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E05FB" w14:textId="7BA1D52A"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bCs/>
          <w:szCs w:val="28"/>
        </w:rPr>
      </w:pPr>
      <w:bookmarkStart w:id="0" w:name="page2"/>
      <w:bookmarkStart w:id="1" w:name="_Hlk90323770"/>
      <w:bookmarkEnd w:id="0"/>
      <w:r w:rsidRPr="00D553EB">
        <w:rPr>
          <w:b/>
          <w:bCs/>
          <w:szCs w:val="28"/>
          <w:lang w:val="vi-VN"/>
        </w:rPr>
        <w:t>BỘ</w:t>
      </w:r>
      <w:r w:rsidR="00AD4B04" w:rsidRPr="00D553EB">
        <w:rPr>
          <w:b/>
          <w:bCs/>
          <w:szCs w:val="28"/>
          <w:lang w:val="vi-VN"/>
        </w:rPr>
        <w:t xml:space="preserve"> </w:t>
      </w:r>
      <w:r w:rsidR="00AD4B04" w:rsidRPr="00D553EB">
        <w:rPr>
          <w:b/>
          <w:bCs/>
          <w:szCs w:val="28"/>
        </w:rPr>
        <w:t>Y TẾ</w:t>
      </w:r>
    </w:p>
    <w:p w14:paraId="3590F19A"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491783D"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2BBE8717"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47514968"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4E123445" w14:textId="77777777" w:rsidR="00F2605A" w:rsidRPr="00D553EB" w:rsidRDefault="00F2605A"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2B6C0745" w14:textId="77777777" w:rsidR="00F2605A" w:rsidRPr="00D553EB" w:rsidRDefault="00F2605A"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6A5FB17D" w14:textId="77777777" w:rsidR="00F2605A" w:rsidRDefault="00F2605A"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7CABC4E3"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1C9DA31"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2FDF203"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782C9EBB"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A079504"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1DC7499"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C97A66E"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110ECA8"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2D2946E"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284B3352"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61B504F9"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55C9E63"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619EDF6" w14:textId="77777777" w:rsid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5C74AC03" w14:textId="77777777" w:rsidR="00C445E0" w:rsidRPr="00C445E0" w:rsidRDefault="00C445E0"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147A02A3"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2EC8A236" w14:textId="3F4A3F22" w:rsidR="00AD5D2C" w:rsidRPr="00D553EB" w:rsidRDefault="00AD5D2C" w:rsidP="00EB08E9">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lang w:val="vi-VN"/>
        </w:rPr>
      </w:pPr>
      <w:r w:rsidRPr="00D553EB">
        <w:rPr>
          <w:b/>
          <w:sz w:val="36"/>
          <w:szCs w:val="36"/>
          <w:lang w:val="vi-VN"/>
        </w:rPr>
        <w:t>BÁO CÁO TỔNG HỢP</w:t>
      </w:r>
    </w:p>
    <w:p w14:paraId="27C3D140" w14:textId="0A7BB3E2" w:rsidR="008C4474" w:rsidRPr="00D553EB" w:rsidRDefault="00AD4B0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r w:rsidRPr="00D553EB">
        <w:rPr>
          <w:b/>
          <w:szCs w:val="28"/>
          <w:lang w:val="vi-VN"/>
        </w:rPr>
        <w:t xml:space="preserve">ĐIỀU CHỈNH </w:t>
      </w:r>
      <w:r w:rsidR="008C4474" w:rsidRPr="00D553EB">
        <w:rPr>
          <w:b/>
          <w:szCs w:val="28"/>
          <w:lang w:val="vi-VN"/>
        </w:rPr>
        <w:t xml:space="preserve">QUY HOẠCH MẠNG LƯỚI CƠ SỞ TRỢ GIÚP XÃ HỘI </w:t>
      </w:r>
      <w:r w:rsidR="008C4474" w:rsidRPr="00D553EB">
        <w:rPr>
          <w:b/>
          <w:szCs w:val="28"/>
          <w:lang w:val="vi-VN"/>
        </w:rPr>
        <w:br/>
        <w:t>THỜI KỲ 2021-2030, TẦM NHÌN ĐẾN NĂM 2050</w:t>
      </w:r>
    </w:p>
    <w:p w14:paraId="4D2CA80E" w14:textId="453808F0" w:rsidR="00EB08E9" w:rsidRPr="00D553EB" w:rsidRDefault="00EB08E9"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1BBAF97" w14:textId="3A1D60DF" w:rsidR="00EB08E9" w:rsidRPr="00D553EB" w:rsidRDefault="00EB08E9"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r w:rsidRPr="00D553EB">
        <w:rPr>
          <w:b/>
          <w:szCs w:val="28"/>
          <w:lang w:val="vi-VN"/>
        </w:rPr>
        <w:t>(Dự thảo)</w:t>
      </w:r>
    </w:p>
    <w:p w14:paraId="79644D55"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7F7ADB1"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3CF23DD"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0C9F907B"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60768531"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64A36DA"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107A829"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65F58B6F" w14:textId="77777777"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2CFCC97" w14:textId="77777777" w:rsidR="00286CBD" w:rsidRDefault="00286CBD"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22AED473"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BDF726C"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5C304A34"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FC62E87"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16085744"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5D2FB95"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798C540C"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581BE920"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16A0C95"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37B04455"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549C85AF" w14:textId="77777777" w:rsidR="00D553EB" w:rsidRDefault="00D553EB"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rPr>
      </w:pPr>
    </w:p>
    <w:p w14:paraId="48E8884F" w14:textId="77777777" w:rsidR="00286CBD" w:rsidRPr="00D553EB" w:rsidRDefault="00286CBD"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p>
    <w:p w14:paraId="19CD7987" w14:textId="2F249015" w:rsidR="00F2605A" w:rsidRPr="00D553EB" w:rsidRDefault="00F2605A" w:rsidP="00EB08E9">
      <w:pPr>
        <w:pBdr>
          <w:top w:val="thinThickSmallGap" w:sz="24" w:space="1" w:color="auto"/>
          <w:left w:val="thinThickSmallGap" w:sz="24" w:space="4" w:color="auto"/>
          <w:bottom w:val="thickThinSmallGap" w:sz="24" w:space="1" w:color="auto"/>
          <w:right w:val="thickThinSmallGap" w:sz="24" w:space="4" w:color="auto"/>
        </w:pBdr>
        <w:jc w:val="center"/>
        <w:rPr>
          <w:b/>
          <w:szCs w:val="28"/>
          <w:lang w:val="vi-VN"/>
        </w:rPr>
      </w:pPr>
      <w:r w:rsidRPr="00D553EB">
        <w:rPr>
          <w:b/>
          <w:szCs w:val="28"/>
          <w:lang w:val="vi-VN"/>
        </w:rPr>
        <w:t xml:space="preserve">Hà Nội, tháng </w:t>
      </w:r>
      <w:r w:rsidR="00F26D27" w:rsidRPr="00D553EB">
        <w:rPr>
          <w:b/>
          <w:szCs w:val="28"/>
          <w:lang w:val="vi-VN"/>
        </w:rPr>
        <w:t>12</w:t>
      </w:r>
      <w:r w:rsidRPr="00D553EB">
        <w:rPr>
          <w:b/>
          <w:szCs w:val="28"/>
          <w:lang w:val="vi-VN"/>
        </w:rPr>
        <w:t xml:space="preserve"> năm 202</w:t>
      </w:r>
      <w:r w:rsidR="008476A9" w:rsidRPr="00D553EB">
        <w:rPr>
          <w:b/>
          <w:szCs w:val="28"/>
          <w:lang w:val="vi-VN"/>
        </w:rPr>
        <w:t>5</w:t>
      </w:r>
    </w:p>
    <w:p w14:paraId="5A29EE6E" w14:textId="1E64C010" w:rsidR="008C4474" w:rsidRPr="00D553EB" w:rsidRDefault="008C4474" w:rsidP="00EB08E9">
      <w:pPr>
        <w:pBdr>
          <w:top w:val="thinThickSmallGap" w:sz="24" w:space="1" w:color="auto"/>
          <w:left w:val="thinThickSmallGap" w:sz="24" w:space="4" w:color="auto"/>
          <w:bottom w:val="thickThinSmallGap" w:sz="24" w:space="1" w:color="auto"/>
          <w:right w:val="thickThinSmallGap" w:sz="24" w:space="4" w:color="auto"/>
        </w:pBdr>
        <w:jc w:val="center"/>
        <w:rPr>
          <w:szCs w:val="28"/>
          <w:lang w:val="vi-VN"/>
        </w:rPr>
      </w:pPr>
    </w:p>
    <w:p w14:paraId="4DEA6762" w14:textId="348D053A" w:rsidR="00C445E0" w:rsidRDefault="00C445E0" w:rsidP="00A5362A">
      <w:pPr>
        <w:pStyle w:val="TOCHeading"/>
        <w:rPr>
          <w:color w:val="000000" w:themeColor="text1"/>
          <w:lang w:val="vi-VN"/>
        </w:rPr>
      </w:pPr>
      <w:bookmarkStart w:id="2" w:name="_Toc83027530"/>
      <w:bookmarkStart w:id="3" w:name="_Toc90323538"/>
    </w:p>
    <w:sdt>
      <w:sdtPr>
        <w:rPr>
          <w:rFonts w:eastAsia="Calibri" w:cs="Arial"/>
          <w:b/>
          <w:bCs/>
        </w:rPr>
        <w:id w:val="-1548761135"/>
        <w:docPartObj>
          <w:docPartGallery w:val="Table of Contents"/>
          <w:docPartUnique/>
        </w:docPartObj>
      </w:sdtPr>
      <w:sdtEndPr>
        <w:rPr>
          <w:rFonts w:eastAsia="Times New Roman" w:cs="Times New Roman"/>
          <w:b w:val="0"/>
          <w:bCs w:val="0"/>
          <w:noProof/>
          <w:szCs w:val="28"/>
        </w:rPr>
      </w:sdtEndPr>
      <w:sdtContent>
        <w:p w14:paraId="6BFD3203" w14:textId="691DC89B" w:rsidR="00487CCB" w:rsidRPr="00D553EB" w:rsidRDefault="00487CCB" w:rsidP="00C445E0">
          <w:pPr>
            <w:rPr>
              <w:b/>
            </w:rPr>
          </w:pPr>
        </w:p>
        <w:p w14:paraId="2A93C595" w14:textId="23CF773B" w:rsidR="002549F9" w:rsidRPr="00D553EB" w:rsidRDefault="00487CCB">
          <w:pPr>
            <w:pStyle w:val="TOC1"/>
            <w:tabs>
              <w:tab w:val="right" w:leader="dot" w:pos="9062"/>
            </w:tabs>
            <w:rPr>
              <w:rFonts w:ascii="Times New Roman" w:eastAsiaTheme="minorEastAsia" w:hAnsi="Times New Roman" w:cs="Times New Roman"/>
              <w:b w:val="0"/>
              <w:bCs w:val="0"/>
              <w:i w:val="0"/>
              <w:iCs w:val="0"/>
              <w:noProof/>
              <w:sz w:val="28"/>
              <w:szCs w:val="28"/>
            </w:rPr>
          </w:pPr>
          <w:r w:rsidRPr="00D553EB">
            <w:rPr>
              <w:rFonts w:ascii="Times New Roman" w:hAnsi="Times New Roman" w:cs="Times New Roman"/>
              <w:b w:val="0"/>
              <w:bCs w:val="0"/>
              <w:i w:val="0"/>
              <w:sz w:val="28"/>
              <w:szCs w:val="28"/>
            </w:rPr>
            <w:fldChar w:fldCharType="begin"/>
          </w:r>
          <w:r w:rsidRPr="00D553EB">
            <w:rPr>
              <w:rFonts w:ascii="Times New Roman" w:hAnsi="Times New Roman" w:cs="Times New Roman"/>
              <w:b w:val="0"/>
              <w:i w:val="0"/>
              <w:sz w:val="28"/>
              <w:szCs w:val="28"/>
            </w:rPr>
            <w:instrText xml:space="preserve"> TOC \o "1-3" \h \z \u </w:instrText>
          </w:r>
          <w:r w:rsidRPr="00D553EB">
            <w:rPr>
              <w:rFonts w:ascii="Times New Roman" w:hAnsi="Times New Roman" w:cs="Times New Roman"/>
              <w:b w:val="0"/>
              <w:bCs w:val="0"/>
              <w:i w:val="0"/>
              <w:sz w:val="28"/>
              <w:szCs w:val="28"/>
            </w:rPr>
            <w:fldChar w:fldCharType="separate"/>
          </w:r>
        </w:p>
        <w:p w14:paraId="020FAA84" w14:textId="3BE38E1B"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p>
        <w:p w14:paraId="4E1FA971" w14:textId="5C6405B4"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13" w:history="1">
            <w:r w:rsidRPr="00D553EB">
              <w:rPr>
                <w:rStyle w:val="Hyperlink"/>
                <w:rFonts w:ascii="Times New Roman" w:hAnsi="Times New Roman" w:cs="Times New Roman"/>
                <w:b w:val="0"/>
                <w:i w:val="0"/>
                <w:noProof/>
                <w:color w:val="000000" w:themeColor="text1"/>
                <w:sz w:val="28"/>
                <w:szCs w:val="28"/>
              </w:rPr>
              <w:t>PHẦN I. MỞ ĐẦU</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_Toc92720213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4</w:t>
            </w:r>
            <w:r w:rsidRPr="00D553EB">
              <w:rPr>
                <w:rFonts w:ascii="Times New Roman" w:hAnsi="Times New Roman" w:cs="Times New Roman"/>
                <w:b w:val="0"/>
                <w:i w:val="0"/>
                <w:noProof/>
                <w:webHidden/>
                <w:sz w:val="28"/>
                <w:szCs w:val="28"/>
              </w:rPr>
              <w:fldChar w:fldCharType="end"/>
            </w:r>
          </w:hyperlink>
        </w:p>
        <w:p w14:paraId="2FB44618" w14:textId="3B7AE581"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14" w:history="1">
            <w:r w:rsidRPr="00D553EB">
              <w:rPr>
                <w:rStyle w:val="Hyperlink"/>
                <w:rFonts w:ascii="Times New Roman" w:hAnsi="Times New Roman" w:cs="Times New Roman"/>
                <w:b w:val="0"/>
                <w:noProof/>
                <w:color w:val="000000" w:themeColor="text1"/>
                <w:sz w:val="28"/>
                <w:szCs w:val="28"/>
              </w:rPr>
              <w:t>I. SỰ CẦN THIẾT PHẢI LẬP</w:t>
            </w:r>
            <w:r w:rsidR="00400050" w:rsidRPr="00D553EB">
              <w:rPr>
                <w:rStyle w:val="Hyperlink"/>
                <w:rFonts w:ascii="Times New Roman" w:hAnsi="Times New Roman" w:cs="Times New Roman"/>
                <w:b w:val="0"/>
                <w:noProof/>
                <w:color w:val="000000" w:themeColor="text1"/>
                <w:sz w:val="28"/>
                <w:szCs w:val="28"/>
              </w:rPr>
              <w:t xml:space="preserve"> ĐIỀU CHỈNH</w:t>
            </w:r>
            <w:r w:rsidRPr="00D553EB">
              <w:rPr>
                <w:rStyle w:val="Hyperlink"/>
                <w:rFonts w:ascii="Times New Roman" w:hAnsi="Times New Roman" w:cs="Times New Roman"/>
                <w:b w:val="0"/>
                <w:noProof/>
                <w:color w:val="000000" w:themeColor="text1"/>
                <w:sz w:val="28"/>
                <w:szCs w:val="28"/>
              </w:rPr>
              <w:t xml:space="preserve"> QUY HOẠCH</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_Toc92720214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4</w:t>
            </w:r>
            <w:r w:rsidRPr="00D553EB">
              <w:rPr>
                <w:rFonts w:ascii="Times New Roman" w:hAnsi="Times New Roman" w:cs="Times New Roman"/>
                <w:b w:val="0"/>
                <w:noProof/>
                <w:webHidden/>
                <w:sz w:val="28"/>
                <w:szCs w:val="28"/>
              </w:rPr>
              <w:fldChar w:fldCharType="end"/>
            </w:r>
          </w:hyperlink>
        </w:p>
        <w:p w14:paraId="31F1CBBB" w14:textId="06EAA62D"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15" w:history="1">
            <w:r w:rsidRPr="00D553EB">
              <w:rPr>
                <w:rStyle w:val="Hyperlink"/>
                <w:rFonts w:ascii="Times New Roman" w:hAnsi="Times New Roman" w:cs="Times New Roman"/>
                <w:b w:val="0"/>
                <w:noProof/>
                <w:color w:val="000000" w:themeColor="text1"/>
                <w:sz w:val="28"/>
                <w:szCs w:val="28"/>
              </w:rPr>
              <w:t>II. NGUYÊN TẮ</w:t>
            </w:r>
            <w:r w:rsidR="00400050" w:rsidRPr="00D553EB">
              <w:rPr>
                <w:rStyle w:val="Hyperlink"/>
                <w:rFonts w:ascii="Times New Roman" w:hAnsi="Times New Roman" w:cs="Times New Roman"/>
                <w:b w:val="0"/>
                <w:noProof/>
                <w:color w:val="000000" w:themeColor="text1"/>
                <w:sz w:val="28"/>
                <w:szCs w:val="28"/>
              </w:rPr>
              <w:t xml:space="preserve">C, </w:t>
            </w:r>
            <w:r w:rsidR="000D6AD9" w:rsidRPr="00D553EB">
              <w:rPr>
                <w:rStyle w:val="Hyperlink"/>
                <w:rFonts w:ascii="Times New Roman" w:hAnsi="Times New Roman" w:cs="Times New Roman"/>
                <w:b w:val="0"/>
                <w:noProof/>
                <w:color w:val="000000" w:themeColor="text1"/>
                <w:sz w:val="28"/>
                <w:szCs w:val="28"/>
              </w:rPr>
              <w:t>PHƯƠNG PHÁP</w:t>
            </w:r>
            <w:r w:rsidR="00400050" w:rsidRPr="00D553EB">
              <w:rPr>
                <w:rStyle w:val="Hyperlink"/>
                <w:rFonts w:ascii="Times New Roman" w:hAnsi="Times New Roman" w:cs="Times New Roman"/>
                <w:b w:val="0"/>
                <w:noProof/>
                <w:color w:val="000000" w:themeColor="text1"/>
                <w:sz w:val="28"/>
                <w:szCs w:val="28"/>
              </w:rPr>
              <w:t xml:space="preserve"> ĐIỀU CHỈNH</w:t>
            </w:r>
            <w:r w:rsidRPr="00D553EB">
              <w:rPr>
                <w:rStyle w:val="Hyperlink"/>
                <w:rFonts w:ascii="Times New Roman" w:hAnsi="Times New Roman" w:cs="Times New Roman"/>
                <w:b w:val="0"/>
                <w:noProof/>
                <w:color w:val="000000" w:themeColor="text1"/>
                <w:sz w:val="28"/>
                <w:szCs w:val="28"/>
              </w:rPr>
              <w:t xml:space="preserve"> QUY HOẠCH</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_Toc92720215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6</w:t>
            </w:r>
            <w:r w:rsidRPr="00D553EB">
              <w:rPr>
                <w:rFonts w:ascii="Times New Roman" w:hAnsi="Times New Roman" w:cs="Times New Roman"/>
                <w:b w:val="0"/>
                <w:noProof/>
                <w:webHidden/>
                <w:sz w:val="28"/>
                <w:szCs w:val="28"/>
              </w:rPr>
              <w:fldChar w:fldCharType="end"/>
            </w:r>
          </w:hyperlink>
        </w:p>
        <w:p w14:paraId="24218393" w14:textId="5B50B65B"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16" w:history="1">
            <w:r w:rsidRPr="00D553EB">
              <w:rPr>
                <w:rStyle w:val="Hyperlink"/>
                <w:rFonts w:ascii="Times New Roman" w:hAnsi="Times New Roman" w:cs="Times New Roman"/>
                <w:noProof/>
                <w:color w:val="000000" w:themeColor="text1"/>
                <w:sz w:val="28"/>
                <w:szCs w:val="28"/>
              </w:rPr>
              <w:t>1. Các nguyên tắc lập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_Toc92720216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6</w:t>
            </w:r>
            <w:r w:rsidRPr="00D553EB">
              <w:rPr>
                <w:rFonts w:ascii="Times New Roman" w:hAnsi="Times New Roman" w:cs="Times New Roman"/>
                <w:noProof/>
                <w:webHidden/>
                <w:sz w:val="28"/>
                <w:szCs w:val="28"/>
              </w:rPr>
              <w:fldChar w:fldCharType="end"/>
            </w:r>
          </w:hyperlink>
        </w:p>
        <w:p w14:paraId="34C1728C" w14:textId="748BBFE1"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17" w:history="1">
            <w:r w:rsidRPr="00D553EB">
              <w:rPr>
                <w:rStyle w:val="Hyperlink"/>
                <w:rFonts w:ascii="Times New Roman" w:hAnsi="Times New Roman" w:cs="Times New Roman"/>
                <w:noProof/>
                <w:color w:val="000000" w:themeColor="text1"/>
                <w:sz w:val="28"/>
                <w:szCs w:val="28"/>
              </w:rPr>
              <w:t>2. Các phương pháp lập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_Toc92720217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7</w:t>
            </w:r>
            <w:r w:rsidRPr="00D553EB">
              <w:rPr>
                <w:rFonts w:ascii="Times New Roman" w:hAnsi="Times New Roman" w:cs="Times New Roman"/>
                <w:noProof/>
                <w:webHidden/>
                <w:sz w:val="28"/>
                <w:szCs w:val="28"/>
              </w:rPr>
              <w:fldChar w:fldCharType="end"/>
            </w:r>
          </w:hyperlink>
        </w:p>
        <w:p w14:paraId="7C543E05" w14:textId="183AAADF"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18" w:history="1">
            <w:r w:rsidRPr="00D553EB">
              <w:rPr>
                <w:rStyle w:val="Hyperlink"/>
                <w:rFonts w:ascii="Times New Roman" w:hAnsi="Times New Roman" w:cs="Times New Roman"/>
                <w:b w:val="0"/>
                <w:noProof/>
                <w:color w:val="000000" w:themeColor="text1"/>
                <w:sz w:val="28"/>
                <w:szCs w:val="28"/>
              </w:rPr>
              <w:t>III. CĂN CỨ XÂY DỰNG QUY HOẠCH</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_Toc92720218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7</w:t>
            </w:r>
            <w:r w:rsidRPr="00D553EB">
              <w:rPr>
                <w:rFonts w:ascii="Times New Roman" w:hAnsi="Times New Roman" w:cs="Times New Roman"/>
                <w:b w:val="0"/>
                <w:noProof/>
                <w:webHidden/>
                <w:sz w:val="28"/>
                <w:szCs w:val="28"/>
              </w:rPr>
              <w:fldChar w:fldCharType="end"/>
            </w:r>
          </w:hyperlink>
        </w:p>
        <w:p w14:paraId="46DC4BDD" w14:textId="7F954531"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19" w:history="1">
            <w:r w:rsidRPr="00D553EB">
              <w:rPr>
                <w:rStyle w:val="Hyperlink"/>
                <w:rFonts w:ascii="Times New Roman" w:hAnsi="Times New Roman" w:cs="Times New Roman"/>
                <w:noProof/>
                <w:color w:val="000000" w:themeColor="text1"/>
                <w:sz w:val="28"/>
                <w:szCs w:val="28"/>
              </w:rPr>
              <w:t>1. Văn kiện, Nghị quyết của Đảng</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_Toc92720219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7</w:t>
            </w:r>
            <w:r w:rsidRPr="00D553EB">
              <w:rPr>
                <w:rFonts w:ascii="Times New Roman" w:hAnsi="Times New Roman" w:cs="Times New Roman"/>
                <w:noProof/>
                <w:webHidden/>
                <w:sz w:val="28"/>
                <w:szCs w:val="28"/>
              </w:rPr>
              <w:fldChar w:fldCharType="end"/>
            </w:r>
          </w:hyperlink>
        </w:p>
        <w:p w14:paraId="0C57357B" w14:textId="4E66628F"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0" w:history="1">
            <w:r w:rsidRPr="00D553EB">
              <w:rPr>
                <w:rStyle w:val="Hyperlink"/>
                <w:rFonts w:ascii="Times New Roman" w:hAnsi="Times New Roman" w:cs="Times New Roman"/>
                <w:noProof/>
                <w:color w:val="000000" w:themeColor="text1"/>
                <w:sz w:val="28"/>
                <w:szCs w:val="28"/>
              </w:rPr>
              <w:t>2. Các văn bản pháp luật</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_Toc92720220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8</w:t>
            </w:r>
            <w:r w:rsidRPr="00D553EB">
              <w:rPr>
                <w:rFonts w:ascii="Times New Roman" w:hAnsi="Times New Roman" w:cs="Times New Roman"/>
                <w:noProof/>
                <w:webHidden/>
                <w:sz w:val="28"/>
                <w:szCs w:val="28"/>
              </w:rPr>
              <w:fldChar w:fldCharType="end"/>
            </w:r>
          </w:hyperlink>
        </w:p>
        <w:p w14:paraId="08AB5B25" w14:textId="522D59CD"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21" w:history="1">
            <w:r w:rsidRPr="00D553EB">
              <w:rPr>
                <w:rStyle w:val="Hyperlink"/>
                <w:rFonts w:ascii="Times New Roman" w:hAnsi="Times New Roman" w:cs="Times New Roman"/>
                <w:b w:val="0"/>
                <w:noProof/>
                <w:color w:val="000000" w:themeColor="text1"/>
                <w:sz w:val="28"/>
                <w:szCs w:val="28"/>
              </w:rPr>
              <w:t>IV. TÊN, ĐỐI TƯỢNG, PHẠM VI, THỜI KỲ LẬP QUY HOẠCH</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_Toc92720221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10</w:t>
            </w:r>
            <w:r w:rsidRPr="00D553EB">
              <w:rPr>
                <w:rFonts w:ascii="Times New Roman" w:hAnsi="Times New Roman" w:cs="Times New Roman"/>
                <w:b w:val="0"/>
                <w:noProof/>
                <w:webHidden/>
                <w:sz w:val="28"/>
                <w:szCs w:val="28"/>
              </w:rPr>
              <w:fldChar w:fldCharType="end"/>
            </w:r>
          </w:hyperlink>
        </w:p>
        <w:p w14:paraId="30D45B68" w14:textId="59F40DB5"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2" w:history="1">
            <w:r w:rsidRPr="00D553EB">
              <w:rPr>
                <w:rStyle w:val="Hyperlink"/>
                <w:rFonts w:ascii="Times New Roman" w:hAnsi="Times New Roman" w:cs="Times New Roman"/>
                <w:noProof/>
                <w:color w:val="000000" w:themeColor="text1"/>
                <w:sz w:val="28"/>
                <w:szCs w:val="28"/>
              </w:rPr>
              <w:t>1. Tên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_Toc92720222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w:t>
            </w:r>
            <w:r w:rsidRPr="00D553EB">
              <w:rPr>
                <w:rFonts w:ascii="Times New Roman" w:hAnsi="Times New Roman" w:cs="Times New Roman"/>
                <w:noProof/>
                <w:webHidden/>
                <w:sz w:val="28"/>
                <w:szCs w:val="28"/>
              </w:rPr>
              <w:fldChar w:fldCharType="end"/>
            </w:r>
          </w:hyperlink>
        </w:p>
        <w:p w14:paraId="5DC36AC3" w14:textId="68D36305"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3" w:history="1">
            <w:r w:rsidRPr="00D553EB">
              <w:rPr>
                <w:rStyle w:val="Hyperlink"/>
                <w:rFonts w:ascii="Times New Roman" w:hAnsi="Times New Roman" w:cs="Times New Roman"/>
                <w:noProof/>
                <w:color w:val="000000" w:themeColor="text1"/>
                <w:sz w:val="28"/>
                <w:szCs w:val="28"/>
              </w:rPr>
              <w:t>2. Đối tượng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_Toc92720223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w:t>
            </w:r>
            <w:r w:rsidRPr="00D553EB">
              <w:rPr>
                <w:rFonts w:ascii="Times New Roman" w:hAnsi="Times New Roman" w:cs="Times New Roman"/>
                <w:noProof/>
                <w:webHidden/>
                <w:sz w:val="28"/>
                <w:szCs w:val="28"/>
              </w:rPr>
              <w:fldChar w:fldCharType="end"/>
            </w:r>
          </w:hyperlink>
        </w:p>
        <w:p w14:paraId="2CE3ADB5" w14:textId="2F693F5F"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4" w:history="1">
            <w:r w:rsidRPr="00D553EB">
              <w:rPr>
                <w:rStyle w:val="Hyperlink"/>
                <w:rFonts w:ascii="Times New Roman" w:hAnsi="Times New Roman" w:cs="Times New Roman"/>
                <w:noProof/>
                <w:color w:val="000000" w:themeColor="text1"/>
                <w:sz w:val="28"/>
                <w:szCs w:val="28"/>
              </w:rPr>
              <w:t>3. Phạm vi lập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_Toc92720224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w:t>
            </w:r>
            <w:r w:rsidRPr="00D553EB">
              <w:rPr>
                <w:rFonts w:ascii="Times New Roman" w:hAnsi="Times New Roman" w:cs="Times New Roman"/>
                <w:noProof/>
                <w:webHidden/>
                <w:sz w:val="28"/>
                <w:szCs w:val="28"/>
              </w:rPr>
              <w:fldChar w:fldCharType="end"/>
            </w:r>
          </w:hyperlink>
        </w:p>
        <w:p w14:paraId="358BBDB0" w14:textId="6469A540"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5" w:history="1">
            <w:r w:rsidRPr="00D553EB">
              <w:rPr>
                <w:rStyle w:val="Hyperlink"/>
                <w:rFonts w:ascii="Times New Roman" w:hAnsi="Times New Roman" w:cs="Times New Roman"/>
                <w:noProof/>
                <w:color w:val="000000" w:themeColor="text1"/>
                <w:sz w:val="28"/>
                <w:szCs w:val="28"/>
              </w:rPr>
              <w:t>4. Thời kỳ lập quy hoạch</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_Toc92720225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w:t>
            </w:r>
            <w:r w:rsidRPr="00D553EB">
              <w:rPr>
                <w:rFonts w:ascii="Times New Roman" w:hAnsi="Times New Roman" w:cs="Times New Roman"/>
                <w:noProof/>
                <w:webHidden/>
                <w:sz w:val="28"/>
                <w:szCs w:val="28"/>
              </w:rPr>
              <w:fldChar w:fldCharType="end"/>
            </w:r>
          </w:hyperlink>
        </w:p>
        <w:p w14:paraId="4CF8E6F9" w14:textId="3884553C"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26" w:history="1">
            <w:r w:rsidRPr="00D553EB">
              <w:rPr>
                <w:rStyle w:val="Hyperlink"/>
                <w:rFonts w:ascii="Times New Roman" w:hAnsi="Times New Roman" w:cs="Times New Roman"/>
                <w:b w:val="0"/>
                <w:i w:val="0"/>
                <w:noProof/>
                <w:color w:val="000000" w:themeColor="text1"/>
                <w:sz w:val="28"/>
                <w:szCs w:val="28"/>
              </w:rPr>
              <w:t>PHẦN II. THỰC TRẠNG CÔNG TÁC TRỢ GIÚP XÃ HỘI VÀ  MẠNG LƯỚI CƠ SỞ TRỢ GIÚP XÃ HỘI</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_Toc92720226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12</w:t>
            </w:r>
            <w:r w:rsidRPr="00D553EB">
              <w:rPr>
                <w:rFonts w:ascii="Times New Roman" w:hAnsi="Times New Roman" w:cs="Times New Roman"/>
                <w:b w:val="0"/>
                <w:i w:val="0"/>
                <w:noProof/>
                <w:webHidden/>
                <w:sz w:val="28"/>
                <w:szCs w:val="28"/>
              </w:rPr>
              <w:fldChar w:fldCharType="end"/>
            </w:r>
          </w:hyperlink>
        </w:p>
        <w:p w14:paraId="03C1B6BA" w14:textId="2BD46BD7"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27" w:history="1">
            <w:r w:rsidRPr="00D553EB">
              <w:rPr>
                <w:rStyle w:val="Hyperlink"/>
                <w:rFonts w:ascii="Times New Roman" w:hAnsi="Times New Roman" w:cs="Times New Roman"/>
                <w:b w:val="0"/>
                <w:noProof/>
                <w:color w:val="000000" w:themeColor="text1"/>
                <w:sz w:val="28"/>
                <w:szCs w:val="28"/>
              </w:rPr>
              <w:t>I. BỐI CẢNH CÔNG TÁC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_Toc92720227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12</w:t>
            </w:r>
            <w:r w:rsidRPr="00D553EB">
              <w:rPr>
                <w:rFonts w:ascii="Times New Roman" w:hAnsi="Times New Roman" w:cs="Times New Roman"/>
                <w:b w:val="0"/>
                <w:noProof/>
                <w:webHidden/>
                <w:sz w:val="28"/>
                <w:szCs w:val="28"/>
              </w:rPr>
              <w:fldChar w:fldCharType="end"/>
            </w:r>
          </w:hyperlink>
        </w:p>
        <w:p w14:paraId="398BAFFF" w14:textId="395C6DF0"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8" w:history="1">
            <w:r w:rsidRPr="00D553EB">
              <w:rPr>
                <w:rStyle w:val="Hyperlink"/>
                <w:rFonts w:ascii="Times New Roman" w:hAnsi="Times New Roman" w:cs="Times New Roman"/>
                <w:noProof/>
                <w:color w:val="000000" w:themeColor="text1"/>
                <w:sz w:val="28"/>
                <w:szCs w:val="28"/>
              </w:rPr>
              <w:t>1. Điều kiện tự nhiên, kinh tế, xã hội, nguồn lực ảnh hưởng đến mạng lưới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_Toc92720228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12</w:t>
            </w:r>
            <w:r w:rsidRPr="00D553EB">
              <w:rPr>
                <w:rFonts w:ascii="Times New Roman" w:hAnsi="Times New Roman" w:cs="Times New Roman"/>
                <w:noProof/>
                <w:webHidden/>
                <w:sz w:val="28"/>
                <w:szCs w:val="28"/>
              </w:rPr>
              <w:fldChar w:fldCharType="end"/>
            </w:r>
          </w:hyperlink>
        </w:p>
        <w:p w14:paraId="3EEBACD8" w14:textId="51004110"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29" w:history="1">
            <w:r w:rsidRPr="00D553EB">
              <w:rPr>
                <w:rStyle w:val="Hyperlink"/>
                <w:rFonts w:ascii="Times New Roman" w:hAnsi="Times New Roman" w:cs="Times New Roman"/>
                <w:noProof/>
                <w:color w:val="000000" w:themeColor="text1"/>
                <w:sz w:val="28"/>
                <w:szCs w:val="28"/>
              </w:rPr>
              <w:t>2. Đối tượng cần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_Toc92720229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16</w:t>
            </w:r>
            <w:r w:rsidRPr="00D553EB">
              <w:rPr>
                <w:rFonts w:ascii="Times New Roman" w:hAnsi="Times New Roman" w:cs="Times New Roman"/>
                <w:noProof/>
                <w:webHidden/>
                <w:sz w:val="28"/>
                <w:szCs w:val="28"/>
              </w:rPr>
              <w:fldChar w:fldCharType="end"/>
            </w:r>
          </w:hyperlink>
        </w:p>
        <w:p w14:paraId="7252A0D3" w14:textId="7CCC323B"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0" w:history="1">
            <w:r w:rsidRPr="00D553EB">
              <w:rPr>
                <w:rStyle w:val="Hyperlink"/>
                <w:rFonts w:ascii="Times New Roman" w:hAnsi="Times New Roman" w:cs="Times New Roman"/>
                <w:noProof/>
                <w:color w:val="000000" w:themeColor="text1"/>
                <w:sz w:val="28"/>
                <w:szCs w:val="28"/>
              </w:rPr>
              <w:t>3. Các yếu tố ảnh hưởng đến công tác trợ giúp xã hội và mạng lưới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_Toc92720230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23</w:t>
            </w:r>
            <w:r w:rsidRPr="00D553EB">
              <w:rPr>
                <w:rFonts w:ascii="Times New Roman" w:hAnsi="Times New Roman" w:cs="Times New Roman"/>
                <w:noProof/>
                <w:webHidden/>
                <w:sz w:val="28"/>
                <w:szCs w:val="28"/>
              </w:rPr>
              <w:fldChar w:fldCharType="end"/>
            </w:r>
          </w:hyperlink>
        </w:p>
        <w:p w14:paraId="66F0ADFE" w14:textId="3AF0DF53"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31" w:history="1">
            <w:r w:rsidRPr="00D553EB">
              <w:rPr>
                <w:rStyle w:val="Hyperlink"/>
                <w:rFonts w:ascii="Times New Roman" w:hAnsi="Times New Roman" w:cs="Times New Roman"/>
                <w:b w:val="0"/>
                <w:noProof/>
                <w:color w:val="000000" w:themeColor="text1"/>
                <w:sz w:val="28"/>
                <w:szCs w:val="28"/>
              </w:rPr>
              <w:t>II. THỰC TRẠNG MẠNG LƯỚI CÁC CƠ SỞ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_Toc92720231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34</w:t>
            </w:r>
            <w:r w:rsidRPr="00D553EB">
              <w:rPr>
                <w:rFonts w:ascii="Times New Roman" w:hAnsi="Times New Roman" w:cs="Times New Roman"/>
                <w:b w:val="0"/>
                <w:noProof/>
                <w:webHidden/>
                <w:sz w:val="28"/>
                <w:szCs w:val="28"/>
              </w:rPr>
              <w:fldChar w:fldCharType="end"/>
            </w:r>
          </w:hyperlink>
        </w:p>
        <w:p w14:paraId="3A4FE67B" w14:textId="30C3E067"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2" w:history="1">
            <w:r w:rsidRPr="00D553EB">
              <w:rPr>
                <w:rStyle w:val="Hyperlink"/>
                <w:rFonts w:ascii="Times New Roman" w:hAnsi="Times New Roman" w:cs="Times New Roman"/>
                <w:noProof/>
                <w:color w:val="000000" w:themeColor="text1"/>
                <w:sz w:val="28"/>
                <w:szCs w:val="28"/>
              </w:rPr>
              <w:t>1. Khái quát về công tác trợ giúp xã hội và mạng lưới các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_Toc92720232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34</w:t>
            </w:r>
            <w:r w:rsidRPr="00D553EB">
              <w:rPr>
                <w:rFonts w:ascii="Times New Roman" w:hAnsi="Times New Roman" w:cs="Times New Roman"/>
                <w:noProof/>
                <w:webHidden/>
                <w:sz w:val="28"/>
                <w:szCs w:val="28"/>
              </w:rPr>
              <w:fldChar w:fldCharType="end"/>
            </w:r>
          </w:hyperlink>
        </w:p>
        <w:p w14:paraId="2649C42B" w14:textId="6C5B1F17"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3" w:history="1">
            <w:r w:rsidRPr="00D553EB">
              <w:rPr>
                <w:rStyle w:val="Hyperlink"/>
                <w:rFonts w:ascii="Times New Roman" w:hAnsi="Times New Roman" w:cs="Times New Roman"/>
                <w:noProof/>
                <w:color w:val="000000" w:themeColor="text1"/>
                <w:sz w:val="28"/>
                <w:szCs w:val="28"/>
              </w:rPr>
              <w:t>2. Thực trạng mạng lưới các cơ sở trợ giúp xã hội theo đối tượng, tính chất hoạt động</w:t>
            </w:r>
            <w:r w:rsidRPr="00D553EB">
              <w:rPr>
                <w:rFonts w:ascii="Times New Roman" w:hAnsi="Times New Roman" w:cs="Times New Roman"/>
                <w:noProof/>
                <w:webHidden/>
                <w:sz w:val="28"/>
                <w:szCs w:val="28"/>
              </w:rPr>
              <w:tab/>
            </w:r>
            <w:r w:rsidR="00761271">
              <w:rPr>
                <w:rFonts w:ascii="Times New Roman" w:hAnsi="Times New Roman" w:cs="Times New Roman"/>
                <w:noProof/>
                <w:webHidden/>
                <w:sz w:val="28"/>
                <w:szCs w:val="28"/>
              </w:rPr>
              <w:t>40</w:t>
            </w:r>
          </w:hyperlink>
        </w:p>
        <w:p w14:paraId="76F76409" w14:textId="74C0EBD2"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4" w:history="1">
            <w:r w:rsidRPr="00D553EB">
              <w:rPr>
                <w:rStyle w:val="Hyperlink"/>
                <w:rFonts w:ascii="Times New Roman" w:hAnsi="Times New Roman" w:cs="Times New Roman"/>
                <w:noProof/>
                <w:color w:val="000000" w:themeColor="text1"/>
                <w:sz w:val="28"/>
                <w:szCs w:val="28"/>
              </w:rPr>
              <w:t>3. Thực trạng chất lượng các cơ sở trợ giúp xã hội</w:t>
            </w:r>
            <w:r w:rsidRPr="00D553EB">
              <w:rPr>
                <w:rFonts w:ascii="Times New Roman" w:hAnsi="Times New Roman" w:cs="Times New Roman"/>
                <w:noProof/>
                <w:webHidden/>
                <w:sz w:val="28"/>
                <w:szCs w:val="28"/>
              </w:rPr>
              <w:tab/>
            </w:r>
            <w:r w:rsidR="00761271">
              <w:rPr>
                <w:rFonts w:ascii="Times New Roman" w:hAnsi="Times New Roman" w:cs="Times New Roman"/>
                <w:noProof/>
                <w:webHidden/>
                <w:sz w:val="28"/>
                <w:szCs w:val="28"/>
              </w:rPr>
              <w:t>57</w:t>
            </w:r>
          </w:hyperlink>
        </w:p>
        <w:p w14:paraId="0BC592E0" w14:textId="2D8938B6"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5" w:history="1">
            <w:r w:rsidRPr="00D553EB">
              <w:rPr>
                <w:rStyle w:val="Hyperlink"/>
                <w:rFonts w:ascii="Times New Roman" w:hAnsi="Times New Roman" w:cs="Times New Roman"/>
                <w:noProof/>
                <w:color w:val="000000" w:themeColor="text1"/>
                <w:sz w:val="28"/>
                <w:szCs w:val="28"/>
              </w:rPr>
              <w:t>4. Thực trạng liên kết ngành, liên kết vùng đối với các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_Toc92720235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65</w:t>
            </w:r>
            <w:r w:rsidRPr="00D553EB">
              <w:rPr>
                <w:rFonts w:ascii="Times New Roman" w:hAnsi="Times New Roman" w:cs="Times New Roman"/>
                <w:noProof/>
                <w:webHidden/>
                <w:sz w:val="28"/>
                <w:szCs w:val="28"/>
              </w:rPr>
              <w:fldChar w:fldCharType="end"/>
            </w:r>
          </w:hyperlink>
        </w:p>
        <w:p w14:paraId="35A05A8A" w14:textId="40DECCEE"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6" w:history="1">
            <w:r w:rsidRPr="00D553EB">
              <w:rPr>
                <w:rStyle w:val="Hyperlink"/>
                <w:rFonts w:ascii="Times New Roman" w:hAnsi="Times New Roman" w:cs="Times New Roman"/>
                <w:noProof/>
                <w:color w:val="000000" w:themeColor="text1"/>
                <w:sz w:val="28"/>
                <w:szCs w:val="28"/>
              </w:rPr>
              <w:t>5. Đánh giá chung về mạng lưới cơ sở trợ giúp xã hội hiện nay</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_Toc92720236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75</w:t>
            </w:r>
            <w:r w:rsidRPr="00D553EB">
              <w:rPr>
                <w:rFonts w:ascii="Times New Roman" w:hAnsi="Times New Roman" w:cs="Times New Roman"/>
                <w:noProof/>
                <w:webHidden/>
                <w:sz w:val="28"/>
                <w:szCs w:val="28"/>
              </w:rPr>
              <w:fldChar w:fldCharType="end"/>
            </w:r>
          </w:hyperlink>
        </w:p>
        <w:p w14:paraId="63BE3EB1" w14:textId="50530AB4"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37" w:history="1">
            <w:r w:rsidRPr="00D553EB">
              <w:rPr>
                <w:rStyle w:val="Hyperlink"/>
                <w:rFonts w:ascii="Times New Roman" w:hAnsi="Times New Roman" w:cs="Times New Roman"/>
                <w:noProof/>
                <w:color w:val="000000" w:themeColor="text1"/>
                <w:sz w:val="28"/>
                <w:szCs w:val="28"/>
              </w:rPr>
              <w:t>6. Đánh giá khái quát về quy hoạch thời kỳ trước</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_Toc92720237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78</w:t>
            </w:r>
            <w:r w:rsidRPr="00D553EB">
              <w:rPr>
                <w:rFonts w:ascii="Times New Roman" w:hAnsi="Times New Roman" w:cs="Times New Roman"/>
                <w:noProof/>
                <w:webHidden/>
                <w:sz w:val="28"/>
                <w:szCs w:val="28"/>
              </w:rPr>
              <w:fldChar w:fldCharType="end"/>
            </w:r>
          </w:hyperlink>
        </w:p>
        <w:p w14:paraId="1477EEFC" w14:textId="36F88FAB"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38" w:history="1">
            <w:r w:rsidRPr="00D553EB">
              <w:rPr>
                <w:rStyle w:val="Hyperlink"/>
                <w:rFonts w:ascii="Times New Roman" w:hAnsi="Times New Roman" w:cs="Times New Roman"/>
                <w:b w:val="0"/>
                <w:i w:val="0"/>
                <w:noProof/>
                <w:color w:val="000000" w:themeColor="text1"/>
                <w:sz w:val="28"/>
                <w:szCs w:val="28"/>
              </w:rPr>
              <w:t>PHẦN III. PHÂN TÍCH DỰ BÁO CÁC XU THẾ, KỊCH BẢN BIẾN ĐỔI KHÍ HẬU, THIÊN TAI ẢNH HƯỞNG TRỰC TIẾP ĐẾN  MẠNG LƯỚI CƠ SỞ TRỢ GIÚP XÃ HỘI</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_Toc92720238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85</w:t>
            </w:r>
            <w:r w:rsidRPr="00D553EB">
              <w:rPr>
                <w:rFonts w:ascii="Times New Roman" w:hAnsi="Times New Roman" w:cs="Times New Roman"/>
                <w:b w:val="0"/>
                <w:i w:val="0"/>
                <w:noProof/>
                <w:webHidden/>
                <w:sz w:val="28"/>
                <w:szCs w:val="28"/>
              </w:rPr>
              <w:fldChar w:fldCharType="end"/>
            </w:r>
          </w:hyperlink>
        </w:p>
        <w:p w14:paraId="5817F57D" w14:textId="079B250A"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39" w:history="1">
            <w:r w:rsidRPr="00D553EB">
              <w:rPr>
                <w:rStyle w:val="Hyperlink"/>
                <w:rFonts w:ascii="Times New Roman" w:hAnsi="Times New Roman" w:cs="Times New Roman"/>
                <w:b w:val="0"/>
                <w:noProof/>
                <w:color w:val="000000" w:themeColor="text1"/>
                <w:sz w:val="28"/>
                <w:szCs w:val="28"/>
              </w:rPr>
              <w:t>I. CÁC XU THẾ, YẾU TỐ ẢNH HƯỞNG ĐẾN PHÁT TRIỂN MẠNG LƯỚI CƠ SỞ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_Toc92720239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85</w:t>
            </w:r>
            <w:r w:rsidRPr="00D553EB">
              <w:rPr>
                <w:rFonts w:ascii="Times New Roman" w:hAnsi="Times New Roman" w:cs="Times New Roman"/>
                <w:b w:val="0"/>
                <w:noProof/>
                <w:webHidden/>
                <w:sz w:val="28"/>
                <w:szCs w:val="28"/>
              </w:rPr>
              <w:fldChar w:fldCharType="end"/>
            </w:r>
          </w:hyperlink>
        </w:p>
        <w:p w14:paraId="2A31A23D" w14:textId="26857385"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0" w:history="1">
            <w:r w:rsidRPr="00D553EB">
              <w:rPr>
                <w:rStyle w:val="Hyperlink"/>
                <w:rFonts w:ascii="Times New Roman" w:hAnsi="Times New Roman" w:cs="Times New Roman"/>
                <w:noProof/>
                <w:color w:val="000000" w:themeColor="text1"/>
                <w:sz w:val="28"/>
                <w:szCs w:val="28"/>
              </w:rPr>
              <w:t>1. Các yếu tố, xu thế phát triển trong nước</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_Toc92720240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85</w:t>
            </w:r>
            <w:r w:rsidRPr="00D553EB">
              <w:rPr>
                <w:rFonts w:ascii="Times New Roman" w:hAnsi="Times New Roman" w:cs="Times New Roman"/>
                <w:noProof/>
                <w:webHidden/>
                <w:sz w:val="28"/>
                <w:szCs w:val="28"/>
              </w:rPr>
              <w:fldChar w:fldCharType="end"/>
            </w:r>
          </w:hyperlink>
        </w:p>
        <w:p w14:paraId="4D29D23B" w14:textId="653744C1"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1" w:history="1">
            <w:r w:rsidRPr="00D553EB">
              <w:rPr>
                <w:rStyle w:val="Hyperlink"/>
                <w:rFonts w:ascii="Times New Roman" w:hAnsi="Times New Roman" w:cs="Times New Roman"/>
                <w:noProof/>
                <w:color w:val="000000" w:themeColor="text1"/>
                <w:sz w:val="28"/>
                <w:szCs w:val="28"/>
              </w:rPr>
              <w:t>2. Các yếu tố, xu thế phát triển trên thế giới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_Toc92720241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91</w:t>
            </w:r>
            <w:r w:rsidRPr="00D553EB">
              <w:rPr>
                <w:rFonts w:ascii="Times New Roman" w:hAnsi="Times New Roman" w:cs="Times New Roman"/>
                <w:noProof/>
                <w:webHidden/>
                <w:sz w:val="28"/>
                <w:szCs w:val="28"/>
              </w:rPr>
              <w:fldChar w:fldCharType="end"/>
            </w:r>
          </w:hyperlink>
        </w:p>
        <w:p w14:paraId="5872F3A1" w14:textId="2FCC84F3"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2" w:history="1">
            <w:r w:rsidRPr="00D553EB">
              <w:rPr>
                <w:rStyle w:val="Hyperlink"/>
                <w:rFonts w:ascii="Times New Roman" w:hAnsi="Times New Roman" w:cs="Times New Roman"/>
                <w:noProof/>
                <w:color w:val="000000" w:themeColor="text1"/>
                <w:sz w:val="28"/>
                <w:szCs w:val="28"/>
              </w:rPr>
              <w:t>3. Rủi ro thiên tai và biến đổi khí hậu đối với mạng lưới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_Toc92720242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92</w:t>
            </w:r>
            <w:r w:rsidRPr="00D553EB">
              <w:rPr>
                <w:rFonts w:ascii="Times New Roman" w:hAnsi="Times New Roman" w:cs="Times New Roman"/>
                <w:noProof/>
                <w:webHidden/>
                <w:sz w:val="28"/>
                <w:szCs w:val="28"/>
              </w:rPr>
              <w:fldChar w:fldCharType="end"/>
            </w:r>
          </w:hyperlink>
        </w:p>
        <w:p w14:paraId="4CF94B4B" w14:textId="4B8FBA29"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43" w:history="1">
            <w:r w:rsidRPr="00D553EB">
              <w:rPr>
                <w:rStyle w:val="Hyperlink"/>
                <w:rFonts w:ascii="Times New Roman" w:hAnsi="Times New Roman" w:cs="Times New Roman"/>
                <w:b w:val="0"/>
                <w:noProof/>
                <w:color w:val="000000" w:themeColor="text1"/>
                <w:sz w:val="28"/>
                <w:szCs w:val="28"/>
              </w:rPr>
              <w:t>II. DỰ BÁO ĐỐI TƯỢNG CẦN TRỢ GIÚP XÃ HỘI ĐẾN NĂM 2030</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_Toc92720243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98</w:t>
            </w:r>
            <w:r w:rsidRPr="00D553EB">
              <w:rPr>
                <w:rFonts w:ascii="Times New Roman" w:hAnsi="Times New Roman" w:cs="Times New Roman"/>
                <w:b w:val="0"/>
                <w:noProof/>
                <w:webHidden/>
                <w:sz w:val="28"/>
                <w:szCs w:val="28"/>
              </w:rPr>
              <w:fldChar w:fldCharType="end"/>
            </w:r>
          </w:hyperlink>
        </w:p>
        <w:p w14:paraId="12CA53FD" w14:textId="769E289B"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4" w:history="1">
            <w:r w:rsidRPr="00D553EB">
              <w:rPr>
                <w:rStyle w:val="Hyperlink"/>
                <w:rFonts w:ascii="Times New Roman" w:hAnsi="Times New Roman" w:cs="Times New Roman"/>
                <w:noProof/>
                <w:color w:val="000000" w:themeColor="text1"/>
                <w:sz w:val="28"/>
                <w:szCs w:val="28"/>
              </w:rPr>
              <w:t>1. Dự báo dân số và người cao tuổi đến năm 2030</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_Toc92720244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98</w:t>
            </w:r>
            <w:r w:rsidRPr="00D553EB">
              <w:rPr>
                <w:rFonts w:ascii="Times New Roman" w:hAnsi="Times New Roman" w:cs="Times New Roman"/>
                <w:noProof/>
                <w:webHidden/>
                <w:sz w:val="28"/>
                <w:szCs w:val="28"/>
              </w:rPr>
              <w:fldChar w:fldCharType="end"/>
            </w:r>
          </w:hyperlink>
        </w:p>
        <w:p w14:paraId="7704DF48" w14:textId="16476594"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5" w:history="1">
            <w:r w:rsidRPr="00D553EB">
              <w:rPr>
                <w:rStyle w:val="Hyperlink"/>
                <w:rFonts w:ascii="Times New Roman" w:hAnsi="Times New Roman" w:cs="Times New Roman"/>
                <w:noProof/>
                <w:color w:val="000000" w:themeColor="text1"/>
                <w:sz w:val="28"/>
                <w:szCs w:val="28"/>
              </w:rPr>
              <w:t>2. Dự báo về người khuyết tật đến năm 2030</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_Toc92720245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98</w:t>
            </w:r>
            <w:r w:rsidRPr="00D553EB">
              <w:rPr>
                <w:rFonts w:ascii="Times New Roman" w:hAnsi="Times New Roman" w:cs="Times New Roman"/>
                <w:noProof/>
                <w:webHidden/>
                <w:sz w:val="28"/>
                <w:szCs w:val="28"/>
              </w:rPr>
              <w:fldChar w:fldCharType="end"/>
            </w:r>
          </w:hyperlink>
        </w:p>
        <w:p w14:paraId="10F6CD36" w14:textId="36F19637"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46" w:history="1">
            <w:r w:rsidRPr="00D553EB">
              <w:rPr>
                <w:rStyle w:val="Hyperlink"/>
                <w:rFonts w:ascii="Times New Roman" w:hAnsi="Times New Roman" w:cs="Times New Roman"/>
                <w:noProof/>
                <w:color w:val="000000" w:themeColor="text1"/>
                <w:sz w:val="28"/>
                <w:szCs w:val="28"/>
              </w:rPr>
              <w:t>3. Dự báo tổng hợp từ địa phương</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_Toc92720246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100</w:t>
            </w:r>
            <w:r w:rsidRPr="00D553EB">
              <w:rPr>
                <w:rFonts w:ascii="Times New Roman" w:hAnsi="Times New Roman" w:cs="Times New Roman"/>
                <w:noProof/>
                <w:webHidden/>
                <w:sz w:val="28"/>
                <w:szCs w:val="28"/>
              </w:rPr>
              <w:fldChar w:fldCharType="end"/>
            </w:r>
          </w:hyperlink>
        </w:p>
        <w:p w14:paraId="672B546D" w14:textId="7D72C209"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47" w:history="1">
            <w:r w:rsidRPr="00D553EB">
              <w:rPr>
                <w:rStyle w:val="Hyperlink"/>
                <w:rFonts w:ascii="Times New Roman" w:hAnsi="Times New Roman" w:cs="Times New Roman"/>
                <w:b w:val="0"/>
                <w:noProof/>
                <w:color w:val="000000" w:themeColor="text1"/>
                <w:sz w:val="28"/>
                <w:szCs w:val="28"/>
              </w:rPr>
              <w:t>III. PHƯƠNG ÁN PHÁT TRIỂN CÔNG TÁC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_Toc92720247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101</w:t>
            </w:r>
            <w:r w:rsidRPr="00D553EB">
              <w:rPr>
                <w:rFonts w:ascii="Times New Roman" w:hAnsi="Times New Roman" w:cs="Times New Roman"/>
                <w:b w:val="0"/>
                <w:noProof/>
                <w:webHidden/>
                <w:sz w:val="28"/>
                <w:szCs w:val="28"/>
              </w:rPr>
              <w:fldChar w:fldCharType="end"/>
            </w:r>
          </w:hyperlink>
        </w:p>
        <w:p w14:paraId="3703F4E2" w14:textId="0472B6A4"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51" w:history="1">
            <w:r w:rsidRPr="00D553EB">
              <w:rPr>
                <w:rStyle w:val="Hyperlink"/>
                <w:rFonts w:ascii="Times New Roman" w:hAnsi="Times New Roman" w:cs="Times New Roman"/>
                <w:b w:val="0"/>
                <w:i w:val="0"/>
                <w:noProof/>
                <w:color w:val="000000" w:themeColor="text1"/>
                <w:sz w:val="28"/>
                <w:szCs w:val="28"/>
              </w:rPr>
              <w:t xml:space="preserve">PHẦN IV. PHƯƠNG ÁN </w:t>
            </w:r>
            <w:r w:rsidR="00FD45BA">
              <w:rPr>
                <w:rStyle w:val="Hyperlink"/>
                <w:rFonts w:ascii="Times New Roman" w:hAnsi="Times New Roman" w:cs="Times New Roman"/>
                <w:b w:val="0"/>
                <w:i w:val="0"/>
                <w:noProof/>
                <w:color w:val="000000" w:themeColor="text1"/>
                <w:sz w:val="28"/>
                <w:szCs w:val="28"/>
              </w:rPr>
              <w:t xml:space="preserve">ĐIỀU CHỈNH </w:t>
            </w:r>
            <w:r w:rsidRPr="00D553EB">
              <w:rPr>
                <w:rStyle w:val="Hyperlink"/>
                <w:rFonts w:ascii="Times New Roman" w:hAnsi="Times New Roman" w:cs="Times New Roman"/>
                <w:b w:val="0"/>
                <w:i w:val="0"/>
                <w:noProof/>
                <w:color w:val="000000" w:themeColor="text1"/>
                <w:sz w:val="28"/>
                <w:szCs w:val="28"/>
              </w:rPr>
              <w:t>PHÁT TRIỂN MẠNG LƯỚI CƠ SỞ TRỢ GIÚP XÃ HỘI THỜI KỲ 2021-2030, TẦM NHÌN ĐẾN NĂM 2050</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_Toc92720251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103</w:t>
            </w:r>
            <w:r w:rsidRPr="00D553EB">
              <w:rPr>
                <w:rFonts w:ascii="Times New Roman" w:hAnsi="Times New Roman" w:cs="Times New Roman"/>
                <w:b w:val="0"/>
                <w:i w:val="0"/>
                <w:noProof/>
                <w:webHidden/>
                <w:sz w:val="28"/>
                <w:szCs w:val="28"/>
              </w:rPr>
              <w:fldChar w:fldCharType="end"/>
            </w:r>
          </w:hyperlink>
        </w:p>
        <w:p w14:paraId="2DD65892" w14:textId="7AB7A30E"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52" w:history="1">
            <w:r w:rsidRPr="00D553EB">
              <w:rPr>
                <w:rStyle w:val="Hyperlink"/>
                <w:rFonts w:ascii="Times New Roman" w:hAnsi="Times New Roman" w:cs="Times New Roman"/>
                <w:b w:val="0"/>
                <w:noProof/>
                <w:color w:val="000000" w:themeColor="text1"/>
                <w:sz w:val="28"/>
                <w:szCs w:val="28"/>
              </w:rPr>
              <w:t>I. QUAN ĐIỂM, MỤC TIÊU PHÁT TRIỂN MẠNG LƯỚI CƠ SỞ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_Toc92720252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103</w:t>
            </w:r>
            <w:r w:rsidRPr="00D553EB">
              <w:rPr>
                <w:rFonts w:ascii="Times New Roman" w:hAnsi="Times New Roman" w:cs="Times New Roman"/>
                <w:b w:val="0"/>
                <w:noProof/>
                <w:webHidden/>
                <w:sz w:val="28"/>
                <w:szCs w:val="28"/>
              </w:rPr>
              <w:fldChar w:fldCharType="end"/>
            </w:r>
          </w:hyperlink>
        </w:p>
        <w:p w14:paraId="1310A40C" w14:textId="34C4FB9A"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53" w:history="1">
            <w:r w:rsidRPr="00D553EB">
              <w:rPr>
                <w:rStyle w:val="Hyperlink"/>
                <w:rFonts w:ascii="Times New Roman" w:hAnsi="Times New Roman" w:cs="Times New Roman"/>
                <w:noProof/>
                <w:color w:val="000000" w:themeColor="text1"/>
                <w:sz w:val="28"/>
                <w:szCs w:val="28"/>
              </w:rPr>
              <w:t>1. Quan điểm</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_Toc92720253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103</w:t>
            </w:r>
            <w:r w:rsidRPr="00D553EB">
              <w:rPr>
                <w:rFonts w:ascii="Times New Roman" w:hAnsi="Times New Roman" w:cs="Times New Roman"/>
                <w:noProof/>
                <w:webHidden/>
                <w:sz w:val="28"/>
                <w:szCs w:val="28"/>
              </w:rPr>
              <w:fldChar w:fldCharType="end"/>
            </w:r>
          </w:hyperlink>
        </w:p>
        <w:p w14:paraId="00720D05" w14:textId="6DF395F7"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54" w:history="1">
            <w:r w:rsidRPr="00D553EB">
              <w:rPr>
                <w:rStyle w:val="Hyperlink"/>
                <w:rFonts w:ascii="Times New Roman" w:hAnsi="Times New Roman" w:cs="Times New Roman"/>
                <w:noProof/>
                <w:color w:val="000000" w:themeColor="text1"/>
                <w:sz w:val="28"/>
                <w:szCs w:val="28"/>
              </w:rPr>
              <w:t>2. Mục tiêu</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_Toc92720254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103</w:t>
            </w:r>
            <w:r w:rsidRPr="00D553EB">
              <w:rPr>
                <w:rFonts w:ascii="Times New Roman" w:hAnsi="Times New Roman" w:cs="Times New Roman"/>
                <w:noProof/>
                <w:webHidden/>
                <w:sz w:val="28"/>
                <w:szCs w:val="28"/>
              </w:rPr>
              <w:fldChar w:fldCharType="end"/>
            </w:r>
          </w:hyperlink>
        </w:p>
        <w:p w14:paraId="326A362F" w14:textId="399F1E25"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55" w:history="1">
            <w:r w:rsidRPr="00D553EB">
              <w:rPr>
                <w:rStyle w:val="Hyperlink"/>
                <w:rFonts w:ascii="Times New Roman" w:hAnsi="Times New Roman" w:cs="Times New Roman"/>
                <w:b w:val="0"/>
                <w:noProof/>
                <w:color w:val="000000" w:themeColor="text1"/>
                <w:sz w:val="28"/>
                <w:szCs w:val="28"/>
              </w:rPr>
              <w:t xml:space="preserve">II. PHƯƠNG ÁN </w:t>
            </w:r>
            <w:r w:rsidR="00FD45BA">
              <w:rPr>
                <w:rStyle w:val="Hyperlink"/>
                <w:rFonts w:ascii="Times New Roman" w:hAnsi="Times New Roman" w:cs="Times New Roman"/>
                <w:b w:val="0"/>
                <w:noProof/>
                <w:color w:val="000000" w:themeColor="text1"/>
                <w:sz w:val="28"/>
                <w:szCs w:val="28"/>
              </w:rPr>
              <w:t xml:space="preserve">ĐIỀU CHỈNH </w:t>
            </w:r>
            <w:r w:rsidRPr="00D553EB">
              <w:rPr>
                <w:rStyle w:val="Hyperlink"/>
                <w:rFonts w:ascii="Times New Roman" w:hAnsi="Times New Roman" w:cs="Times New Roman"/>
                <w:b w:val="0"/>
                <w:noProof/>
                <w:color w:val="000000" w:themeColor="text1"/>
                <w:sz w:val="28"/>
                <w:szCs w:val="28"/>
              </w:rPr>
              <w:t>PHÁT TRIỂN MẠNG LƯỚI CƠ SỞ TRỢ GIÚP XÃ HỘI</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_Toc92720255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104</w:t>
            </w:r>
            <w:r w:rsidRPr="00D553EB">
              <w:rPr>
                <w:rFonts w:ascii="Times New Roman" w:hAnsi="Times New Roman" w:cs="Times New Roman"/>
                <w:b w:val="0"/>
                <w:noProof/>
                <w:webHidden/>
                <w:sz w:val="28"/>
                <w:szCs w:val="28"/>
              </w:rPr>
              <w:fldChar w:fldCharType="end"/>
            </w:r>
          </w:hyperlink>
        </w:p>
        <w:p w14:paraId="2FAD79D9" w14:textId="0D37A1A8"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56" w:history="1">
            <w:r w:rsidRPr="00D553EB">
              <w:rPr>
                <w:rStyle w:val="Hyperlink"/>
                <w:rFonts w:ascii="Times New Roman" w:hAnsi="Times New Roman" w:cs="Times New Roman"/>
                <w:noProof/>
                <w:color w:val="000000" w:themeColor="text1"/>
                <w:sz w:val="28"/>
                <w:szCs w:val="28"/>
              </w:rPr>
              <w:t>1. Phương án phát triển quy mô phục vụ mạng lưới cơ sở trợ giúp xã hội đến năm 2030</w:t>
            </w:r>
            <w:r w:rsidRPr="00D553EB">
              <w:rPr>
                <w:rFonts w:ascii="Times New Roman" w:hAnsi="Times New Roman" w:cs="Times New Roman"/>
                <w:noProof/>
                <w:webHidden/>
                <w:sz w:val="28"/>
                <w:szCs w:val="28"/>
              </w:rPr>
              <w:tab/>
            </w:r>
          </w:hyperlink>
          <w:r w:rsidR="00761271" w:rsidRPr="00761271">
            <w:rPr>
              <w:rFonts w:ascii="Times New Roman" w:hAnsi="Times New Roman" w:cs="Times New Roman"/>
              <w:sz w:val="28"/>
              <w:szCs w:val="28"/>
            </w:rPr>
            <w:t>105</w:t>
          </w:r>
        </w:p>
        <w:p w14:paraId="7FBE47FA" w14:textId="4515381D" w:rsidR="002549F9" w:rsidRPr="00D553EB" w:rsidRDefault="002549F9" w:rsidP="00FD45BA">
          <w:pPr>
            <w:pStyle w:val="TOC3"/>
            <w:tabs>
              <w:tab w:val="right" w:leader="dot" w:pos="9062"/>
            </w:tabs>
            <w:rPr>
              <w:rFonts w:ascii="Times New Roman" w:eastAsiaTheme="minorEastAsia" w:hAnsi="Times New Roman" w:cs="Times New Roman"/>
              <w:noProof/>
              <w:sz w:val="28"/>
              <w:szCs w:val="28"/>
            </w:rPr>
          </w:pPr>
          <w:hyperlink w:anchor="_Toc92720257" w:history="1">
            <w:r w:rsidRPr="00D553EB">
              <w:rPr>
                <w:rStyle w:val="Hyperlink"/>
                <w:rFonts w:ascii="Times New Roman" w:hAnsi="Times New Roman" w:cs="Times New Roman"/>
                <w:noProof/>
                <w:color w:val="000000" w:themeColor="text1"/>
                <w:sz w:val="28"/>
                <w:szCs w:val="28"/>
              </w:rPr>
              <w:t>2. Phân bố mạng lưới cơ sở trợ giúp xã hội công lập</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_Toc92720257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107</w:t>
            </w:r>
            <w:r w:rsidRPr="00D553EB">
              <w:rPr>
                <w:rFonts w:ascii="Times New Roman" w:hAnsi="Times New Roman" w:cs="Times New Roman"/>
                <w:noProof/>
                <w:webHidden/>
                <w:sz w:val="28"/>
                <w:szCs w:val="28"/>
              </w:rPr>
              <w:fldChar w:fldCharType="end"/>
            </w:r>
          </w:hyperlink>
        </w:p>
        <w:p w14:paraId="41DC2FDA" w14:textId="2C3D8844"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59" w:history="1">
            <w:r w:rsidR="00FD45BA">
              <w:rPr>
                <w:rStyle w:val="Hyperlink"/>
                <w:rFonts w:ascii="Times New Roman" w:hAnsi="Times New Roman" w:cs="Times New Roman"/>
                <w:noProof/>
                <w:color w:val="000000" w:themeColor="text1"/>
                <w:sz w:val="28"/>
                <w:szCs w:val="28"/>
              </w:rPr>
              <w:t>3</w:t>
            </w:r>
            <w:r w:rsidRPr="00D553EB">
              <w:rPr>
                <w:rStyle w:val="Hyperlink"/>
                <w:rFonts w:ascii="Times New Roman" w:hAnsi="Times New Roman" w:cs="Times New Roman"/>
                <w:noProof/>
                <w:color w:val="000000" w:themeColor="text1"/>
                <w:sz w:val="28"/>
                <w:szCs w:val="28"/>
              </w:rPr>
              <w:t>. Phương án sử dụng đất và cơ sở vật chất mạng lưới cơ sở trợ giúp xã hội</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_Toc92720259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109</w:t>
            </w:r>
            <w:r w:rsidRPr="00D553EB">
              <w:rPr>
                <w:rFonts w:ascii="Times New Roman" w:hAnsi="Times New Roman" w:cs="Times New Roman"/>
                <w:noProof/>
                <w:webHidden/>
                <w:sz w:val="28"/>
                <w:szCs w:val="28"/>
              </w:rPr>
              <w:fldChar w:fldCharType="end"/>
            </w:r>
          </w:hyperlink>
        </w:p>
        <w:p w14:paraId="3724A154" w14:textId="7E0203B1"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60" w:history="1">
            <w:r w:rsidR="00FD45BA">
              <w:rPr>
                <w:rStyle w:val="Hyperlink"/>
                <w:rFonts w:ascii="Times New Roman" w:hAnsi="Times New Roman" w:cs="Times New Roman"/>
                <w:noProof/>
                <w:color w:val="000000" w:themeColor="text1"/>
                <w:sz w:val="28"/>
                <w:szCs w:val="28"/>
              </w:rPr>
              <w:t>4</w:t>
            </w:r>
            <w:r w:rsidRPr="00D553EB">
              <w:rPr>
                <w:rStyle w:val="Hyperlink"/>
                <w:rFonts w:ascii="Times New Roman" w:hAnsi="Times New Roman" w:cs="Times New Roman"/>
                <w:noProof/>
                <w:color w:val="000000" w:themeColor="text1"/>
                <w:sz w:val="28"/>
                <w:szCs w:val="28"/>
              </w:rPr>
              <w:t>. Phương án phát triển đội ngũ cán bộ</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_Toc92720260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111</w:t>
            </w:r>
            <w:r w:rsidRPr="00D553EB">
              <w:rPr>
                <w:rFonts w:ascii="Times New Roman" w:hAnsi="Times New Roman" w:cs="Times New Roman"/>
                <w:noProof/>
                <w:webHidden/>
                <w:sz w:val="28"/>
                <w:szCs w:val="28"/>
              </w:rPr>
              <w:fldChar w:fldCharType="end"/>
            </w:r>
          </w:hyperlink>
        </w:p>
        <w:p w14:paraId="134DD2E8" w14:textId="005EC1DA"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61" w:history="1">
            <w:r w:rsidRPr="00D553EB">
              <w:rPr>
                <w:rStyle w:val="Hyperlink"/>
                <w:rFonts w:ascii="Times New Roman" w:hAnsi="Times New Roman" w:cs="Times New Roman"/>
                <w:b w:val="0"/>
                <w:noProof/>
                <w:color w:val="000000" w:themeColor="text1"/>
                <w:sz w:val="28"/>
                <w:szCs w:val="28"/>
              </w:rPr>
              <w:t>III. DANH MỤC DỰ ÁN QUAN TRỌNG CƠ SỞ TRỢ GIÚP XÃ HỘI, DỰ ÁN ƯU TIÊN ĐẦU TƯ CỦA NGÀNH, THỨ TỰ ƯU TIÊN THỰC HIỆN GIAI ĐOẠN 2021 – 2030, TẦM NHÌN 2050</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_Toc92720261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114</w:t>
            </w:r>
            <w:r w:rsidRPr="00D553EB">
              <w:rPr>
                <w:rFonts w:ascii="Times New Roman" w:hAnsi="Times New Roman" w:cs="Times New Roman"/>
                <w:b w:val="0"/>
                <w:noProof/>
                <w:webHidden/>
                <w:sz w:val="28"/>
                <w:szCs w:val="28"/>
              </w:rPr>
              <w:fldChar w:fldCharType="end"/>
            </w:r>
          </w:hyperlink>
        </w:p>
        <w:p w14:paraId="2BA0DB62" w14:textId="73A67098"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62" w:history="1">
            <w:r w:rsidRPr="00D553EB">
              <w:rPr>
                <w:rStyle w:val="Hyperlink"/>
                <w:rFonts w:ascii="Times New Roman" w:hAnsi="Times New Roman" w:cs="Times New Roman"/>
                <w:noProof/>
                <w:color w:val="000000" w:themeColor="text1"/>
                <w:sz w:val="28"/>
                <w:szCs w:val="28"/>
              </w:rPr>
              <w:t>1. Quy hoạch các dự án quan trọng cơ sở bảo trợ xã hội chăm sóc và phục hồi chức năng cho người tâm thần, người rối nhiễu tâm trí</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_Toc92720262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114</w:t>
            </w:r>
            <w:r w:rsidRPr="00D553EB">
              <w:rPr>
                <w:rFonts w:ascii="Times New Roman" w:hAnsi="Times New Roman" w:cs="Times New Roman"/>
                <w:noProof/>
                <w:webHidden/>
                <w:sz w:val="28"/>
                <w:szCs w:val="28"/>
              </w:rPr>
              <w:fldChar w:fldCharType="end"/>
            </w:r>
          </w:hyperlink>
        </w:p>
        <w:p w14:paraId="550D14EB" w14:textId="06320E55" w:rsidR="002549F9" w:rsidRPr="00D553EB" w:rsidRDefault="002549F9">
          <w:pPr>
            <w:pStyle w:val="TOC3"/>
            <w:tabs>
              <w:tab w:val="right" w:leader="dot" w:pos="9062"/>
            </w:tabs>
            <w:rPr>
              <w:rFonts w:ascii="Times New Roman" w:eastAsiaTheme="minorEastAsia" w:hAnsi="Times New Roman" w:cs="Times New Roman"/>
              <w:noProof/>
              <w:sz w:val="28"/>
              <w:szCs w:val="28"/>
            </w:rPr>
          </w:pPr>
          <w:hyperlink w:anchor="_Toc92720263" w:history="1">
            <w:r w:rsidRPr="00D553EB">
              <w:rPr>
                <w:rStyle w:val="Hyperlink"/>
                <w:rFonts w:ascii="Times New Roman" w:hAnsi="Times New Roman" w:cs="Times New Roman"/>
                <w:noProof/>
                <w:color w:val="000000" w:themeColor="text1"/>
                <w:sz w:val="28"/>
                <w:szCs w:val="28"/>
              </w:rPr>
              <w:t>2. Quy hoạch các dự án quan trọng cơ sở cai nghiện ma túy</w:t>
            </w:r>
            <w:r w:rsidRPr="00D553EB">
              <w:rPr>
                <w:rFonts w:ascii="Times New Roman" w:hAnsi="Times New Roman" w:cs="Times New Roman"/>
                <w:noProof/>
                <w:webHidden/>
                <w:sz w:val="28"/>
                <w:szCs w:val="28"/>
              </w:rPr>
              <w:tab/>
            </w:r>
            <w:r w:rsidRPr="00D553EB">
              <w:rPr>
                <w:rFonts w:ascii="Times New Roman" w:hAnsi="Times New Roman" w:cs="Times New Roman"/>
                <w:noProof/>
                <w:webHidden/>
                <w:sz w:val="28"/>
                <w:szCs w:val="28"/>
              </w:rPr>
              <w:fldChar w:fldCharType="begin"/>
            </w:r>
            <w:r w:rsidRPr="00D553EB">
              <w:rPr>
                <w:rFonts w:ascii="Times New Roman" w:hAnsi="Times New Roman" w:cs="Times New Roman"/>
                <w:noProof/>
                <w:webHidden/>
                <w:sz w:val="28"/>
                <w:szCs w:val="28"/>
              </w:rPr>
              <w:instrText xml:space="preserve"> PAGEREF _Toc92720263 \h </w:instrText>
            </w:r>
            <w:r w:rsidRPr="00D553EB">
              <w:rPr>
                <w:rFonts w:ascii="Times New Roman" w:hAnsi="Times New Roman" w:cs="Times New Roman"/>
                <w:noProof/>
                <w:webHidden/>
                <w:sz w:val="28"/>
                <w:szCs w:val="28"/>
              </w:rPr>
            </w:r>
            <w:r w:rsidRPr="00D553EB">
              <w:rPr>
                <w:rFonts w:ascii="Times New Roman" w:hAnsi="Times New Roman" w:cs="Times New Roman"/>
                <w:noProof/>
                <w:webHidden/>
                <w:sz w:val="28"/>
                <w:szCs w:val="28"/>
              </w:rPr>
              <w:fldChar w:fldCharType="separate"/>
            </w:r>
            <w:r w:rsidR="00761271">
              <w:rPr>
                <w:rFonts w:ascii="Times New Roman" w:hAnsi="Times New Roman" w:cs="Times New Roman"/>
                <w:noProof/>
                <w:webHidden/>
                <w:sz w:val="28"/>
                <w:szCs w:val="28"/>
              </w:rPr>
              <w:t>118</w:t>
            </w:r>
            <w:r w:rsidRPr="00D553EB">
              <w:rPr>
                <w:rFonts w:ascii="Times New Roman" w:hAnsi="Times New Roman" w:cs="Times New Roman"/>
                <w:noProof/>
                <w:webHidden/>
                <w:sz w:val="28"/>
                <w:szCs w:val="28"/>
              </w:rPr>
              <w:fldChar w:fldCharType="end"/>
            </w:r>
          </w:hyperlink>
        </w:p>
        <w:p w14:paraId="71E85ECC" w14:textId="7BEED5FF" w:rsidR="002549F9" w:rsidRPr="00D553EB" w:rsidRDefault="002549F9">
          <w:pPr>
            <w:pStyle w:val="TOC2"/>
            <w:tabs>
              <w:tab w:val="right" w:leader="dot" w:pos="9062"/>
            </w:tabs>
            <w:rPr>
              <w:rFonts w:ascii="Times New Roman" w:eastAsiaTheme="minorEastAsia" w:hAnsi="Times New Roman" w:cs="Times New Roman"/>
              <w:b w:val="0"/>
              <w:bCs w:val="0"/>
              <w:noProof/>
              <w:sz w:val="28"/>
              <w:szCs w:val="28"/>
            </w:rPr>
          </w:pPr>
          <w:hyperlink w:anchor="_Toc92720264" w:history="1">
            <w:r w:rsidRPr="00D553EB">
              <w:rPr>
                <w:rStyle w:val="Hyperlink"/>
                <w:rFonts w:ascii="Times New Roman" w:hAnsi="Times New Roman" w:cs="Times New Roman"/>
                <w:b w:val="0"/>
                <w:noProof/>
                <w:color w:val="000000" w:themeColor="text1"/>
                <w:sz w:val="28"/>
                <w:szCs w:val="28"/>
              </w:rPr>
              <w:t>IV. NGUỒN VỐN THỰC HIỆN QUY HOẠCH</w:t>
            </w:r>
            <w:r w:rsidRPr="00D553EB">
              <w:rPr>
                <w:rFonts w:ascii="Times New Roman" w:hAnsi="Times New Roman" w:cs="Times New Roman"/>
                <w:b w:val="0"/>
                <w:noProof/>
                <w:webHidden/>
                <w:sz w:val="28"/>
                <w:szCs w:val="28"/>
              </w:rPr>
              <w:tab/>
            </w:r>
            <w:r w:rsidRPr="00D553EB">
              <w:rPr>
                <w:rFonts w:ascii="Times New Roman" w:hAnsi="Times New Roman" w:cs="Times New Roman"/>
                <w:b w:val="0"/>
                <w:noProof/>
                <w:webHidden/>
                <w:sz w:val="28"/>
                <w:szCs w:val="28"/>
              </w:rPr>
              <w:fldChar w:fldCharType="begin"/>
            </w:r>
            <w:r w:rsidRPr="00D553EB">
              <w:rPr>
                <w:rFonts w:ascii="Times New Roman" w:hAnsi="Times New Roman" w:cs="Times New Roman"/>
                <w:b w:val="0"/>
                <w:noProof/>
                <w:webHidden/>
                <w:sz w:val="28"/>
                <w:szCs w:val="28"/>
              </w:rPr>
              <w:instrText xml:space="preserve"> PAGEREF _Toc92720264 \h </w:instrText>
            </w:r>
            <w:r w:rsidRPr="00D553EB">
              <w:rPr>
                <w:rFonts w:ascii="Times New Roman" w:hAnsi="Times New Roman" w:cs="Times New Roman"/>
                <w:b w:val="0"/>
                <w:noProof/>
                <w:webHidden/>
                <w:sz w:val="28"/>
                <w:szCs w:val="28"/>
              </w:rPr>
            </w:r>
            <w:r w:rsidRPr="00D553EB">
              <w:rPr>
                <w:rFonts w:ascii="Times New Roman" w:hAnsi="Times New Roman" w:cs="Times New Roman"/>
                <w:b w:val="0"/>
                <w:noProof/>
                <w:webHidden/>
                <w:sz w:val="28"/>
                <w:szCs w:val="28"/>
              </w:rPr>
              <w:fldChar w:fldCharType="separate"/>
            </w:r>
            <w:r w:rsidR="00761271">
              <w:rPr>
                <w:rFonts w:ascii="Times New Roman" w:hAnsi="Times New Roman" w:cs="Times New Roman"/>
                <w:b w:val="0"/>
                <w:noProof/>
                <w:webHidden/>
                <w:sz w:val="28"/>
                <w:szCs w:val="28"/>
              </w:rPr>
              <w:t>125</w:t>
            </w:r>
            <w:r w:rsidRPr="00D553EB">
              <w:rPr>
                <w:rFonts w:ascii="Times New Roman" w:hAnsi="Times New Roman" w:cs="Times New Roman"/>
                <w:b w:val="0"/>
                <w:noProof/>
                <w:webHidden/>
                <w:sz w:val="28"/>
                <w:szCs w:val="28"/>
              </w:rPr>
              <w:fldChar w:fldCharType="end"/>
            </w:r>
          </w:hyperlink>
        </w:p>
        <w:p w14:paraId="7A89B9BB" w14:textId="2389452B"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65" w:history="1">
            <w:r w:rsidRPr="00D553EB">
              <w:rPr>
                <w:rStyle w:val="Hyperlink"/>
                <w:rFonts w:ascii="Times New Roman" w:hAnsi="Times New Roman" w:cs="Times New Roman"/>
                <w:b w:val="0"/>
                <w:i w:val="0"/>
                <w:noProof/>
                <w:color w:val="000000" w:themeColor="text1"/>
                <w:sz w:val="28"/>
                <w:szCs w:val="28"/>
              </w:rPr>
              <w:t>PHẦN V. GIẢI PHÁP THỰC HIỆN QUY HOẠCH</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_Toc92720265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125</w:t>
            </w:r>
            <w:r w:rsidRPr="00D553EB">
              <w:rPr>
                <w:rFonts w:ascii="Times New Roman" w:hAnsi="Times New Roman" w:cs="Times New Roman"/>
                <w:b w:val="0"/>
                <w:i w:val="0"/>
                <w:noProof/>
                <w:webHidden/>
                <w:sz w:val="28"/>
                <w:szCs w:val="28"/>
              </w:rPr>
              <w:fldChar w:fldCharType="end"/>
            </w:r>
          </w:hyperlink>
        </w:p>
        <w:p w14:paraId="646968FE" w14:textId="54578682" w:rsidR="002549F9" w:rsidRPr="00D553EB" w:rsidRDefault="002549F9" w:rsidP="00D553EB">
          <w:pPr>
            <w:pStyle w:val="TOC3"/>
            <w:tabs>
              <w:tab w:val="right" w:leader="dot" w:pos="9062"/>
            </w:tabs>
            <w:rPr>
              <w:rFonts w:ascii="Times New Roman" w:eastAsiaTheme="minorEastAsia" w:hAnsi="Times New Roman" w:cs="Times New Roman"/>
              <w:noProof/>
              <w:sz w:val="28"/>
              <w:szCs w:val="28"/>
            </w:rPr>
          </w:pPr>
        </w:p>
        <w:p w14:paraId="3AEDBE07" w14:textId="04043A32" w:rsidR="002549F9" w:rsidRPr="00D553EB" w:rsidRDefault="002549F9">
          <w:pPr>
            <w:pStyle w:val="TOC1"/>
            <w:tabs>
              <w:tab w:val="right" w:leader="dot" w:pos="9062"/>
            </w:tabs>
            <w:rPr>
              <w:rFonts w:ascii="Times New Roman" w:eastAsiaTheme="minorEastAsia" w:hAnsi="Times New Roman" w:cs="Times New Roman"/>
              <w:b w:val="0"/>
              <w:bCs w:val="0"/>
              <w:i w:val="0"/>
              <w:iCs w:val="0"/>
              <w:noProof/>
              <w:sz w:val="28"/>
              <w:szCs w:val="28"/>
            </w:rPr>
          </w:pPr>
          <w:hyperlink w:anchor="_Toc92720275" w:history="1">
            <w:r w:rsidRPr="00D553EB">
              <w:rPr>
                <w:rStyle w:val="Hyperlink"/>
                <w:rFonts w:ascii="Times New Roman" w:hAnsi="Times New Roman" w:cs="Times New Roman"/>
                <w:b w:val="0"/>
                <w:i w:val="0"/>
                <w:noProof/>
                <w:color w:val="000000" w:themeColor="text1"/>
                <w:sz w:val="28"/>
                <w:szCs w:val="28"/>
              </w:rPr>
              <w:t>PHẦN VI. TỔ CHỨC THỰC HIỆN</w:t>
            </w:r>
            <w:r w:rsidRPr="00D553EB">
              <w:rPr>
                <w:rFonts w:ascii="Times New Roman" w:hAnsi="Times New Roman" w:cs="Times New Roman"/>
                <w:b w:val="0"/>
                <w:i w:val="0"/>
                <w:noProof/>
                <w:webHidden/>
                <w:sz w:val="28"/>
                <w:szCs w:val="28"/>
              </w:rPr>
              <w:tab/>
            </w:r>
            <w:r w:rsidRPr="00D553EB">
              <w:rPr>
                <w:rFonts w:ascii="Times New Roman" w:hAnsi="Times New Roman" w:cs="Times New Roman"/>
                <w:b w:val="0"/>
                <w:i w:val="0"/>
                <w:noProof/>
                <w:webHidden/>
                <w:sz w:val="28"/>
                <w:szCs w:val="28"/>
              </w:rPr>
              <w:fldChar w:fldCharType="begin"/>
            </w:r>
            <w:r w:rsidRPr="00D553EB">
              <w:rPr>
                <w:rFonts w:ascii="Times New Roman" w:hAnsi="Times New Roman" w:cs="Times New Roman"/>
                <w:b w:val="0"/>
                <w:i w:val="0"/>
                <w:noProof/>
                <w:webHidden/>
                <w:sz w:val="28"/>
                <w:szCs w:val="28"/>
              </w:rPr>
              <w:instrText xml:space="preserve"> PAGEREF _Toc92720275 \h </w:instrText>
            </w:r>
            <w:r w:rsidRPr="00D553EB">
              <w:rPr>
                <w:rFonts w:ascii="Times New Roman" w:hAnsi="Times New Roman" w:cs="Times New Roman"/>
                <w:b w:val="0"/>
                <w:i w:val="0"/>
                <w:noProof/>
                <w:webHidden/>
                <w:sz w:val="28"/>
                <w:szCs w:val="28"/>
              </w:rPr>
            </w:r>
            <w:r w:rsidRPr="00D553EB">
              <w:rPr>
                <w:rFonts w:ascii="Times New Roman" w:hAnsi="Times New Roman" w:cs="Times New Roman"/>
                <w:b w:val="0"/>
                <w:i w:val="0"/>
                <w:noProof/>
                <w:webHidden/>
                <w:sz w:val="28"/>
                <w:szCs w:val="28"/>
              </w:rPr>
              <w:fldChar w:fldCharType="separate"/>
            </w:r>
            <w:r w:rsidR="00761271">
              <w:rPr>
                <w:rFonts w:ascii="Times New Roman" w:hAnsi="Times New Roman" w:cs="Times New Roman"/>
                <w:b w:val="0"/>
                <w:i w:val="0"/>
                <w:noProof/>
                <w:webHidden/>
                <w:sz w:val="28"/>
                <w:szCs w:val="28"/>
              </w:rPr>
              <w:t>125</w:t>
            </w:r>
            <w:r w:rsidRPr="00D553EB">
              <w:rPr>
                <w:rFonts w:ascii="Times New Roman" w:hAnsi="Times New Roman" w:cs="Times New Roman"/>
                <w:b w:val="0"/>
                <w:i w:val="0"/>
                <w:noProof/>
                <w:webHidden/>
                <w:sz w:val="28"/>
                <w:szCs w:val="28"/>
              </w:rPr>
              <w:fldChar w:fldCharType="end"/>
            </w:r>
          </w:hyperlink>
        </w:p>
        <w:p w14:paraId="7D4F27B4" w14:textId="0099F396" w:rsidR="002549F9" w:rsidRPr="00D553EB" w:rsidRDefault="002549F9" w:rsidP="00D553EB">
          <w:pPr>
            <w:pStyle w:val="TOC2"/>
            <w:tabs>
              <w:tab w:val="right" w:leader="dot" w:pos="9062"/>
            </w:tabs>
            <w:rPr>
              <w:rFonts w:ascii="Times New Roman" w:eastAsiaTheme="minorEastAsia" w:hAnsi="Times New Roman" w:cs="Times New Roman"/>
              <w:b w:val="0"/>
              <w:bCs w:val="0"/>
              <w:noProof/>
              <w:sz w:val="28"/>
              <w:szCs w:val="28"/>
            </w:rPr>
          </w:pPr>
        </w:p>
        <w:p w14:paraId="6B74986B" w14:textId="1AC249BE" w:rsidR="00487CCB" w:rsidRPr="00D553EB" w:rsidRDefault="00487CCB" w:rsidP="00681254">
          <w:pPr>
            <w:spacing w:line="360" w:lineRule="auto"/>
            <w:rPr>
              <w:szCs w:val="28"/>
            </w:rPr>
          </w:pPr>
          <w:r w:rsidRPr="00D553EB">
            <w:rPr>
              <w:bCs/>
              <w:noProof/>
              <w:szCs w:val="28"/>
            </w:rPr>
            <w:fldChar w:fldCharType="end"/>
          </w:r>
        </w:p>
      </w:sdtContent>
    </w:sdt>
    <w:p w14:paraId="1E73F794" w14:textId="77777777" w:rsidR="00FD45BA" w:rsidRDefault="00FD45BA" w:rsidP="00A5362A">
      <w:pPr>
        <w:pStyle w:val="Heading1"/>
      </w:pPr>
      <w:bookmarkStart w:id="4" w:name="_Toc90323539"/>
      <w:bookmarkStart w:id="5" w:name="_Toc90324683"/>
      <w:bookmarkStart w:id="6" w:name="_Toc92720212"/>
      <w:bookmarkEnd w:id="3"/>
    </w:p>
    <w:p w14:paraId="759810C9" w14:textId="77777777" w:rsidR="00FD45BA" w:rsidRDefault="00FD45BA" w:rsidP="00A5362A">
      <w:pPr>
        <w:pStyle w:val="Heading1"/>
      </w:pPr>
    </w:p>
    <w:p w14:paraId="65F06DA9" w14:textId="77777777" w:rsidR="00FD45BA" w:rsidRDefault="00FD45BA" w:rsidP="00A5362A">
      <w:pPr>
        <w:pStyle w:val="Heading1"/>
      </w:pPr>
    </w:p>
    <w:p w14:paraId="02114441" w14:textId="77777777" w:rsidR="00FD45BA" w:rsidRDefault="00FD45BA" w:rsidP="00A5362A">
      <w:pPr>
        <w:pStyle w:val="Heading1"/>
      </w:pPr>
    </w:p>
    <w:p w14:paraId="61FC1250" w14:textId="77777777" w:rsidR="00FD45BA" w:rsidRDefault="00FD45BA" w:rsidP="00A5362A">
      <w:pPr>
        <w:pStyle w:val="Heading1"/>
      </w:pPr>
    </w:p>
    <w:p w14:paraId="76749649" w14:textId="77777777" w:rsidR="00FD45BA" w:rsidRDefault="00FD45BA" w:rsidP="00FD45BA"/>
    <w:p w14:paraId="7DFF09BF" w14:textId="77777777" w:rsidR="00FD45BA" w:rsidRPr="00FD45BA" w:rsidRDefault="00FD45BA" w:rsidP="00FD45BA"/>
    <w:p w14:paraId="4DD8A402" w14:textId="0988A9C0" w:rsidR="00AF5098" w:rsidRDefault="000514D2" w:rsidP="00A5362A">
      <w:pPr>
        <w:pStyle w:val="Heading1"/>
        <w:rPr>
          <w:lang w:val="en-US"/>
        </w:rPr>
      </w:pPr>
      <w:bookmarkStart w:id="7" w:name="_Toc90323540"/>
      <w:bookmarkStart w:id="8" w:name="_Toc90324684"/>
      <w:bookmarkStart w:id="9" w:name="_Toc92720213"/>
      <w:bookmarkEnd w:id="4"/>
      <w:bookmarkEnd w:id="5"/>
      <w:bookmarkEnd w:id="6"/>
      <w:r w:rsidRPr="00D553EB">
        <w:lastRenderedPageBreak/>
        <w:t>PHẦN I</w:t>
      </w:r>
      <w:r w:rsidR="006525AC" w:rsidRPr="00D553EB">
        <w:t>.</w:t>
      </w:r>
      <w:r w:rsidRPr="00D553EB">
        <w:t xml:space="preserve"> </w:t>
      </w:r>
      <w:r w:rsidR="00AF5098" w:rsidRPr="00D553EB">
        <w:t>MỞ ĐẦU</w:t>
      </w:r>
      <w:bookmarkEnd w:id="2"/>
      <w:bookmarkEnd w:id="7"/>
      <w:bookmarkEnd w:id="8"/>
      <w:bookmarkEnd w:id="9"/>
    </w:p>
    <w:p w14:paraId="11BCE944" w14:textId="77777777" w:rsidR="00FD45BA" w:rsidRPr="00FD45BA" w:rsidRDefault="00FD45BA" w:rsidP="00FD45BA"/>
    <w:p w14:paraId="4987D942" w14:textId="6C1E0F95" w:rsidR="003A41AD" w:rsidRDefault="003A41AD" w:rsidP="009B089F">
      <w:pPr>
        <w:pStyle w:val="Heading2"/>
      </w:pPr>
      <w:bookmarkStart w:id="10" w:name="_Toc83027531"/>
      <w:bookmarkStart w:id="11" w:name="_Toc90323541"/>
      <w:bookmarkStart w:id="12" w:name="_Toc90324685"/>
      <w:bookmarkStart w:id="13" w:name="_Toc92720214"/>
      <w:r w:rsidRPr="00D553EB">
        <w:t xml:space="preserve">I. SỰ CẦN THIẾT PHẢI </w:t>
      </w:r>
      <w:r w:rsidR="00FC3C65">
        <w:t xml:space="preserve">ĐIỀU CHỈNH </w:t>
      </w:r>
      <w:r w:rsidRPr="00D553EB">
        <w:t>QUY HOẠCH</w:t>
      </w:r>
      <w:bookmarkEnd w:id="13"/>
    </w:p>
    <w:p w14:paraId="14581E1A" w14:textId="77777777" w:rsidR="00FD45BA" w:rsidRPr="00FD45BA" w:rsidRDefault="00FD45BA" w:rsidP="00FD45BA">
      <w:pPr>
        <w:rPr>
          <w:lang w:val="pt-BR"/>
        </w:rPr>
      </w:pPr>
    </w:p>
    <w:p w14:paraId="7BA6A47F" w14:textId="77777777" w:rsidR="003A41AD" w:rsidRPr="00FD45BA" w:rsidRDefault="003A41AD" w:rsidP="00FD45BA">
      <w:pPr>
        <w:spacing w:line="360" w:lineRule="auto"/>
        <w:ind w:right="4" w:firstLine="709"/>
        <w:jc w:val="both"/>
        <w:rPr>
          <w:sz w:val="28"/>
          <w:szCs w:val="28"/>
          <w:lang w:val="vi-VN"/>
        </w:rPr>
      </w:pPr>
      <w:r w:rsidRPr="00FD45BA">
        <w:rPr>
          <w:sz w:val="28"/>
          <w:szCs w:val="28"/>
          <w:lang w:val="vi-VN"/>
        </w:rPr>
        <w:t>Việt Nam là quốc gia đang phát triển, với mặt bằng kinh tế - xã hội còn thấp, những hậu quả chiến tranh còn hiển hiện trên nhiều vùng, nhiều khía cạnh của đời sống kinh tế xã hội. Nền kinh tế vừa mới thoát khỏi khủng hoảng, chuyển đổi từ kinh tế tập trung bao cấp, sang nền kinh tế thị trường, với nhiều thách thức. Tỷ lệ hộ nghèo của đất nước còn cao, tình trạng thiếu việc làm còn phổ biến, nông nghiệp và nông thôn còn đóng vai trò quan trọng, do vậy dễ chịu ảnh hưởng bởi thời tiết khí hậu. Việt Nam cũng là một trong những quốc gia bị ảnh hưởng nặng bởi biến đổi khí hậu, đang trong quá trình công nghiệp hóa, đô thị hóa nhanh.</w:t>
      </w:r>
    </w:p>
    <w:p w14:paraId="43018F14" w14:textId="77777777" w:rsidR="003A41AD" w:rsidRPr="00FD45BA" w:rsidRDefault="003A41AD" w:rsidP="00FD45BA">
      <w:pPr>
        <w:spacing w:line="360" w:lineRule="auto"/>
        <w:ind w:right="6" w:firstLine="709"/>
        <w:jc w:val="both"/>
        <w:rPr>
          <w:sz w:val="28"/>
          <w:szCs w:val="28"/>
          <w:lang w:val="vi-VN"/>
        </w:rPr>
      </w:pPr>
      <w:r w:rsidRPr="00FD45BA">
        <w:rPr>
          <w:sz w:val="28"/>
          <w:szCs w:val="28"/>
          <w:lang w:val="vi-VN"/>
        </w:rPr>
        <w:t>Việt Nam đang trong thời kỳ già hóa dân số nhanh và sẽ trở thành quốc gia dân số già sau khoảng 20 năm nữa. Số lượng người già tăng, chất lượng y tế, nhu cầu sử dụng dịch vụ gia tăng. Xu hướng này đặt ra nguy cơ thiếu hụt lao động, thách thức đảm bảo việc làm và ASXH, chăm sóc dài hạn cho người cao tuổi trong những thập kỷ tới.</w:t>
      </w:r>
    </w:p>
    <w:p w14:paraId="2DDABE52" w14:textId="77777777" w:rsidR="003A41AD" w:rsidRPr="00FD45BA" w:rsidRDefault="003A41AD" w:rsidP="00FD45BA">
      <w:pPr>
        <w:spacing w:line="360" w:lineRule="auto"/>
        <w:ind w:right="4" w:firstLine="709"/>
        <w:jc w:val="both"/>
        <w:rPr>
          <w:sz w:val="28"/>
          <w:szCs w:val="28"/>
          <w:lang w:val="vi-VN"/>
        </w:rPr>
      </w:pPr>
      <w:r w:rsidRPr="00FD45BA">
        <w:rPr>
          <w:sz w:val="28"/>
          <w:szCs w:val="28"/>
          <w:lang w:val="vi-VN"/>
        </w:rPr>
        <w:t>Biến đổi khí hậu, nước biển dâng, các hiện tượng thời tiết cực đoan và dịch bệnh ngày càng tác động tiêu cực đến sản xuất, cuộc sống và sinh kế của người dân, đặt gánh nặng lên vai Nhà nước trong thực hiện các chính sách về tạo việc làm, đảm bảo thu nhập và bảo trợ xã hội.</w:t>
      </w:r>
    </w:p>
    <w:p w14:paraId="3BC41147" w14:textId="77777777" w:rsidR="003A41AD" w:rsidRPr="00FD45BA" w:rsidRDefault="003A41AD" w:rsidP="00FD45BA">
      <w:pPr>
        <w:spacing w:after="120" w:line="360" w:lineRule="auto"/>
        <w:ind w:right="4" w:firstLine="709"/>
        <w:jc w:val="both"/>
        <w:rPr>
          <w:sz w:val="28"/>
          <w:szCs w:val="28"/>
          <w:lang w:val="vi-VN"/>
        </w:rPr>
      </w:pPr>
      <w:r w:rsidRPr="00FD45BA">
        <w:rPr>
          <w:sz w:val="28"/>
          <w:szCs w:val="28"/>
          <w:lang w:val="vi-VN"/>
        </w:rPr>
        <w:t>Phát triển kinh tế theo con đường công nghiệp hóa, hiện đại hóa có thể tạo ra các ảnh hưởng về mặt xã hội, trong đó nhóm đối tượng chịu nhiều tác động là gia đình truyền thống, người già, trẻ em.</w:t>
      </w:r>
    </w:p>
    <w:p w14:paraId="6BD7A130" w14:textId="034FADBA" w:rsidR="003A41AD" w:rsidRPr="00FD45BA" w:rsidRDefault="003A41AD" w:rsidP="00FD45BA">
      <w:pPr>
        <w:spacing w:after="120" w:line="360" w:lineRule="auto"/>
        <w:ind w:firstLine="720"/>
        <w:jc w:val="both"/>
        <w:rPr>
          <w:sz w:val="28"/>
          <w:szCs w:val="28"/>
          <w:lang w:val="pt-BR"/>
        </w:rPr>
      </w:pPr>
      <w:r w:rsidRPr="00FD45BA">
        <w:rPr>
          <w:sz w:val="28"/>
          <w:szCs w:val="28"/>
          <w:lang w:val="pt-BR"/>
        </w:rPr>
        <w:t>Hiện nay, số người cần sự trợ giúp xã hội trên cả nước lớn, t</w:t>
      </w:r>
      <w:r w:rsidRPr="00FD45BA">
        <w:rPr>
          <w:sz w:val="28"/>
          <w:szCs w:val="28"/>
          <w:lang w:val="vi-VN"/>
        </w:rPr>
        <w:t xml:space="preserve">rong đó, </w:t>
      </w:r>
      <w:r w:rsidRPr="00FD45BA">
        <w:rPr>
          <w:sz w:val="28"/>
          <w:szCs w:val="28"/>
          <w:lang w:val="nl-NL"/>
        </w:rPr>
        <w:t xml:space="preserve">có hơn </w:t>
      </w:r>
      <w:r w:rsidR="00761271">
        <w:rPr>
          <w:sz w:val="28"/>
          <w:szCs w:val="28"/>
          <w:lang w:val="nl-NL"/>
        </w:rPr>
        <w:t>17</w:t>
      </w:r>
      <w:r w:rsidRPr="00FD45BA">
        <w:rPr>
          <w:sz w:val="28"/>
          <w:szCs w:val="28"/>
          <w:lang w:val="nl-NL"/>
        </w:rPr>
        <w:t xml:space="preserve"> triệu người cao tuổi, khoảng gần 10 triệu người có công và thân nhân người có công với cách mạng, </w:t>
      </w:r>
      <w:r w:rsidR="00761271">
        <w:rPr>
          <w:sz w:val="28"/>
          <w:szCs w:val="28"/>
          <w:lang w:val="nl-NL"/>
        </w:rPr>
        <w:t>8</w:t>
      </w:r>
      <w:r w:rsidRPr="00FD45BA">
        <w:rPr>
          <w:sz w:val="28"/>
          <w:szCs w:val="28"/>
          <w:lang w:val="nl-NL"/>
        </w:rPr>
        <w:t xml:space="preserve"> triệu người khuyết tật, hàng triệu người có vấn đề sức khỏe tâm thần, </w:t>
      </w:r>
      <w:r w:rsidR="00761271">
        <w:rPr>
          <w:sz w:val="28"/>
          <w:szCs w:val="28"/>
          <w:lang w:val="nl-NL"/>
        </w:rPr>
        <w:t>2</w:t>
      </w:r>
      <w:r w:rsidRPr="00FD45BA">
        <w:rPr>
          <w:sz w:val="28"/>
          <w:szCs w:val="28"/>
          <w:lang w:val="nl-NL"/>
        </w:rPr>
        <w:t xml:space="preserve"> triệu trẻ em có hoàn cảnh đặc biệt, có khoảng 2,75% hộ nghèo, 3,71% hộ cận nghèo, hơn 3,2 triệu đối tượng hưởng trợ cấp xã hội hàng tháng, khoảng 2 triệu lượt hộ gia đình cần được trợ giúp đột xuất hàng năm; có khoảng </w:t>
      </w:r>
      <w:r w:rsidRPr="00FD45BA">
        <w:rPr>
          <w:sz w:val="28"/>
          <w:szCs w:val="28"/>
          <w:lang w:val="pt-BR"/>
        </w:rPr>
        <w:t xml:space="preserve">240.000 người nghiện ma túy có hồ sơ quản lý, 234.000 người nhiễm HIV được phát hiện, </w:t>
      </w:r>
      <w:r w:rsidRPr="00FD45BA">
        <w:rPr>
          <w:sz w:val="28"/>
          <w:szCs w:val="28"/>
          <w:lang w:val="pt-BR"/>
        </w:rPr>
        <w:lastRenderedPageBreak/>
        <w:t xml:space="preserve">khoảng 30.000 nạn nhân bị bạo lực, bạo hành trong gia đình. </w:t>
      </w:r>
      <w:r w:rsidRPr="00FD45BA">
        <w:rPr>
          <w:sz w:val="28"/>
          <w:szCs w:val="28"/>
          <w:lang w:val="nl-NL"/>
        </w:rPr>
        <w:t xml:space="preserve">Ngoài ra, còn nhiều phụ nữ, trẻ em bị ngược đãi, bị mua bán, bị xâm hại hoặc lang thang kiếm sống trên đường phố và có xu hướng gia tăng trong gia đoạn đến năm 2030.  </w:t>
      </w:r>
    </w:p>
    <w:p w14:paraId="4A4FAAD1" w14:textId="77777777" w:rsidR="003A41AD" w:rsidRPr="00FD45BA" w:rsidRDefault="003A41AD" w:rsidP="00FD45BA">
      <w:pPr>
        <w:spacing w:after="120" w:line="360" w:lineRule="auto"/>
        <w:ind w:firstLine="709"/>
        <w:jc w:val="both"/>
        <w:rPr>
          <w:sz w:val="28"/>
          <w:szCs w:val="28"/>
          <w:lang w:val="vi-VN"/>
        </w:rPr>
      </w:pPr>
      <w:r w:rsidRPr="00FD45BA">
        <w:rPr>
          <w:sz w:val="28"/>
          <w:szCs w:val="28"/>
          <w:lang w:val="vi-VN"/>
        </w:rPr>
        <w:t>Trong những năm qua, Đảng và Nhà nước đã ban hành nhiều chính sách, pháp luật chăm lo đời sống các đối tượng có hoàn cảnh khó khăn, góp phần ổn định chính trị và phát triển kinh tế-xã hội bền vững. Văn kiện Đại hội Đảng toàn quốc lần thứ XIII cũng đã định hướng phát triển lĩnh vực trợ giúp xã hội giai đoạn 2021-2030 và nêu rõ: “</w:t>
      </w:r>
      <w:r w:rsidRPr="00FD45BA">
        <w:rPr>
          <w:i/>
          <w:iCs/>
          <w:sz w:val="28"/>
          <w:szCs w:val="28"/>
          <w:lang w:val="vi-VN"/>
        </w:rPr>
        <w:t>Chú trọng nâng cao phúc lợi xã hội, an sinh xã hội, cố gắng bảo đảm những nhu cầu cơ bản, thiết yếu của nhân dân về nhà ở, đi lại, giáo dục, y tế, việc làm... Phát triển hệ thống an sinh xã hội toàn diện, tiến tới bao phủ toàn dân với các chính sách phòng ngừa, giảm thiểu và khắc phục rủi ro cho người dân, bảo đảm trợ giúp cho các nhóm đối tượng yếu thế</w:t>
      </w:r>
      <w:r w:rsidRPr="00FD45BA">
        <w:rPr>
          <w:sz w:val="28"/>
          <w:szCs w:val="28"/>
          <w:lang w:val="vi-VN"/>
        </w:rPr>
        <w:t>.”</w:t>
      </w:r>
    </w:p>
    <w:p w14:paraId="117CD4D5" w14:textId="77777777" w:rsidR="002A0C1D" w:rsidRPr="00FD45BA" w:rsidRDefault="003A41AD" w:rsidP="00FD45BA">
      <w:pPr>
        <w:spacing w:line="360" w:lineRule="auto"/>
        <w:ind w:right="4" w:firstLine="709"/>
        <w:jc w:val="both"/>
        <w:rPr>
          <w:sz w:val="28"/>
          <w:szCs w:val="28"/>
          <w:lang w:val="vi-VN"/>
        </w:rPr>
      </w:pPr>
      <w:r w:rsidRPr="00FD45BA">
        <w:rPr>
          <w:sz w:val="28"/>
          <w:szCs w:val="28"/>
          <w:lang w:val="vi-VN"/>
        </w:rPr>
        <w:t xml:space="preserve">Cùng với đó, nhiều văn bản quy phạm pháp luật liên quan đến việc trợ giúp, chăm sóc, nuôi dưỡng đối tượng có hoàn cảnh khó khăn được xây dựng, ban hành như Luật Người cao tuổi, Luật Người khuyết tật, Luật Trẻ em, Luật Phòng chống bạo lực gia đình, Luật Quy hoạch; Quyết định số 20/2021/QĐ-TTg của Thủ tướng Chính phủ quy định chính sách trợ giúp xã hội đối với đối tượng bảo trợ xã hội ...Đến nay, mạng lưới các cơ sở trợ giúp xã hội đã được hình thành và phát triển trên phạm vi cả nước. </w:t>
      </w:r>
    </w:p>
    <w:p w14:paraId="14E36B7F" w14:textId="2DE0507F" w:rsidR="002A0C1D" w:rsidRPr="00FD45BA" w:rsidRDefault="003A41AD" w:rsidP="00FD45BA">
      <w:pPr>
        <w:spacing w:line="360" w:lineRule="auto"/>
        <w:ind w:right="4" w:firstLine="709"/>
        <w:jc w:val="both"/>
        <w:rPr>
          <w:sz w:val="28"/>
          <w:szCs w:val="28"/>
          <w:lang w:val="vi-VN"/>
        </w:rPr>
      </w:pPr>
      <w:r w:rsidRPr="00FD45BA">
        <w:rPr>
          <w:sz w:val="28"/>
          <w:szCs w:val="28"/>
          <w:lang w:val="vi-VN"/>
        </w:rPr>
        <w:t>Tuy nhiên, các mạng lưới cơ sở trợ giúp xã hội còn nhiều bất cập</w:t>
      </w:r>
      <w:r w:rsidR="002A0C1D" w:rsidRPr="00FD45BA">
        <w:rPr>
          <w:sz w:val="28"/>
          <w:szCs w:val="28"/>
          <w:lang w:val="vi-VN"/>
        </w:rPr>
        <w:t xml:space="preserve"> như: mạng lưới các cơ sở thiếu về số lượng, yếu về chất lượng, các cơ sở chủ yếu chăm sóc, nuôi dưỡng tập trung các đối tượng có hoàn cảnh đặc biệt theo quy mô lớn; đối tượng sống xa cách với gia đình và cộng đồng; các cơ sở trợ giúp xã hội thiếu sự liên kết, kết nối mang tính hệ thống với các cơ quan phúc lợi xã hội, các cơ sở cung cấp dịch vụ chăm sóc, trợ giúp xã hội khác; cơ sở vật chất của nhiều cơ sở trợ giúp xã hội chưa đáp ứng được yêu cầu nuôi dưỡng, chăm sóc, giáo dục, phục hồi chức năng và cung cấp các dịch vụ cho đối tượng bảo trợ xã hội. Một số cơ sở xây dựng từ lâu, nay đã xuống cấp; dụng cụ y tế, trang thiết bị cần thiết để phục hồi chức năng còn thiếu thốn; chưa có hệ thống xử lý chất thải, rác thải, gây ô nhiễm môi trường sống ảnh hưởng đến chất lượng cuộc sống đối tượng bảo trợ xã </w:t>
      </w:r>
      <w:r w:rsidR="002A0C1D" w:rsidRPr="00FD45BA">
        <w:rPr>
          <w:sz w:val="28"/>
          <w:szCs w:val="28"/>
          <w:lang w:val="vi-VN"/>
        </w:rPr>
        <w:lastRenderedPageBreak/>
        <w:t>hội; thêm vào đó, phần lớn cán bộ, nhân viên chưa qua đào tạo công tác xã hội hoặc được đào tạo từ nhiều nghề khác nhau. Cán bộ làm công tác xã hội còn thiếu về số lượng, nhất là cán bộ, nhân viên làm việc trực tiếp với đối t</w:t>
      </w:r>
      <w:r w:rsidR="002A0C1D" w:rsidRPr="00FD45BA">
        <w:rPr>
          <w:sz w:val="28"/>
          <w:szCs w:val="28"/>
          <w:lang w:val="vi-VN"/>
        </w:rPr>
        <w:softHyphen/>
        <w:t>ượng; tính chuyên nghiệp của đội ngũ cán bộ, viên chức và nhân viên công tác xã hội còn hạn chế. Vì vậy, năng lực chăm sóc, trợ giúp các đối tượng của các cơ sở trợ giúp xã hội chưa đáp ứng được nhu cầu của thực tiễn hiện nay</w:t>
      </w:r>
    </w:p>
    <w:p w14:paraId="0AA8A738" w14:textId="530080F9" w:rsidR="003A41AD" w:rsidRPr="00FD45BA" w:rsidRDefault="003A41AD" w:rsidP="00FD45BA">
      <w:pPr>
        <w:spacing w:line="360" w:lineRule="auto"/>
        <w:ind w:firstLine="709"/>
        <w:jc w:val="both"/>
        <w:rPr>
          <w:sz w:val="28"/>
          <w:szCs w:val="28"/>
          <w:lang w:val="vi-VN"/>
        </w:rPr>
      </w:pPr>
      <w:r w:rsidRPr="00FD45BA">
        <w:rPr>
          <w:sz w:val="28"/>
          <w:szCs w:val="28"/>
          <w:lang w:val="vi-VN"/>
        </w:rPr>
        <w:t>Để đáp ứng yêu cầu phát triển kinh tế - xã hội giai đoạn 2021 – 2030, tầm nhìn đến 2050, t</w:t>
      </w:r>
      <w:r w:rsidRPr="00FD45BA">
        <w:rPr>
          <w:spacing w:val="-4"/>
          <w:sz w:val="28"/>
          <w:szCs w:val="28"/>
          <w:lang w:val="vi-VN"/>
        </w:rPr>
        <w:t xml:space="preserve">hực hiện Luật Quy hoạch, </w:t>
      </w:r>
      <w:r w:rsidRPr="00FD45BA">
        <w:rPr>
          <w:rFonts w:eastAsia=".VnTime"/>
          <w:spacing w:val="-4"/>
          <w:sz w:val="28"/>
          <w:szCs w:val="28"/>
          <w:lang w:val="vi-VN"/>
        </w:rPr>
        <w:t>Quyết định số 995/QĐ-TTg ngày 09/08/2018 của Thủ tướng Chính phủ về việc giao nhiệm vụ cho các Bộ tổ chức lập quy hoạch ngành quốc gia thời kỳ 2021-2030, tầm nhìn đến năm 2050</w:t>
      </w:r>
      <w:r w:rsidRPr="00FD45BA">
        <w:rPr>
          <w:spacing w:val="-4"/>
          <w:sz w:val="28"/>
          <w:szCs w:val="28"/>
          <w:lang w:val="vi-VN"/>
        </w:rPr>
        <w:t>. Quy hoạch mạng lưới cơ sở trợ giúp xã hội không chỉ để nuôi dưỡng, chăm sóc người yếu thế tại các trung tâm BTXH, mà còn nhằm đảm bảo quyền con người theo quy định của Hiến pháp (Điều 34, Điều 59 Hiến pháp 2013). Quy hoạch hướng đến xã hội hóa cao hơn, thực hiện theo hình thức dịch vụ công, phát triển mô hình trung tâm ngoài công lập; tuy nhiên Nhà nước có cơ chế, chính sách khuyến khích các tổ chức, cá nhân, doanh nghiệp phát triển trên cơ sở các tiêu chuẩn, định mức do nhà nước ban hành. Đây là cơ sở cho việc lập quy hoạch mạng lưới các cơ sở trợ giúp xã hội giai đoạn 2021-2030, tầm nhìn đến năm 2050.</w:t>
      </w:r>
    </w:p>
    <w:p w14:paraId="0323CA9E" w14:textId="6EE9D8AD" w:rsidR="003A41AD" w:rsidRPr="00FD45BA" w:rsidRDefault="003A41AD" w:rsidP="00FD45BA">
      <w:pPr>
        <w:pStyle w:val="Heading2"/>
        <w:spacing w:line="360" w:lineRule="auto"/>
        <w:jc w:val="both"/>
        <w:rPr>
          <w:sz w:val="28"/>
        </w:rPr>
      </w:pPr>
      <w:bookmarkStart w:id="14" w:name="_Toc92720215"/>
      <w:r w:rsidRPr="00FD45BA">
        <w:rPr>
          <w:sz w:val="28"/>
        </w:rPr>
        <w:t xml:space="preserve">II. NGUYÊN TẮC, PHƯƠNG PHÁP </w:t>
      </w:r>
      <w:r w:rsidR="00FC3C65">
        <w:rPr>
          <w:sz w:val="28"/>
        </w:rPr>
        <w:t xml:space="preserve">ĐIỀU CHỈNH </w:t>
      </w:r>
      <w:r w:rsidRPr="00FD45BA">
        <w:rPr>
          <w:sz w:val="28"/>
        </w:rPr>
        <w:t>QUY HOẠCH</w:t>
      </w:r>
      <w:bookmarkEnd w:id="14"/>
    </w:p>
    <w:p w14:paraId="62F5ED91" w14:textId="497C5716" w:rsidR="00814124" w:rsidRPr="00FD45BA" w:rsidRDefault="003A41AD" w:rsidP="00341E25">
      <w:pPr>
        <w:pStyle w:val="Heading3"/>
      </w:pPr>
      <w:bookmarkStart w:id="15" w:name="_Toc92720216"/>
      <w:r w:rsidRPr="00FD45BA">
        <w:t xml:space="preserve">1. Các nguyên tắc </w:t>
      </w:r>
      <w:bookmarkEnd w:id="15"/>
      <w:r w:rsidR="00814124" w:rsidRPr="00FD45BA">
        <w:t>lập điều chỉnh quy hoạch</w:t>
      </w:r>
    </w:p>
    <w:p w14:paraId="0FA7C02D" w14:textId="77777777" w:rsidR="00814124" w:rsidRPr="00FD45BA" w:rsidRDefault="00814124" w:rsidP="00FD45BA">
      <w:pPr>
        <w:spacing w:line="360" w:lineRule="auto"/>
        <w:ind w:firstLine="720"/>
        <w:jc w:val="both"/>
        <w:rPr>
          <w:sz w:val="28"/>
          <w:szCs w:val="28"/>
          <w:lang w:val="vi-VN"/>
        </w:rPr>
      </w:pPr>
      <w:r w:rsidRPr="00FD45BA">
        <w:rPr>
          <w:sz w:val="28"/>
          <w:szCs w:val="28"/>
          <w:lang w:val="vi-VN"/>
        </w:rPr>
        <w:t>a) Bảo đảm tính đồng bộ, thống nhất, kế thừa, ổn định trong hệ thống quy hoạch quốc gia;</w:t>
      </w:r>
    </w:p>
    <w:p w14:paraId="3184326D" w14:textId="77777777" w:rsidR="00814124" w:rsidRPr="00FD45BA" w:rsidRDefault="00814124" w:rsidP="00FD45BA">
      <w:pPr>
        <w:spacing w:line="360" w:lineRule="auto"/>
        <w:ind w:firstLine="720"/>
        <w:jc w:val="both"/>
        <w:rPr>
          <w:sz w:val="28"/>
          <w:szCs w:val="28"/>
          <w:lang w:val="vi-VN"/>
        </w:rPr>
      </w:pPr>
      <w:r w:rsidRPr="00FD45BA">
        <w:rPr>
          <w:sz w:val="28"/>
          <w:szCs w:val="28"/>
          <w:lang w:val="vi-VN"/>
        </w:rPr>
        <w:t>b) Các quy hoạch được phép lập điều chỉnh đồng thời;</w:t>
      </w:r>
    </w:p>
    <w:p w14:paraId="378F3C4A" w14:textId="4225C82D" w:rsidR="00814124" w:rsidRPr="00FD45BA" w:rsidRDefault="00814124" w:rsidP="00FD45BA">
      <w:pPr>
        <w:spacing w:line="360" w:lineRule="auto"/>
        <w:ind w:firstLine="720"/>
        <w:jc w:val="both"/>
        <w:rPr>
          <w:sz w:val="28"/>
          <w:szCs w:val="28"/>
          <w:lang w:val="vi-VN"/>
        </w:rPr>
      </w:pPr>
      <w:r w:rsidRPr="00FD45BA">
        <w:rPr>
          <w:sz w:val="28"/>
          <w:szCs w:val="28"/>
          <w:lang w:val="vi-VN"/>
        </w:rPr>
        <w:t>c) Việc thẩm định, quyết định hoặc phê duyệt quy hoạch được thực hiện theo quy định của </w:t>
      </w:r>
      <w:bookmarkStart w:id="16" w:name="tvpllink_cgduxnizie_1"/>
      <w:r w:rsidRPr="00FD45BA">
        <w:rPr>
          <w:sz w:val="28"/>
          <w:szCs w:val="28"/>
          <w:lang w:val="vi-VN"/>
        </w:rPr>
        <w:fldChar w:fldCharType="begin"/>
      </w:r>
      <w:r w:rsidRPr="00FD45BA">
        <w:rPr>
          <w:sz w:val="28"/>
          <w:szCs w:val="28"/>
          <w:lang w:val="vi-VN"/>
        </w:rPr>
        <w:instrText xml:space="preserve"> HYPERLINK "https://thuvienphapluat.vn/van-ban/Xay-dung-Do-thi/Luat-quy-hoach-322935.aspx" \t "_blank" </w:instrText>
      </w:r>
      <w:r w:rsidRPr="00FD45BA">
        <w:rPr>
          <w:sz w:val="28"/>
          <w:szCs w:val="28"/>
          <w:lang w:val="vi-VN"/>
        </w:rPr>
      </w:r>
      <w:r w:rsidRPr="00FD45BA">
        <w:rPr>
          <w:sz w:val="28"/>
          <w:szCs w:val="28"/>
          <w:lang w:val="vi-VN"/>
        </w:rPr>
        <w:fldChar w:fldCharType="separate"/>
      </w:r>
      <w:r w:rsidRPr="00FD45BA">
        <w:rPr>
          <w:sz w:val="28"/>
          <w:szCs w:val="28"/>
          <w:lang w:val="vi-VN"/>
        </w:rPr>
        <w:t>Luật Quy hoạch</w:t>
      </w:r>
      <w:r w:rsidRPr="00FD45BA">
        <w:rPr>
          <w:sz w:val="28"/>
          <w:szCs w:val="28"/>
          <w:lang w:val="vi-VN"/>
        </w:rPr>
        <w:fldChar w:fldCharType="end"/>
      </w:r>
      <w:bookmarkEnd w:id="16"/>
      <w:r w:rsidRPr="00FD45BA">
        <w:rPr>
          <w:sz w:val="28"/>
          <w:szCs w:val="28"/>
          <w:lang w:val="vi-VN"/>
        </w:rPr>
        <w:t> (sửa đổi).</w:t>
      </w:r>
    </w:p>
    <w:p w14:paraId="75069263" w14:textId="4E561BA1" w:rsidR="003A41AD" w:rsidRPr="00FD45BA" w:rsidRDefault="00814124" w:rsidP="00FD45BA">
      <w:pPr>
        <w:spacing w:line="360" w:lineRule="auto"/>
        <w:ind w:firstLine="720"/>
        <w:jc w:val="both"/>
        <w:rPr>
          <w:sz w:val="28"/>
          <w:szCs w:val="28"/>
          <w:lang w:val="vi-VN"/>
        </w:rPr>
      </w:pPr>
      <w:r w:rsidRPr="00FD45BA">
        <w:rPr>
          <w:sz w:val="28"/>
          <w:szCs w:val="28"/>
          <w:lang w:val="vi-VN"/>
        </w:rPr>
        <w:t>d</w:t>
      </w:r>
      <w:r w:rsidR="003A41AD" w:rsidRPr="00FD45BA">
        <w:rPr>
          <w:sz w:val="28"/>
          <w:szCs w:val="28"/>
          <w:lang w:val="vi-VN"/>
        </w:rPr>
        <w:t>) Tuân thủ Luật Quy hoạch, các quy định của pháp luật có liên quan đảm bảo tính liên tục, kế thừa, ổn định, thứ bậc trong hệ thống quy hoạch quốc gia.</w:t>
      </w:r>
    </w:p>
    <w:p w14:paraId="182AC5CC" w14:textId="30D78307" w:rsidR="003A41AD" w:rsidRPr="00FD45BA" w:rsidRDefault="00814124" w:rsidP="00FD45BA">
      <w:pPr>
        <w:spacing w:line="360" w:lineRule="auto"/>
        <w:ind w:firstLine="720"/>
        <w:jc w:val="both"/>
        <w:rPr>
          <w:sz w:val="28"/>
          <w:szCs w:val="28"/>
          <w:lang w:val="vi-VN"/>
        </w:rPr>
      </w:pPr>
      <w:r w:rsidRPr="00FD45BA">
        <w:rPr>
          <w:sz w:val="28"/>
          <w:szCs w:val="28"/>
          <w:lang w:val="vi-VN"/>
        </w:rPr>
        <w:t>đ</w:t>
      </w:r>
      <w:r w:rsidR="003A41AD" w:rsidRPr="00FD45BA">
        <w:rPr>
          <w:sz w:val="28"/>
          <w:szCs w:val="28"/>
          <w:lang w:val="vi-VN"/>
        </w:rPr>
        <w:t>) Bảo đảm thống nhất, đồng bộ giữa quy hoạch mạng lưới cơ sở trợ giúp xã hội với các quy hoạch kết cấu hạ tầng xã hội khác có liên quan; giữa quy hoạch ngành với quy hoạch địa phương.</w:t>
      </w:r>
    </w:p>
    <w:p w14:paraId="3BF2D0E4" w14:textId="310AEC58" w:rsidR="003A41AD" w:rsidRPr="00FD45BA" w:rsidRDefault="00814124" w:rsidP="00FD45BA">
      <w:pPr>
        <w:spacing w:line="360" w:lineRule="auto"/>
        <w:ind w:firstLine="720"/>
        <w:jc w:val="both"/>
        <w:rPr>
          <w:sz w:val="28"/>
          <w:szCs w:val="28"/>
          <w:lang w:val="vi-VN"/>
        </w:rPr>
      </w:pPr>
      <w:r w:rsidRPr="00FD45BA">
        <w:rPr>
          <w:sz w:val="28"/>
          <w:szCs w:val="28"/>
          <w:lang w:val="vi-VN"/>
        </w:rPr>
        <w:lastRenderedPageBreak/>
        <w:t>e</w:t>
      </w:r>
      <w:r w:rsidR="003A41AD" w:rsidRPr="00FD45BA">
        <w:rPr>
          <w:sz w:val="28"/>
          <w:szCs w:val="28"/>
          <w:lang w:val="vi-VN"/>
        </w:rPr>
        <w:t>) Bảo đảm tính kế thừa, phát triển các quy hoạch trước đây và các chương trình, đề án phát triển ngành, lĩnh vực.</w:t>
      </w:r>
    </w:p>
    <w:p w14:paraId="6D4493FE" w14:textId="75173B44" w:rsidR="003A41AD" w:rsidRPr="00FD45BA" w:rsidRDefault="00814124" w:rsidP="00FD45BA">
      <w:pPr>
        <w:spacing w:line="360" w:lineRule="auto"/>
        <w:ind w:firstLine="720"/>
        <w:jc w:val="both"/>
        <w:rPr>
          <w:sz w:val="28"/>
          <w:szCs w:val="28"/>
          <w:lang w:val="vi-VN"/>
        </w:rPr>
      </w:pPr>
      <w:r w:rsidRPr="00FD45BA">
        <w:rPr>
          <w:sz w:val="28"/>
          <w:szCs w:val="28"/>
          <w:lang w:val="vi-VN"/>
        </w:rPr>
        <w:t>g</w:t>
      </w:r>
      <w:r w:rsidR="003A41AD" w:rsidRPr="00FD45BA">
        <w:rPr>
          <w:sz w:val="28"/>
          <w:szCs w:val="28"/>
          <w:lang w:val="vi-VN"/>
        </w:rPr>
        <w:t>) Bảo đảm tính khả thi, phù hợp nguồn lực để triển khai thực hiện quy hoạch sau này.</w:t>
      </w:r>
    </w:p>
    <w:p w14:paraId="7AEE56F4" w14:textId="7F1DD24D" w:rsidR="003A41AD" w:rsidRPr="00FD45BA" w:rsidRDefault="00814124" w:rsidP="00FD45BA">
      <w:pPr>
        <w:spacing w:line="360" w:lineRule="auto"/>
        <w:ind w:firstLine="720"/>
        <w:jc w:val="both"/>
        <w:rPr>
          <w:sz w:val="28"/>
          <w:szCs w:val="28"/>
          <w:lang w:val="vi-VN"/>
        </w:rPr>
      </w:pPr>
      <w:r w:rsidRPr="00FD45BA">
        <w:rPr>
          <w:sz w:val="28"/>
          <w:szCs w:val="28"/>
          <w:lang w:val="vi-VN"/>
        </w:rPr>
        <w:t>h</w:t>
      </w:r>
      <w:r w:rsidR="003A41AD" w:rsidRPr="00FD45BA">
        <w:rPr>
          <w:sz w:val="28"/>
          <w:szCs w:val="28"/>
          <w:lang w:val="vi-VN"/>
        </w:rPr>
        <w:t>) Bảo đảm công khai, minh bạch và có sự giám sát của người dân, cộng đồng trong quá trình xây dựng và tổ chức triển khai thực hiện quy hoạch sau khi được phê duyệt.</w:t>
      </w:r>
    </w:p>
    <w:p w14:paraId="248ACD32" w14:textId="77777777" w:rsidR="003A41AD" w:rsidRPr="00FD45BA" w:rsidRDefault="003A41AD" w:rsidP="00341E25">
      <w:pPr>
        <w:pStyle w:val="Heading3"/>
      </w:pPr>
      <w:bookmarkStart w:id="17" w:name="_Toc92720217"/>
      <w:r w:rsidRPr="00FD45BA">
        <w:t>2. Các phương pháp lập quy hoạch</w:t>
      </w:r>
      <w:bookmarkEnd w:id="17"/>
    </w:p>
    <w:p w14:paraId="7BEEC90F" w14:textId="77777777" w:rsidR="003A41AD" w:rsidRPr="00FD45BA" w:rsidRDefault="003A41AD" w:rsidP="00FD45BA">
      <w:pPr>
        <w:shd w:val="clear" w:color="auto" w:fill="FFFFFF"/>
        <w:spacing w:line="360" w:lineRule="auto"/>
        <w:ind w:firstLine="720"/>
        <w:jc w:val="both"/>
        <w:rPr>
          <w:sz w:val="28"/>
          <w:szCs w:val="28"/>
          <w:lang w:val="vi-VN"/>
        </w:rPr>
      </w:pPr>
      <w:r w:rsidRPr="00FD45BA">
        <w:rPr>
          <w:sz w:val="28"/>
          <w:szCs w:val="28"/>
          <w:lang w:val="vi-VN"/>
        </w:rPr>
        <w:t>a) Phương pháp tiếp cận: Quy hoạch được lập dựa trên phương pháp tiếp cận hệ thống, tổng hợp, đa chiều, đảm bảo các yêu cầu về tính khoa học, tính thực tiễn, ứng dụng công nghệ hiện đại và có độ tin cậy cao.</w:t>
      </w:r>
    </w:p>
    <w:p w14:paraId="12A432BF" w14:textId="77777777" w:rsidR="003A41AD" w:rsidRPr="00FD45BA" w:rsidRDefault="003A41AD" w:rsidP="00FD45BA">
      <w:pPr>
        <w:shd w:val="clear" w:color="auto" w:fill="FFFFFF"/>
        <w:spacing w:line="360" w:lineRule="auto"/>
        <w:ind w:firstLine="720"/>
        <w:jc w:val="both"/>
        <w:rPr>
          <w:sz w:val="28"/>
          <w:szCs w:val="28"/>
          <w:lang w:val="vi-VN"/>
        </w:rPr>
      </w:pPr>
      <w:r w:rsidRPr="00FD45BA">
        <w:rPr>
          <w:sz w:val="28"/>
          <w:szCs w:val="28"/>
          <w:lang w:val="vi-VN"/>
        </w:rPr>
        <w:t>b) Phương pháp chính được sử dụng trong lập quy hoạch: Phương pháp điều tra, khảo sát, thu thập thông tin, phân loại, thống kê, xử lý thông tin; phương pháp dự báo, xây dựng phương án phát triển; phương pháp tích hợp quy hoạch; phương pháp thông tin địa lý, bản đồ (GIS); phương pháp phân tích hệ thống, phương pháp so sánh, tổng hợp; phương pháp tham vấn; phương pháp chuyên gia, hội nghị, hội thảo, tọa đàm và một số phương pháp khác.</w:t>
      </w:r>
    </w:p>
    <w:p w14:paraId="403B8B40" w14:textId="77777777" w:rsidR="003A41AD" w:rsidRPr="00FD45BA" w:rsidRDefault="003A41AD" w:rsidP="00FD45BA">
      <w:pPr>
        <w:pStyle w:val="Heading2"/>
        <w:spacing w:line="360" w:lineRule="auto"/>
        <w:jc w:val="both"/>
        <w:rPr>
          <w:sz w:val="28"/>
        </w:rPr>
      </w:pPr>
      <w:bookmarkStart w:id="18" w:name="_Toc92720218"/>
      <w:r w:rsidRPr="00FD45BA">
        <w:rPr>
          <w:sz w:val="28"/>
        </w:rPr>
        <w:t>III. CĂN CỨ XÂY DỰNG QUY HOẠCH</w:t>
      </w:r>
      <w:bookmarkEnd w:id="18"/>
    </w:p>
    <w:p w14:paraId="4759E320" w14:textId="77777777" w:rsidR="003A41AD" w:rsidRPr="00FD45BA" w:rsidRDefault="003A41AD" w:rsidP="00341E25">
      <w:pPr>
        <w:pStyle w:val="Heading3"/>
      </w:pPr>
      <w:bookmarkStart w:id="19" w:name="_Toc92720219"/>
      <w:r w:rsidRPr="00FD45BA">
        <w:t>1. Văn kiện, Nghị quyết của Đảng</w:t>
      </w:r>
      <w:bookmarkEnd w:id="19"/>
    </w:p>
    <w:p w14:paraId="5E6B2A66" w14:textId="77777777" w:rsidR="003A41AD" w:rsidRPr="00FD45BA" w:rsidRDefault="003A41AD" w:rsidP="00FD45BA">
      <w:pPr>
        <w:widowControl w:val="0"/>
        <w:spacing w:line="360" w:lineRule="auto"/>
        <w:ind w:firstLine="720"/>
        <w:jc w:val="both"/>
        <w:rPr>
          <w:sz w:val="28"/>
          <w:szCs w:val="28"/>
          <w:lang w:val="vi-VN"/>
        </w:rPr>
      </w:pPr>
      <w:r w:rsidRPr="00FD45BA">
        <w:rPr>
          <w:sz w:val="28"/>
          <w:szCs w:val="28"/>
          <w:lang w:val="vi-VN"/>
        </w:rPr>
        <w:t>- Văn kiện Đại hội đại biểu toàn quốc Đảng Cộng sản Việt Nam lần thứ XI, XII, XIII, Chiến lược phát triển kinh tế - xã hội 2011-2020; Chiến lược phát triển kinh tế - xã hội 2021-2030;</w:t>
      </w:r>
    </w:p>
    <w:p w14:paraId="50467AD9" w14:textId="77777777" w:rsidR="003A41AD" w:rsidRPr="00FD45BA" w:rsidRDefault="003A41AD" w:rsidP="00FD45BA">
      <w:pPr>
        <w:spacing w:line="360" w:lineRule="auto"/>
        <w:ind w:firstLine="720"/>
        <w:jc w:val="both"/>
        <w:rPr>
          <w:sz w:val="28"/>
          <w:szCs w:val="28"/>
          <w:shd w:val="clear" w:color="auto" w:fill="FFFFFF"/>
          <w:lang w:val="vi-VN"/>
        </w:rPr>
      </w:pPr>
      <w:r w:rsidRPr="00FD45BA">
        <w:rPr>
          <w:sz w:val="28"/>
          <w:szCs w:val="28"/>
          <w:shd w:val="clear" w:color="auto" w:fill="FFFFFF"/>
          <w:lang w:val="vi-VN"/>
        </w:rPr>
        <w:t>- Chỉ thị số 39-CT/TW ngày 01/11/2019 của Ban Bí thư về tăng cường sự lãnh đạo của Đảng đối với công tác người khuyết tật;</w:t>
      </w:r>
    </w:p>
    <w:p w14:paraId="3AE3B0F9" w14:textId="77777777" w:rsidR="003A41AD" w:rsidRPr="00FD45BA" w:rsidRDefault="003A41AD" w:rsidP="00FD45BA">
      <w:pPr>
        <w:keepNext/>
        <w:widowControl w:val="0"/>
        <w:spacing w:line="360" w:lineRule="auto"/>
        <w:ind w:firstLine="720"/>
        <w:jc w:val="both"/>
        <w:rPr>
          <w:spacing w:val="-2"/>
          <w:sz w:val="28"/>
          <w:szCs w:val="28"/>
          <w:lang w:val="vi-VN"/>
        </w:rPr>
      </w:pPr>
      <w:r w:rsidRPr="00FD45BA">
        <w:rPr>
          <w:spacing w:val="-2"/>
          <w:sz w:val="28"/>
          <w:szCs w:val="28"/>
          <w:lang w:val="vi-VN"/>
        </w:rPr>
        <w:t>- Nghị quyết số 39/2021/QH15 ngày 13/11/2021 của Quốc hội về Quy hoạch sử dụng đất quốc gia thời kỳ 2021-2030, tầm nhìn đến năm 2050, Kế hoạch sử dụng đất quốc gia 5 năm 2021-2025;</w:t>
      </w:r>
    </w:p>
    <w:p w14:paraId="4C0907A3" w14:textId="77777777" w:rsidR="003A41AD" w:rsidRPr="00FD45BA" w:rsidRDefault="003A41AD" w:rsidP="00FD45BA">
      <w:pPr>
        <w:keepNext/>
        <w:widowControl w:val="0"/>
        <w:spacing w:line="360" w:lineRule="auto"/>
        <w:ind w:firstLine="720"/>
        <w:jc w:val="both"/>
        <w:rPr>
          <w:spacing w:val="-2"/>
          <w:sz w:val="28"/>
          <w:szCs w:val="28"/>
          <w:lang w:val="vi-VN"/>
        </w:rPr>
      </w:pPr>
      <w:r w:rsidRPr="00FD45BA">
        <w:rPr>
          <w:spacing w:val="-2"/>
          <w:sz w:val="28"/>
          <w:szCs w:val="28"/>
          <w:lang w:val="vi-VN"/>
        </w:rPr>
        <w:t>- Nghị quyết số 19-NQ/TW ngày 25/10/2017 của Hội nghị Trung ương 6 khóa XII về tiếp tục đổi mới hệ thống tổ chức và quản lý, nâng cao chất lượng và hiệu quả hoạt động của các đơn vị sự nghiệp công lập;</w:t>
      </w:r>
    </w:p>
    <w:p w14:paraId="1176E77D" w14:textId="77777777" w:rsidR="003A41AD" w:rsidRPr="00FD45BA" w:rsidRDefault="003A41AD" w:rsidP="00FD45BA">
      <w:pPr>
        <w:widowControl w:val="0"/>
        <w:spacing w:line="360" w:lineRule="auto"/>
        <w:ind w:firstLine="720"/>
        <w:jc w:val="both"/>
        <w:rPr>
          <w:sz w:val="28"/>
          <w:szCs w:val="28"/>
          <w:lang w:val="vi-VN"/>
        </w:rPr>
      </w:pPr>
      <w:r w:rsidRPr="00FD45BA">
        <w:rPr>
          <w:sz w:val="28"/>
          <w:szCs w:val="28"/>
          <w:lang w:val="vi-VN"/>
        </w:rPr>
        <w:t xml:space="preserve">- Nghị quyết số 15-NQ/TW ngày 01/6/2012 của Hội nghị lần thứ năm Ban </w:t>
      </w:r>
      <w:r w:rsidRPr="00FD45BA">
        <w:rPr>
          <w:sz w:val="28"/>
          <w:szCs w:val="28"/>
          <w:lang w:val="vi-VN"/>
        </w:rPr>
        <w:lastRenderedPageBreak/>
        <w:t>Chấp hành Trung ương khóa XI về một số vấn đề về chính sách xã hội giai đoạn 2012-2020;</w:t>
      </w:r>
    </w:p>
    <w:p w14:paraId="199B4FC6" w14:textId="77777777" w:rsidR="003A41AD" w:rsidRPr="00FD45BA" w:rsidRDefault="003A41AD" w:rsidP="00FD45BA">
      <w:pPr>
        <w:widowControl w:val="0"/>
        <w:spacing w:line="360" w:lineRule="auto"/>
        <w:ind w:firstLine="720"/>
        <w:jc w:val="both"/>
        <w:rPr>
          <w:iCs/>
          <w:spacing w:val="-4"/>
          <w:sz w:val="28"/>
          <w:szCs w:val="28"/>
          <w:lang w:val="vi-VN"/>
        </w:rPr>
      </w:pPr>
      <w:r w:rsidRPr="00FD45BA">
        <w:rPr>
          <w:iCs/>
          <w:spacing w:val="-4"/>
          <w:sz w:val="28"/>
          <w:szCs w:val="28"/>
          <w:lang w:val="vi-VN"/>
        </w:rPr>
        <w:t>- Chiến lược phát triển KTXH của đất nước, Chiến lược phát triển ngành, lĩnh vực cùng thời kỳ quy hoạch; quy hoạch cấp cao hơn, quy hoạch thời kỳ trước;</w:t>
      </w:r>
    </w:p>
    <w:p w14:paraId="76501C98" w14:textId="77777777" w:rsidR="003A41AD" w:rsidRPr="00FD45BA" w:rsidRDefault="003A41AD" w:rsidP="00FD45BA">
      <w:pPr>
        <w:widowControl w:val="0"/>
        <w:spacing w:line="360" w:lineRule="auto"/>
        <w:ind w:firstLine="720"/>
        <w:jc w:val="both"/>
        <w:rPr>
          <w:sz w:val="28"/>
          <w:szCs w:val="28"/>
          <w:lang w:val="vi-VN"/>
        </w:rPr>
      </w:pPr>
      <w:r w:rsidRPr="00FD45BA">
        <w:rPr>
          <w:sz w:val="28"/>
          <w:szCs w:val="28"/>
          <w:lang w:val="vi-VN"/>
        </w:rPr>
        <w:t>- Chiến lược phát triển kinh tế - xã hội 10 năm giai đoạn 2021 – 2030; Kế hoạch phát triển kinh tế - xã hội giai đoạn 2021 – 2025 (Hội nghị BCH Trung ương lần thứ 3 Khóa XIII).</w:t>
      </w:r>
    </w:p>
    <w:p w14:paraId="7A65DFDD" w14:textId="77777777" w:rsidR="003A41AD" w:rsidRPr="00FD45BA" w:rsidRDefault="003A41AD" w:rsidP="00341E25">
      <w:pPr>
        <w:pStyle w:val="Heading3"/>
      </w:pPr>
      <w:bookmarkStart w:id="20" w:name="_Toc92720220"/>
      <w:r w:rsidRPr="00FD45BA">
        <w:t>2. Các văn bản pháp luật</w:t>
      </w:r>
      <w:bookmarkEnd w:id="20"/>
    </w:p>
    <w:p w14:paraId="3A9106A7"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Quy hoạch ngày 24/11/2017; Luật Sửa đổi, bổ sung một số điều của 37 luật có liên quan đến quy hoạch ngày 20/11/2018;</w:t>
      </w:r>
    </w:p>
    <w:p w14:paraId="68B9171F"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sửa đổi, bổ sung một số điều của Luật Quy hoạch, Luật Đầu tư, Luật Đầu tư theo phương thức đối tác công tư, Luật Đấu thầu ngày 29/11/2024; Luật Quy hoạch sửa đổi ngày 10 tháng 12 năm 2025;</w:t>
      </w:r>
    </w:p>
    <w:p w14:paraId="1FB8F407"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trẻ em số 102/2016/QH13 ngày 05 tháng 4 năm 2016;</w:t>
      </w:r>
      <w:r w:rsidRPr="00FD45BA">
        <w:rPr>
          <w:iCs/>
          <w:sz w:val="28"/>
          <w:szCs w:val="28"/>
          <w:lang w:val="vi-VN"/>
        </w:rPr>
        <w:tab/>
      </w:r>
      <w:r w:rsidRPr="00FD45BA">
        <w:rPr>
          <w:iCs/>
          <w:sz w:val="28"/>
          <w:szCs w:val="28"/>
          <w:lang w:val="vi-VN"/>
        </w:rPr>
        <w:tab/>
      </w:r>
    </w:p>
    <w:p w14:paraId="15767C60"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Người khuyết tật số 51/2010/QH12 ngày 17 tháng 6 năm 2010;</w:t>
      </w:r>
    </w:p>
    <w:p w14:paraId="7D8E1B74"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Người cao tuổi số 39/2009/QH12 ngày 23 tháng 11 năm 2009;</w:t>
      </w:r>
    </w:p>
    <w:p w14:paraId="4FC03444"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Bình đẳng giới số 73/2006/QH11 ngày 29 tháng 11 năm 2006;</w:t>
      </w:r>
    </w:p>
    <w:p w14:paraId="1BA1E999"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xml:space="preserve">- Luật Phòng chống bạo lực gia đình số 13/2022/QH15 ngày 14/11/2022; </w:t>
      </w:r>
    </w:p>
    <w:p w14:paraId="2D8B64B4"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phòng chống mua bán người số 53/2024/QH15 ngày 28 tháng 11 năm 2024;</w:t>
      </w:r>
    </w:p>
    <w:p w14:paraId="57A32A3A"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Luật Phòng, chống ma túy số 73/2021/QH14 ngày 30 tháng 3 năm 2021 được sửa đổi, bổ sung một số điều của Luật phòng, chống ma túy năm 2025;</w:t>
      </w:r>
    </w:p>
    <w:p w14:paraId="2997CEEF" w14:textId="77777777" w:rsidR="007B10C8" w:rsidRPr="00FD45BA" w:rsidRDefault="007B10C8" w:rsidP="00FD45BA">
      <w:pPr>
        <w:autoSpaceDE w:val="0"/>
        <w:autoSpaceDN w:val="0"/>
        <w:adjustRightInd w:val="0"/>
        <w:spacing w:after="120" w:line="360" w:lineRule="auto"/>
        <w:ind w:firstLine="720"/>
        <w:jc w:val="both"/>
        <w:rPr>
          <w:iCs/>
          <w:sz w:val="28"/>
          <w:szCs w:val="28"/>
          <w:lang w:val="vi-VN"/>
        </w:rPr>
      </w:pPr>
      <w:r w:rsidRPr="00FD45BA">
        <w:rPr>
          <w:iCs/>
          <w:sz w:val="28"/>
          <w:szCs w:val="28"/>
          <w:lang w:val="vi-VN"/>
        </w:rPr>
        <w:t>- Nghị quyết số 76/2025/NQ-UBTVQH15 ngày 14 tháng 4 năm 2025 của Ủy ban Thường vụ Quốc hội về việc sắp xếp các đơn vị hành chính năm 2025;</w:t>
      </w:r>
      <w:r w:rsidRPr="00FD45BA">
        <w:rPr>
          <w:sz w:val="28"/>
          <w:szCs w:val="28"/>
          <w:lang w:val="vi-VN"/>
        </w:rPr>
        <w:t xml:space="preserve">  Nghị quyết số 202/2025/QH15 ngày 12 tháng 6 năm 2025 của Quốc hội về việc sắp xếp đơn vị hành chính cấp tỉnh;</w:t>
      </w:r>
    </w:p>
    <w:p w14:paraId="3FEA74D3" w14:textId="77777777" w:rsidR="007B10C8" w:rsidRPr="00FD45BA" w:rsidRDefault="007B10C8" w:rsidP="00FD45BA">
      <w:pPr>
        <w:autoSpaceDE w:val="0"/>
        <w:autoSpaceDN w:val="0"/>
        <w:adjustRightInd w:val="0"/>
        <w:spacing w:after="120" w:line="360" w:lineRule="auto"/>
        <w:ind w:firstLine="720"/>
        <w:jc w:val="both"/>
        <w:rPr>
          <w:spacing w:val="-4"/>
          <w:sz w:val="28"/>
          <w:szCs w:val="28"/>
          <w:lang w:val="nl-NL"/>
        </w:rPr>
      </w:pPr>
      <w:bookmarkStart w:id="21" w:name="_Hlk210721227"/>
      <w:r w:rsidRPr="00FD45BA">
        <w:rPr>
          <w:spacing w:val="-4"/>
          <w:sz w:val="28"/>
          <w:szCs w:val="28"/>
          <w:lang w:val="nl-NL"/>
        </w:rPr>
        <w:lastRenderedPageBreak/>
        <w:t xml:space="preserve">- Nghị quyết số 72-NQ/TW </w:t>
      </w:r>
      <w:bookmarkEnd w:id="21"/>
      <w:r w:rsidRPr="00FD45BA">
        <w:rPr>
          <w:spacing w:val="-4"/>
          <w:sz w:val="28"/>
          <w:szCs w:val="28"/>
          <w:lang w:val="nl-NL"/>
        </w:rPr>
        <w:t>ngày 9/9/2025 của Bộ Chính trị về một số giải pháp đột phá, tăng cường chăm sóc, bảo vệ và nâng cao sức khỏe nhân dân (sau đây gọi tắt là Nghị quyết 72).</w:t>
      </w:r>
    </w:p>
    <w:p w14:paraId="20909FDE" w14:textId="77777777" w:rsidR="007B10C8" w:rsidRPr="00FD45BA" w:rsidRDefault="007B10C8" w:rsidP="00FD45BA">
      <w:pPr>
        <w:autoSpaceDE w:val="0"/>
        <w:autoSpaceDN w:val="0"/>
        <w:adjustRightInd w:val="0"/>
        <w:spacing w:after="120" w:line="360" w:lineRule="auto"/>
        <w:ind w:firstLine="720"/>
        <w:jc w:val="both"/>
        <w:rPr>
          <w:iCs/>
          <w:sz w:val="28"/>
          <w:szCs w:val="28"/>
          <w:lang w:val="nl-NL"/>
        </w:rPr>
      </w:pPr>
      <w:r w:rsidRPr="00FD45BA">
        <w:rPr>
          <w:sz w:val="28"/>
          <w:szCs w:val="28"/>
          <w:lang w:val="nl-NL"/>
        </w:rPr>
        <w:t>- Nghị quyết số 252/2025/QH15 sửa đổi, bổ sung một số điều của Nghị quyết số 81/2023/QH15 ngày 09 tháng 01 năm 2023 của Quốc hội về Quy hoạch tổng thể quốc gia thời kỳ 2021 - 2030, tầm nhìn đến năm 2050;</w:t>
      </w:r>
    </w:p>
    <w:p w14:paraId="6751B9A0" w14:textId="77777777" w:rsidR="007B10C8" w:rsidRPr="00FD45BA" w:rsidRDefault="007B10C8" w:rsidP="00FD45BA">
      <w:pPr>
        <w:autoSpaceDE w:val="0"/>
        <w:autoSpaceDN w:val="0"/>
        <w:adjustRightInd w:val="0"/>
        <w:spacing w:after="120" w:line="360" w:lineRule="auto"/>
        <w:ind w:firstLine="720"/>
        <w:jc w:val="both"/>
        <w:rPr>
          <w:spacing w:val="-4"/>
          <w:sz w:val="28"/>
          <w:szCs w:val="28"/>
          <w:lang w:val="nl-NL"/>
        </w:rPr>
      </w:pPr>
      <w:r w:rsidRPr="00FD45BA">
        <w:rPr>
          <w:iCs/>
          <w:sz w:val="28"/>
          <w:szCs w:val="28"/>
          <w:lang w:val="nl-NL"/>
        </w:rPr>
        <w:t>- Nghị quyết của Chính phủ: Nghị quyết số 306/NQ-CP ngày 05 tháng 10 năm 2025 của Chính phủ về điều chỉnh Quy hoạch tổng thể quốc gia thời kỳ 2021-2030, tầm nhìn đến năm 2050; Nghị quyết số 66.2/2025/NQ-CP ngày 28/8/2025 của Chính phủ Quy định xử lý khó khăn, vướng mắc về việc điều cỉnh quy hoạch cấp quốc gia, quy hoạch vùng, quy hoạch tỉnh khi thực hiện sắp xếp đơn vị hành chính và tổ chức chính quyền địa phương 2 cấp trong thời gian chưa ban hành Luật Quy hoạch (sửa đổi);</w:t>
      </w:r>
      <w:r w:rsidRPr="00FD45BA">
        <w:rPr>
          <w:spacing w:val="-4"/>
          <w:sz w:val="28"/>
          <w:szCs w:val="28"/>
          <w:lang w:val="nl-NL"/>
        </w:rPr>
        <w:t xml:space="preserve"> Nghị quyết số 282/NQ-CP ngày 15/9/2025 của Chính phủ ban hành Chương trình hành động của Chính phủ thực hiện Nghị quyết số 72-NQ/TW ngày 09/9/2025 của Bộ Chính trị về một số giải pháp đột phá, tăng cường bảo vệ, chăm sóc và nâng cao sức khỏe nhân dân;</w:t>
      </w:r>
    </w:p>
    <w:p w14:paraId="2B786CE6" w14:textId="77777777" w:rsidR="006C6316" w:rsidRPr="00FD45BA" w:rsidRDefault="006C6316" w:rsidP="00FD45BA">
      <w:pPr>
        <w:autoSpaceDE w:val="0"/>
        <w:autoSpaceDN w:val="0"/>
        <w:adjustRightInd w:val="0"/>
        <w:spacing w:after="120" w:line="360" w:lineRule="auto"/>
        <w:ind w:firstLine="720"/>
        <w:jc w:val="both"/>
        <w:rPr>
          <w:iCs/>
          <w:sz w:val="28"/>
          <w:szCs w:val="28"/>
          <w:lang w:val="nl-NL"/>
        </w:rPr>
      </w:pPr>
      <w:r w:rsidRPr="00FD45BA">
        <w:rPr>
          <w:iCs/>
          <w:sz w:val="28"/>
          <w:szCs w:val="28"/>
          <w:lang w:val="nl-NL"/>
        </w:rPr>
        <w:t xml:space="preserve">- Nghị định của Chính phủ: Nghị định 37/2019/NĐ-CP ngày 07 tháng 5 năm 2019 quy định chi tiết thi hành một số điều của Luật Quy hoạch; Nghị định 58/2023/NĐ-CP ngày 12 tháng 8 năm 2023 sửa đổi, bổ sung một số điều Nghị định 37/2019/NĐ-CP ngày 07 tháng 5 năm 2019 của Chính phủ Quy định chi tiết thi hành một số điều của Luật Quy hoạch; Nghị định 22/2025/NĐ- CP ngày 11 tháng 02 năm 2025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 </w:t>
      </w:r>
      <w:r w:rsidRPr="00FD45BA">
        <w:rPr>
          <w:sz w:val="28"/>
          <w:szCs w:val="28"/>
          <w:shd w:val="clear" w:color="auto" w:fill="FFFFFF"/>
          <w:lang w:val="nl-NL"/>
        </w:rPr>
        <w:t xml:space="preserve">Nghị định 103/2017/NĐ-CP ngày 12/9/2017 của Chính phủ quy định về thành lập,tổ chức, hoạt động, giải thể và quản lý cơ sở trợ giúp xã hội; </w:t>
      </w:r>
      <w:r w:rsidRPr="00FD45BA">
        <w:rPr>
          <w:sz w:val="28"/>
          <w:szCs w:val="28"/>
          <w:lang w:val="vi-VN"/>
        </w:rPr>
        <w:t xml:space="preserve">Nghị định 20/2021/NĐ-CP </w:t>
      </w:r>
      <w:r w:rsidRPr="00FD45BA">
        <w:rPr>
          <w:iCs/>
          <w:sz w:val="28"/>
          <w:szCs w:val="28"/>
          <w:lang w:val="nl-NL"/>
        </w:rPr>
        <w:t>ngày 15/3/2021 quy định chính sách trợ giúp xã hội đối với đối tượng bảo trợ xã hội; Nghị định 110/2024/NĐ-CP ngày 30/8/2024 về công tác xã hội;</w:t>
      </w:r>
    </w:p>
    <w:p w14:paraId="79A44B90" w14:textId="368AE3E0" w:rsidR="009A0A76" w:rsidRPr="00FD45BA" w:rsidRDefault="009A0A76" w:rsidP="00FD45BA">
      <w:pPr>
        <w:spacing w:line="360" w:lineRule="auto"/>
        <w:ind w:firstLine="720"/>
        <w:jc w:val="both"/>
        <w:rPr>
          <w:sz w:val="28"/>
          <w:szCs w:val="28"/>
          <w:shd w:val="clear" w:color="auto" w:fill="FFFFFF"/>
          <w:lang w:val="nl-NL"/>
        </w:rPr>
      </w:pPr>
      <w:r w:rsidRPr="00FD45BA">
        <w:rPr>
          <w:sz w:val="28"/>
          <w:szCs w:val="28"/>
          <w:shd w:val="clear" w:color="auto" w:fill="FFFFFF"/>
          <w:lang w:val="nl-NL"/>
        </w:rPr>
        <w:lastRenderedPageBreak/>
        <w:t xml:space="preserve">- </w:t>
      </w:r>
      <w:r w:rsidRPr="00FD45BA">
        <w:rPr>
          <w:rFonts w:eastAsia=".VnTime"/>
          <w:spacing w:val="-4"/>
          <w:sz w:val="28"/>
          <w:szCs w:val="28"/>
          <w:lang w:val="nl-NL"/>
        </w:rPr>
        <w:t>Quyết định số 2156/QĐ-TTg ngày 21/12/2021 của Thủ tướng Chính phủ phê duyệt Chương trình hành động quốc gia về người cao tuổi giai đoạn 2021 - 2030;</w:t>
      </w:r>
    </w:p>
    <w:p w14:paraId="0806992C" w14:textId="77777777" w:rsidR="003A41AD" w:rsidRPr="00FD45BA" w:rsidRDefault="003A41AD" w:rsidP="00FD45BA">
      <w:pPr>
        <w:spacing w:line="360" w:lineRule="auto"/>
        <w:ind w:firstLine="720"/>
        <w:jc w:val="both"/>
        <w:rPr>
          <w:rFonts w:eastAsia=".VnTime"/>
          <w:spacing w:val="-4"/>
          <w:sz w:val="28"/>
          <w:szCs w:val="28"/>
          <w:lang w:val="nl-NL"/>
        </w:rPr>
      </w:pPr>
      <w:r w:rsidRPr="00FD45BA">
        <w:rPr>
          <w:rFonts w:eastAsia=".VnTime"/>
          <w:spacing w:val="-4"/>
          <w:sz w:val="28"/>
          <w:szCs w:val="28"/>
          <w:lang w:val="nl-NL"/>
        </w:rPr>
        <w:t>- Quyết định số 1769/QĐ-TTg ngày 19/10/2021 của Thủ tướng Chính phủ phê duyệt Quy hoạch mạng lưới đường sắt thời kỳ 2021-2030, tầm nhìn đến năm 2050;</w:t>
      </w:r>
    </w:p>
    <w:p w14:paraId="002EF153" w14:textId="77777777" w:rsidR="003A41AD" w:rsidRPr="00FD45BA" w:rsidRDefault="003A41AD" w:rsidP="00FD45BA">
      <w:pPr>
        <w:spacing w:line="360" w:lineRule="auto"/>
        <w:ind w:firstLine="720"/>
        <w:jc w:val="both"/>
        <w:rPr>
          <w:rFonts w:eastAsia=".VnTime"/>
          <w:spacing w:val="-4"/>
          <w:sz w:val="28"/>
          <w:szCs w:val="28"/>
          <w:lang w:val="nl-NL"/>
        </w:rPr>
      </w:pPr>
      <w:r w:rsidRPr="00FD45BA">
        <w:rPr>
          <w:rFonts w:eastAsia=".VnTime"/>
          <w:spacing w:val="-4"/>
          <w:sz w:val="28"/>
          <w:szCs w:val="28"/>
          <w:lang w:val="nl-NL"/>
        </w:rPr>
        <w:t>- Quyết định số 1579/QĐ-TTg ngày 22/9/2021 của Thủ tướng Chính phủ phê duyệt Quy hoạch tổng thể phát triển hệ thống cảng biển Việt Nam thời kỳ 2021-2030, tầm nhìn đến năm 2050;</w:t>
      </w:r>
    </w:p>
    <w:p w14:paraId="23ECA371" w14:textId="77777777" w:rsidR="003A41AD" w:rsidRPr="00FD45BA" w:rsidRDefault="003A41AD" w:rsidP="00FD45BA">
      <w:pPr>
        <w:spacing w:line="360" w:lineRule="auto"/>
        <w:ind w:firstLine="720"/>
        <w:jc w:val="both"/>
        <w:rPr>
          <w:rFonts w:eastAsia=".VnTime"/>
          <w:spacing w:val="-4"/>
          <w:sz w:val="28"/>
          <w:szCs w:val="28"/>
          <w:lang w:val="nl-NL"/>
        </w:rPr>
      </w:pPr>
      <w:r w:rsidRPr="00FD45BA">
        <w:rPr>
          <w:rFonts w:eastAsia=".VnTime"/>
          <w:spacing w:val="-4"/>
          <w:sz w:val="28"/>
          <w:szCs w:val="28"/>
          <w:lang w:val="nl-NL"/>
        </w:rPr>
        <w:t>- Quyết định số 1454/QĐ-TTg ngày 1/9/2021 của Thủ tướng Chính phủ phê duyệt Quy hoạch mạng lưới đường bộ thời kỳ 2021-2030, tầm nhìn đến năm 2050;</w:t>
      </w:r>
    </w:p>
    <w:p w14:paraId="4846F8EC" w14:textId="77777777" w:rsidR="003A41AD" w:rsidRPr="00FD45BA" w:rsidRDefault="003A41AD" w:rsidP="00FD45BA">
      <w:pPr>
        <w:spacing w:line="360" w:lineRule="auto"/>
        <w:ind w:firstLine="720"/>
        <w:jc w:val="both"/>
        <w:rPr>
          <w:spacing w:val="-4"/>
          <w:sz w:val="28"/>
          <w:szCs w:val="28"/>
          <w:lang w:val="vi-VN"/>
        </w:rPr>
      </w:pPr>
      <w:r w:rsidRPr="00FD45BA">
        <w:rPr>
          <w:rFonts w:eastAsia=".VnTime"/>
          <w:spacing w:val="-4"/>
          <w:sz w:val="28"/>
          <w:szCs w:val="28"/>
          <w:lang w:val="vi-VN"/>
        </w:rPr>
        <w:t xml:space="preserve">- Quyết định số 542/QĐ-TTg ngày 20/4/2020 của Thủ tướng Chính phủ phê duyệt Nhiệm vụ lập </w:t>
      </w:r>
      <w:r w:rsidRPr="00FD45BA">
        <w:rPr>
          <w:spacing w:val="-4"/>
          <w:sz w:val="28"/>
          <w:szCs w:val="28"/>
          <w:lang w:val="vi-VN"/>
        </w:rPr>
        <w:t xml:space="preserve">quy hoạch mạng lưới cơ sở trợ giúp xã hội thời kỳ 2021-2030, tầm nhìn đến năm 2050; </w:t>
      </w:r>
    </w:p>
    <w:p w14:paraId="522E3A3A" w14:textId="77777777" w:rsidR="003A41AD" w:rsidRPr="00FD45BA" w:rsidRDefault="003A41AD" w:rsidP="00FD45BA">
      <w:pPr>
        <w:spacing w:line="360" w:lineRule="auto"/>
        <w:ind w:firstLine="720"/>
        <w:jc w:val="both"/>
        <w:rPr>
          <w:spacing w:val="-4"/>
          <w:sz w:val="28"/>
          <w:szCs w:val="28"/>
          <w:lang w:val="vi-VN"/>
        </w:rPr>
      </w:pPr>
      <w:r w:rsidRPr="00FD45BA">
        <w:rPr>
          <w:spacing w:val="-4"/>
          <w:sz w:val="28"/>
          <w:szCs w:val="28"/>
          <w:lang w:val="vi-VN"/>
        </w:rPr>
        <w:t>- Quyết định 1190/QĐ-TTg ngày 05/08/2020 của Thủ tướng Chính phủ phê duyệt Chương trình trợ giúp người khuyết tật giai đoạn 2021 -2030;</w:t>
      </w:r>
    </w:p>
    <w:p w14:paraId="3DD20A25" w14:textId="77777777" w:rsidR="00275C77" w:rsidRPr="00FD45BA" w:rsidRDefault="003A41AD" w:rsidP="00FD45BA">
      <w:pPr>
        <w:spacing w:line="360" w:lineRule="auto"/>
        <w:ind w:firstLine="720"/>
        <w:jc w:val="both"/>
        <w:rPr>
          <w:spacing w:val="-2"/>
          <w:sz w:val="28"/>
          <w:szCs w:val="28"/>
          <w:lang w:val="vi-VN"/>
        </w:rPr>
      </w:pPr>
      <w:r w:rsidRPr="00FD45BA">
        <w:rPr>
          <w:spacing w:val="-4"/>
          <w:sz w:val="28"/>
          <w:szCs w:val="28"/>
          <w:lang w:val="vi-VN"/>
        </w:rPr>
        <w:t>- Quyết định 1929/QĐ-TTg ngày 25/11/2020 của Thủ tướng Chính phủ phê duyệt Chương trình trợ giúp xã hội và phục hồi chức năng cho người tâm thần, trẻ em tự tỷ và người rối nhiễu tâm trí dựa vào cộng đồng giai đoạn 2021 – 2030;</w:t>
      </w:r>
      <w:r w:rsidR="00275C77" w:rsidRPr="00FD45BA">
        <w:rPr>
          <w:spacing w:val="-4"/>
          <w:sz w:val="28"/>
          <w:szCs w:val="28"/>
          <w:lang w:val="vi-VN"/>
        </w:rPr>
        <w:t xml:space="preserve"> </w:t>
      </w:r>
      <w:r w:rsidR="00FB7A23" w:rsidRPr="00FD45BA">
        <w:rPr>
          <w:iCs/>
          <w:sz w:val="28"/>
          <w:szCs w:val="28"/>
          <w:lang w:val="vi-VN"/>
        </w:rPr>
        <w:t>Quyết định số 112/QĐ-TTg ngày 21/01/2021 của Thủ tướng Chính phủ phê duyệt Chương trình phát triển công tác xã hội</w:t>
      </w:r>
      <w:r w:rsidR="00FB7A23" w:rsidRPr="00FD45BA">
        <w:rPr>
          <w:spacing w:val="-2"/>
          <w:sz w:val="28"/>
          <w:szCs w:val="28"/>
          <w:lang w:val="vi-VN"/>
        </w:rPr>
        <w:t xml:space="preserve"> </w:t>
      </w:r>
    </w:p>
    <w:p w14:paraId="713D6FF8" w14:textId="77777777" w:rsidR="00275C77" w:rsidRPr="00FD45BA" w:rsidRDefault="003A41AD" w:rsidP="00FD45BA">
      <w:pPr>
        <w:spacing w:line="360" w:lineRule="auto"/>
        <w:ind w:firstLine="720"/>
        <w:jc w:val="both"/>
        <w:rPr>
          <w:spacing w:val="-2"/>
          <w:sz w:val="28"/>
          <w:szCs w:val="28"/>
          <w:lang w:val="vi-VN"/>
        </w:rPr>
      </w:pPr>
      <w:r w:rsidRPr="00FD45BA">
        <w:rPr>
          <w:spacing w:val="-2"/>
          <w:sz w:val="28"/>
          <w:szCs w:val="28"/>
          <w:lang w:val="vi-VN"/>
        </w:rPr>
        <w:t xml:space="preserve">- Nghị quyết số 110/NQQ-CP ngày 02/12/2019 của Chính phủ về việc ban hành Danh mục các quy hoạch được tích hợp vào quy hoạch cấp quốc gia, quy hoạch vùng, quy hoạch tỉnh theo quy định tại điểm c khoản 1 Điều 59 Luật Quy hoạch; </w:t>
      </w:r>
    </w:p>
    <w:p w14:paraId="5B3C8C2A" w14:textId="77777777" w:rsidR="00275C77" w:rsidRPr="00FD45BA" w:rsidRDefault="00796AC4" w:rsidP="00FD45BA">
      <w:pPr>
        <w:spacing w:line="360" w:lineRule="auto"/>
        <w:ind w:firstLine="720"/>
        <w:jc w:val="both"/>
        <w:rPr>
          <w:spacing w:val="-4"/>
          <w:sz w:val="28"/>
          <w:szCs w:val="28"/>
          <w:lang w:val="vi-VN"/>
        </w:rPr>
      </w:pPr>
      <w:r w:rsidRPr="00FD45BA">
        <w:rPr>
          <w:spacing w:val="-4"/>
          <w:sz w:val="28"/>
          <w:szCs w:val="28"/>
          <w:lang w:val="vi-VN"/>
        </w:rPr>
        <w:t>- Quyết định 448/QĐ-TTg ngày 14/4/2017 của Thủ tướng Chính phủ phê duyệt Đề án “ Đổi mới, phát triển trợ giúp xã hội giai đoạn 2017 – 2025” và tầm nhìn đến năm 2030;</w:t>
      </w:r>
      <w:bookmarkStart w:id="22" w:name="_Toc92720221"/>
    </w:p>
    <w:p w14:paraId="4240EB38" w14:textId="77777777" w:rsidR="00275C77" w:rsidRPr="00FD45BA" w:rsidRDefault="00FB7A23" w:rsidP="00FD45BA">
      <w:pPr>
        <w:spacing w:line="360" w:lineRule="auto"/>
        <w:ind w:firstLine="720"/>
        <w:jc w:val="both"/>
        <w:rPr>
          <w:spacing w:val="-2"/>
          <w:sz w:val="28"/>
          <w:szCs w:val="28"/>
          <w:lang w:val="vi-VN"/>
        </w:rPr>
      </w:pPr>
      <w:r w:rsidRPr="00FD45BA">
        <w:rPr>
          <w:spacing w:val="-2"/>
          <w:sz w:val="28"/>
          <w:szCs w:val="28"/>
          <w:lang w:val="vi-VN"/>
        </w:rPr>
        <w:t xml:space="preserve">- Quyết định số 996/QĐ-TTg ngày 17/8/2023 của Thủ tướng Chính phủ phê duyệt Quy hoạch mạng lưới cơ sở trợ giúp xã hội thời kỳ 2021-2030, tầm nhìn đến năm 2050;  </w:t>
      </w:r>
    </w:p>
    <w:p w14:paraId="3DEC14B5" w14:textId="4F8C9E3B" w:rsidR="00FB7A23" w:rsidRPr="00FD45BA" w:rsidRDefault="00FB7A23" w:rsidP="00FD45BA">
      <w:pPr>
        <w:spacing w:line="360" w:lineRule="auto"/>
        <w:ind w:firstLine="720"/>
        <w:jc w:val="both"/>
        <w:rPr>
          <w:spacing w:val="-2"/>
          <w:sz w:val="28"/>
          <w:szCs w:val="28"/>
          <w:lang w:val="vi-VN"/>
        </w:rPr>
      </w:pPr>
      <w:r w:rsidRPr="00FD45BA">
        <w:rPr>
          <w:spacing w:val="-2"/>
          <w:sz w:val="28"/>
          <w:szCs w:val="28"/>
          <w:lang w:val="vi-VN"/>
        </w:rPr>
        <w:lastRenderedPageBreak/>
        <w:t>- Quyết định số 383/QĐ-TTg ngày 21/2/2025 của Thủ tướng Chính phủ phê duyệt Chiến lược quốc gia về người cao tuổi đến năm 2035, tầm nhìn đến năm 2045.</w:t>
      </w:r>
    </w:p>
    <w:p w14:paraId="4EE048DA" w14:textId="77777777" w:rsidR="003A41AD" w:rsidRPr="00FD45BA" w:rsidRDefault="003A41AD" w:rsidP="00FD45BA">
      <w:pPr>
        <w:pStyle w:val="Heading2"/>
        <w:spacing w:line="360" w:lineRule="auto"/>
        <w:jc w:val="both"/>
        <w:rPr>
          <w:sz w:val="28"/>
        </w:rPr>
      </w:pPr>
      <w:r w:rsidRPr="00FD45BA">
        <w:rPr>
          <w:sz w:val="28"/>
        </w:rPr>
        <w:t>IV. TÊN, ĐỐI TƯỢNG, PHẠM VI, THỜI KỲ LẬP QUY HOẠCH</w:t>
      </w:r>
      <w:bookmarkEnd w:id="22"/>
    </w:p>
    <w:p w14:paraId="0D57B7FA" w14:textId="77777777" w:rsidR="003A41AD" w:rsidRPr="00FD45BA" w:rsidRDefault="003A41AD" w:rsidP="00341E25">
      <w:pPr>
        <w:pStyle w:val="Heading3"/>
      </w:pPr>
      <w:bookmarkStart w:id="23" w:name="_Toc92720222"/>
      <w:r w:rsidRPr="00FD45BA">
        <w:t>1. Tên quy hoạch</w:t>
      </w:r>
      <w:bookmarkEnd w:id="23"/>
      <w:r w:rsidRPr="00FD45BA">
        <w:t xml:space="preserve"> </w:t>
      </w:r>
    </w:p>
    <w:p w14:paraId="7939B10E" w14:textId="55B75ED1" w:rsidR="003A41AD" w:rsidRPr="00FD45BA" w:rsidRDefault="00E31517" w:rsidP="00FD45BA">
      <w:pPr>
        <w:spacing w:line="360" w:lineRule="auto"/>
        <w:ind w:firstLine="720"/>
        <w:jc w:val="both"/>
        <w:rPr>
          <w:sz w:val="28"/>
          <w:szCs w:val="28"/>
          <w:lang w:val="vi-VN"/>
        </w:rPr>
      </w:pPr>
      <w:r w:rsidRPr="00FD45BA">
        <w:rPr>
          <w:sz w:val="28"/>
          <w:szCs w:val="28"/>
          <w:lang w:val="pt-BR"/>
        </w:rPr>
        <w:t xml:space="preserve">Điều chỉnh </w:t>
      </w:r>
      <w:r w:rsidR="003A41AD" w:rsidRPr="00FD45BA">
        <w:rPr>
          <w:sz w:val="28"/>
          <w:szCs w:val="28"/>
          <w:lang w:val="vi-VN"/>
        </w:rPr>
        <w:t>Quy hoạch mạng lưới cơ sở trợ giúp xã hội thời kỳ 2021 – 2030, tầm nhìn đến năm 2050.</w:t>
      </w:r>
    </w:p>
    <w:p w14:paraId="354A71FA" w14:textId="77777777" w:rsidR="003A41AD" w:rsidRPr="00FD45BA" w:rsidRDefault="003A41AD" w:rsidP="00341E25">
      <w:pPr>
        <w:pStyle w:val="Heading3"/>
      </w:pPr>
      <w:bookmarkStart w:id="24" w:name="_Toc92720223"/>
      <w:r w:rsidRPr="00FD45BA">
        <w:t>2. Đối tượng quy hoạch</w:t>
      </w:r>
      <w:bookmarkEnd w:id="24"/>
      <w:r w:rsidRPr="00FD45BA">
        <w:t xml:space="preserve"> </w:t>
      </w:r>
    </w:p>
    <w:p w14:paraId="04036275" w14:textId="77777777" w:rsidR="003A41AD" w:rsidRPr="00FD45BA" w:rsidRDefault="003A41AD" w:rsidP="00FD45BA">
      <w:pPr>
        <w:spacing w:line="360" w:lineRule="auto"/>
        <w:ind w:firstLine="720"/>
        <w:jc w:val="both"/>
        <w:rPr>
          <w:sz w:val="28"/>
          <w:szCs w:val="28"/>
          <w:lang w:val="vi-VN"/>
        </w:rPr>
      </w:pPr>
      <w:r w:rsidRPr="00FD45BA">
        <w:rPr>
          <w:sz w:val="28"/>
          <w:szCs w:val="28"/>
          <w:lang w:val="vi-VN"/>
        </w:rPr>
        <w:t>Đối tượng quy hoạch gồm:</w:t>
      </w:r>
    </w:p>
    <w:p w14:paraId="10E4E5CB"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Cơ sở bảo trợ xã hội chăm sóc người cao tuổi;</w:t>
      </w:r>
    </w:p>
    <w:p w14:paraId="38505492"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Cơ sở bảo trợ xã hội chăm sóc trẻ em có hoàn cảnh đặc biệt;</w:t>
      </w:r>
    </w:p>
    <w:p w14:paraId="7CC924E0" w14:textId="77777777" w:rsidR="003A41AD" w:rsidRPr="00FD45BA" w:rsidRDefault="003A41AD" w:rsidP="00FD45BA">
      <w:pPr>
        <w:tabs>
          <w:tab w:val="left" w:pos="6864"/>
        </w:tabs>
        <w:spacing w:line="360" w:lineRule="auto"/>
        <w:ind w:firstLine="720"/>
        <w:jc w:val="both"/>
        <w:rPr>
          <w:bCs/>
          <w:sz w:val="28"/>
          <w:szCs w:val="28"/>
          <w:lang w:val="vi-VN"/>
        </w:rPr>
      </w:pPr>
      <w:r w:rsidRPr="00FD45BA">
        <w:rPr>
          <w:bCs/>
          <w:sz w:val="28"/>
          <w:szCs w:val="28"/>
          <w:lang w:val="vi-VN"/>
        </w:rPr>
        <w:t>- Cơ sở bảo trợ xã hội chăm sóc người khuyết tật;</w:t>
      </w:r>
      <w:r w:rsidRPr="00FD45BA">
        <w:rPr>
          <w:bCs/>
          <w:sz w:val="28"/>
          <w:szCs w:val="28"/>
          <w:lang w:val="vi-VN"/>
        </w:rPr>
        <w:tab/>
      </w:r>
    </w:p>
    <w:p w14:paraId="4B989C49"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Cơ sở bảo trợ xã hội chăm sóc và phục hồi chức năng cho người tâm thần, người rối nhiễu tâm trí;</w:t>
      </w:r>
    </w:p>
    <w:p w14:paraId="38B0808D"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Cơ sở bảo trợ xã hội tổng hợp;</w:t>
      </w:r>
    </w:p>
    <w:p w14:paraId="66406781"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Trung tâm công tác xã hội;</w:t>
      </w:r>
    </w:p>
    <w:p w14:paraId="4FCFA83D" w14:textId="77777777" w:rsidR="003A41AD" w:rsidRPr="00FD45BA" w:rsidRDefault="003A41AD" w:rsidP="00FD45BA">
      <w:pPr>
        <w:spacing w:line="360" w:lineRule="auto"/>
        <w:ind w:firstLine="720"/>
        <w:jc w:val="both"/>
        <w:rPr>
          <w:bCs/>
          <w:sz w:val="28"/>
          <w:szCs w:val="28"/>
          <w:lang w:val="vi-VN"/>
        </w:rPr>
      </w:pPr>
      <w:r w:rsidRPr="00FD45BA">
        <w:rPr>
          <w:bCs/>
          <w:sz w:val="28"/>
          <w:szCs w:val="28"/>
          <w:lang w:val="vi-VN"/>
        </w:rPr>
        <w:t>- Cơ sở cai nghiện ma túy.</w:t>
      </w:r>
    </w:p>
    <w:p w14:paraId="6C7606F9" w14:textId="77777777" w:rsidR="003A41AD" w:rsidRPr="00FD45BA" w:rsidRDefault="003A41AD" w:rsidP="00341E25">
      <w:pPr>
        <w:pStyle w:val="Heading3"/>
      </w:pPr>
      <w:bookmarkStart w:id="25" w:name="_Toc92720224"/>
      <w:r w:rsidRPr="00FD45BA">
        <w:t>3. Phạm vi lập quy hoạch</w:t>
      </w:r>
      <w:bookmarkEnd w:id="25"/>
    </w:p>
    <w:p w14:paraId="06F65DFF" w14:textId="1465D872" w:rsidR="003A41AD" w:rsidRPr="00FD45BA" w:rsidRDefault="003A41AD" w:rsidP="00FD45BA">
      <w:pPr>
        <w:spacing w:line="360" w:lineRule="auto"/>
        <w:ind w:firstLine="720"/>
        <w:jc w:val="both"/>
        <w:rPr>
          <w:spacing w:val="-4"/>
          <w:sz w:val="28"/>
          <w:szCs w:val="28"/>
          <w:lang w:val="vi-VN"/>
        </w:rPr>
      </w:pPr>
      <w:r w:rsidRPr="00FD45BA">
        <w:rPr>
          <w:spacing w:val="-4"/>
          <w:sz w:val="28"/>
          <w:szCs w:val="28"/>
          <w:lang w:val="vi-VN"/>
        </w:rPr>
        <w:t xml:space="preserve">a) Phạm vi ranh giới: Quy hoạch được lập trên phạm vi cả nước thuộc </w:t>
      </w:r>
      <w:r w:rsidR="00A265D5" w:rsidRPr="00FD45BA">
        <w:rPr>
          <w:spacing w:val="-4"/>
          <w:sz w:val="28"/>
          <w:szCs w:val="28"/>
          <w:lang w:val="vi-VN"/>
        </w:rPr>
        <w:t>34</w:t>
      </w:r>
      <w:r w:rsidRPr="00FD45BA">
        <w:rPr>
          <w:spacing w:val="-4"/>
          <w:sz w:val="28"/>
          <w:szCs w:val="28"/>
          <w:lang w:val="vi-VN"/>
        </w:rPr>
        <w:t xml:space="preserve"> tỉnh và các bộ ngành.</w:t>
      </w:r>
    </w:p>
    <w:p w14:paraId="3480A387" w14:textId="77777777" w:rsidR="003A41AD" w:rsidRPr="00FD45BA" w:rsidRDefault="003A41AD" w:rsidP="00FD45BA">
      <w:pPr>
        <w:spacing w:line="360" w:lineRule="auto"/>
        <w:ind w:firstLine="720"/>
        <w:jc w:val="both"/>
        <w:rPr>
          <w:sz w:val="28"/>
          <w:szCs w:val="28"/>
          <w:lang w:val="vi-VN"/>
        </w:rPr>
      </w:pPr>
      <w:r w:rsidRPr="00FD45BA">
        <w:rPr>
          <w:sz w:val="28"/>
          <w:szCs w:val="28"/>
          <w:lang w:val="vi-VN"/>
        </w:rPr>
        <w:t>b) Loại hình: Cơ sở trợ giúp xã hội công lập và cơ sở trợ giúp xã hội ngoài công lập.</w:t>
      </w:r>
    </w:p>
    <w:p w14:paraId="460E4C1B" w14:textId="77777777" w:rsidR="003A41AD" w:rsidRPr="00FD45BA" w:rsidRDefault="003A41AD" w:rsidP="00341E25">
      <w:pPr>
        <w:pStyle w:val="Heading3"/>
      </w:pPr>
      <w:bookmarkStart w:id="26" w:name="_Toc92720225"/>
      <w:r w:rsidRPr="00FD45BA">
        <w:t>4. Thời kỳ lập quy hoạch</w:t>
      </w:r>
      <w:bookmarkEnd w:id="26"/>
    </w:p>
    <w:p w14:paraId="1AC09FF1" w14:textId="1F80B69B" w:rsidR="00AF5098" w:rsidRPr="00FD45BA" w:rsidRDefault="003A41AD" w:rsidP="00FD45BA">
      <w:pPr>
        <w:spacing w:line="360" w:lineRule="auto"/>
        <w:ind w:firstLine="720"/>
        <w:jc w:val="both"/>
        <w:rPr>
          <w:sz w:val="28"/>
          <w:szCs w:val="28"/>
          <w:lang w:val="vi-VN"/>
        </w:rPr>
      </w:pPr>
      <w:r w:rsidRPr="00FD45BA">
        <w:rPr>
          <w:sz w:val="28"/>
          <w:szCs w:val="28"/>
          <w:lang w:val="vi-VN"/>
        </w:rPr>
        <w:t>Quy hoạch được lập cho thời kỳ 10 năm 2021 - 2030 (có phân kỳ theo hai giai đoạn 2021 - 2025 và 2026 - 2030), tầm nhìn 20 năm (đến năm 2050).</w:t>
      </w:r>
      <w:bookmarkStart w:id="27" w:name="_Toc1578164"/>
      <w:bookmarkEnd w:id="10"/>
      <w:bookmarkEnd w:id="11"/>
      <w:bookmarkEnd w:id="12"/>
      <w:bookmarkEnd w:id="27"/>
      <w:r w:rsidR="002549F9" w:rsidRPr="00FD45BA">
        <w:rPr>
          <w:sz w:val="28"/>
          <w:szCs w:val="28"/>
          <w:lang w:val="vi-VN"/>
        </w:rPr>
        <w:t xml:space="preserve"> </w:t>
      </w:r>
    </w:p>
    <w:p w14:paraId="6AC492C0" w14:textId="77777777" w:rsidR="00AF5098" w:rsidRPr="00D553EB" w:rsidRDefault="00AF5098" w:rsidP="00FD45BA">
      <w:pPr>
        <w:ind w:firstLine="709"/>
        <w:jc w:val="both"/>
        <w:rPr>
          <w:szCs w:val="28"/>
          <w:lang w:val="vi-VN"/>
        </w:rPr>
      </w:pPr>
    </w:p>
    <w:p w14:paraId="123EC46B" w14:textId="67BA9E6A" w:rsidR="00085E54" w:rsidRDefault="00A74374" w:rsidP="00A5362A">
      <w:pPr>
        <w:pStyle w:val="Heading1"/>
        <w:rPr>
          <w:lang w:val="en-US"/>
        </w:rPr>
      </w:pPr>
      <w:r w:rsidRPr="00D553EB">
        <w:br w:type="page"/>
      </w:r>
      <w:bookmarkStart w:id="28" w:name="_Toc83027542"/>
      <w:bookmarkStart w:id="29" w:name="_Toc90323553"/>
      <w:bookmarkStart w:id="30" w:name="_Toc90324697"/>
      <w:bookmarkStart w:id="31" w:name="_Toc92720226"/>
      <w:r w:rsidR="00AF5098" w:rsidRPr="00FD45BA">
        <w:lastRenderedPageBreak/>
        <w:t>PHẦN I</w:t>
      </w:r>
      <w:r w:rsidR="000514D2" w:rsidRPr="00FD45BA">
        <w:t>I</w:t>
      </w:r>
      <w:r w:rsidR="006525AC" w:rsidRPr="00FD45BA">
        <w:t>.</w:t>
      </w:r>
      <w:r w:rsidR="000514D2" w:rsidRPr="00FD45BA">
        <w:t xml:space="preserve"> </w:t>
      </w:r>
      <w:r w:rsidR="00E558DC" w:rsidRPr="00FD45BA">
        <w:t xml:space="preserve">THỰC TRẠNG </w:t>
      </w:r>
      <w:r w:rsidR="000514D2" w:rsidRPr="00FD45BA">
        <w:t xml:space="preserve">CÔNG TÁC TRỢ GIÚP XÃ HỘI VÀ </w:t>
      </w:r>
      <w:r w:rsidR="006525AC" w:rsidRPr="00FD45BA">
        <w:br/>
      </w:r>
      <w:r w:rsidR="00AF5098" w:rsidRPr="00FD45BA">
        <w:t>MẠNG LƯỚI CƠ SỞ TRỢ GIÚP XÃ HỘI</w:t>
      </w:r>
      <w:bookmarkEnd w:id="28"/>
      <w:bookmarkEnd w:id="29"/>
      <w:bookmarkEnd w:id="30"/>
      <w:bookmarkEnd w:id="31"/>
    </w:p>
    <w:p w14:paraId="0F2D678E" w14:textId="77777777" w:rsidR="00FD45BA" w:rsidRPr="00FD45BA" w:rsidRDefault="00FD45BA" w:rsidP="00FD45BA"/>
    <w:p w14:paraId="1A801ACE" w14:textId="0B76949D" w:rsidR="002873C4" w:rsidRPr="00FD45BA" w:rsidRDefault="00ED1C4E" w:rsidP="00FD45BA">
      <w:pPr>
        <w:pStyle w:val="Heading2"/>
        <w:spacing w:before="120" w:after="120" w:line="360" w:lineRule="auto"/>
        <w:jc w:val="both"/>
        <w:rPr>
          <w:sz w:val="28"/>
        </w:rPr>
      </w:pPr>
      <w:bookmarkStart w:id="32" w:name="_Toc90323554"/>
      <w:bookmarkStart w:id="33" w:name="_Toc90324698"/>
      <w:bookmarkStart w:id="34" w:name="_Toc92720227"/>
      <w:bookmarkStart w:id="35" w:name="_Toc83027555"/>
      <w:r w:rsidRPr="00FD45BA">
        <w:rPr>
          <w:sz w:val="28"/>
        </w:rPr>
        <w:t xml:space="preserve">I. </w:t>
      </w:r>
      <w:r w:rsidR="002873C4" w:rsidRPr="00FD45BA">
        <w:rPr>
          <w:sz w:val="28"/>
        </w:rPr>
        <w:t>BỐI CẢNH CÔNG TÁC TRỢ GIÚP XÃ HỘI</w:t>
      </w:r>
      <w:bookmarkEnd w:id="32"/>
      <w:bookmarkEnd w:id="33"/>
      <w:bookmarkEnd w:id="34"/>
    </w:p>
    <w:p w14:paraId="627400D6" w14:textId="46933B5A" w:rsidR="002873C4" w:rsidRPr="00FD45BA" w:rsidRDefault="002873C4" w:rsidP="00341E25">
      <w:pPr>
        <w:pStyle w:val="Heading3"/>
      </w:pPr>
      <w:bookmarkStart w:id="36" w:name="_Toc90323555"/>
      <w:bookmarkStart w:id="37" w:name="_Toc90324699"/>
      <w:bookmarkStart w:id="38" w:name="_Toc92720228"/>
      <w:r w:rsidRPr="00FD45BA">
        <w:t>1. Điều kiện tự nhiên, kinh tế, xã hội</w:t>
      </w:r>
      <w:r w:rsidR="007309C7" w:rsidRPr="00FD45BA">
        <w:t>, nguồn lực ảnh hưởng đến mạng lưới cơ sở trợ giúp xã hội</w:t>
      </w:r>
      <w:bookmarkEnd w:id="36"/>
      <w:bookmarkEnd w:id="37"/>
      <w:bookmarkEnd w:id="38"/>
      <w:r w:rsidRPr="00FD45BA">
        <w:t xml:space="preserve"> </w:t>
      </w:r>
    </w:p>
    <w:p w14:paraId="68AA9BD8" w14:textId="2FD39983" w:rsidR="00A53782" w:rsidRPr="00FD45BA" w:rsidRDefault="00A53782" w:rsidP="00FD45BA">
      <w:pPr>
        <w:pStyle w:val="Heading4"/>
        <w:spacing w:before="120" w:after="120" w:line="360" w:lineRule="auto"/>
        <w:jc w:val="both"/>
        <w:rPr>
          <w:sz w:val="28"/>
        </w:rPr>
      </w:pPr>
      <w:r w:rsidRPr="00FD45BA">
        <w:rPr>
          <w:sz w:val="28"/>
        </w:rPr>
        <w:t>1.1. Điều kiện tự nhiên</w:t>
      </w:r>
    </w:p>
    <w:p w14:paraId="372E9244" w14:textId="17BD1EC4"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Việt Nam là một quốc gia nằm trên bán đảo Đông Dương, khu vực Đông Nam An, ven biển Thái Bình Dương. Việt Nam có đường biên giới trên đất liền dài 4.550 km tiếp giáp với Trung Quốc ở phía Bắc, với Lào và C</w:t>
      </w:r>
      <w:r w:rsidR="00241456" w:rsidRPr="00FD45BA">
        <w:rPr>
          <w:sz w:val="28"/>
          <w:szCs w:val="28"/>
          <w:lang w:val="vi-VN"/>
        </w:rPr>
        <w:t>a</w:t>
      </w:r>
      <w:r w:rsidRPr="00FD45BA">
        <w:rPr>
          <w:sz w:val="28"/>
          <w:szCs w:val="28"/>
          <w:lang w:val="vi-VN"/>
        </w:rPr>
        <w:t xml:space="preserve">mpuchia ở phía Tây; phía Đông giáp biển Đông. </w:t>
      </w:r>
    </w:p>
    <w:p w14:paraId="10ADFD8B" w14:textId="77777777"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Về địa hình, Việt Nam đa dạng: đồi núi, đồng bằng, bờ biển và thềm lục địa, phản ánh lịch sử phát triển địa chất, địa hình lâu dài trong môi trường gió mùa, nóng ẩm, phong hóa mạnh mẽ. Địa hình thấp dần theo hướng Tây Bắc - Đông Nam, được thể hiện rõ qua hướng chảy của các dòng sông lớn.</w:t>
      </w:r>
    </w:p>
    <w:p w14:paraId="3FF15094" w14:textId="1EE244A5"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Đồi núi chiếm tới 3/4 diện tích lãnh thổ nhưng chủ yếu là đồi núi thấp. Địa hình thấp dưới 1.000 m chiếm tới 85% lãnh thổ. Núi cao trên 2.000m chỉ chiếm 1%. Đồng bằng chỉ chiếm ¼ diện tích trên đất liền và bị đồi núi ngăn cách thành nhiều khu vực. Ở hai đầu đất nước có hai đồng bằng rộng lớn, phì nhiêu là đồng bằng Bắc Bộ (lưu vực sông Hồng, rộng 16.700 km2) và đồng bằng Nam Bộ (lưu vực sông Mê Công, rộng 40.000 km2). Nằm giữa hai châu thổ lớn đó là một chuỗi đồng bằng nhỏ hẹp, phân bố dọc theo duyên hải miền Trung.</w:t>
      </w:r>
    </w:p>
    <w:p w14:paraId="27AD0C38" w14:textId="77777777"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 xml:space="preserve">Việt Nam có ba mặt Đông, Nam và Tây-Nam trông ra biển với bờ biển dài 3.260 km, từ Móng Cái ở phía Bắc đến Hà Tiên ở phía Tây Nam. Phần Biển Đông thuộc chủ quyền Việt Nam mở rộng về phía đông và đông nam, có thềm lục địa, các đảo và quần đảo lớn nhỏ bao bọc. </w:t>
      </w:r>
    </w:p>
    <w:p w14:paraId="34BA7AA4" w14:textId="77777777"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 xml:space="preserve">Về khí hậu, Việt Nam có khí hậu nhiệt đới gió mùa ẩm không thuần nhất trên toàn lãnh thổ Việt Nam, hình thành nên các miền và vùng khí hậu khác nhau rõ rệt. Khí hậu Việt Nam thay đổi theo mùa và theo vùng từ thấp lên cao, từ bắc </w:t>
      </w:r>
      <w:r w:rsidRPr="00FD45BA">
        <w:rPr>
          <w:sz w:val="28"/>
          <w:szCs w:val="28"/>
          <w:lang w:val="vi-VN"/>
        </w:rPr>
        <w:lastRenderedPageBreak/>
        <w:t>vào nam và từ đông sang tây. Do chịu sự tác động mạnh của gió mùa đông bắc nên nhiệt độ trung bình ở Việt Nam thấp hơn nhiệt độ trung bình nhiều nước khác cùng vĩ độ ở Châu Á.</w:t>
      </w:r>
    </w:p>
    <w:p w14:paraId="70FFA531" w14:textId="482D2F9A"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Việt Nam có thể được chia ra làm hai đới khí hậu lớn: Miền Bắc là khí hậu nhiệt đới gió mùa, với 4 mùa rõ rệt (xuân-hạ-thu-đông), chịu ảnh hưởng của gió mùa Đông Bắc (từ lục địa châu Á tới) và gió mùa Đông Nam, có độ ẩm cao. Miền Nam do ít chịu ảnh hưởng của gió mùa nên khí hậu nhiệt đới khá điều hòa, nóng quanh năm và chia thành hai mùa rõ rệt (mùa khô và mùa mưa). Bên cạnh đó, do cấu tạo của địa hình, Việt Nam còn có những vùng tiểu khí hậu như khí hậu ôn đới tại Sa Pa, tỉnh Lào Cai; Đà Lạt, tỉnh Lâm Đồng; có nơi thuộc khí hậu lục địa như Lai Châu, Sơn La</w:t>
      </w:r>
      <w:r w:rsidRPr="00FD45BA">
        <w:rPr>
          <w:sz w:val="28"/>
          <w:szCs w:val="28"/>
          <w:vertAlign w:val="superscript"/>
          <w:lang w:val="vi-VN"/>
        </w:rPr>
        <w:footnoteReference w:id="2"/>
      </w:r>
      <w:r w:rsidR="00241456" w:rsidRPr="00FD45BA">
        <w:rPr>
          <w:sz w:val="28"/>
          <w:szCs w:val="28"/>
          <w:lang w:val="vi-VN"/>
        </w:rPr>
        <w:t>.</w:t>
      </w:r>
    </w:p>
    <w:p w14:paraId="25530AFD" w14:textId="088803A3" w:rsidR="00CE31A9" w:rsidRPr="00FD45BA" w:rsidRDefault="00CE31A9" w:rsidP="00FD45BA">
      <w:pPr>
        <w:spacing w:before="120" w:after="120" w:line="360" w:lineRule="auto"/>
        <w:ind w:firstLine="720"/>
        <w:jc w:val="both"/>
        <w:rPr>
          <w:sz w:val="28"/>
          <w:szCs w:val="28"/>
          <w:lang w:val="vi-VN"/>
        </w:rPr>
      </w:pPr>
      <w:r w:rsidRPr="00FD45BA">
        <w:rPr>
          <w:sz w:val="28"/>
          <w:szCs w:val="28"/>
          <w:lang w:val="vi-VN"/>
        </w:rPr>
        <w:t xml:space="preserve">Với những đặc điểm trên có thể thấy, Việt Nam có nhiều thuận lợi về địa hình, khí hậu, nhưng cũng là quốc gia có nhiều thiên tai như bão, lũ lụt, áp thấp nhiệt đới và gió mùa đông bắc. Đặc biệt, </w:t>
      </w:r>
      <w:r w:rsidR="00695B11" w:rsidRPr="00FD45BA">
        <w:rPr>
          <w:sz w:val="28"/>
          <w:szCs w:val="28"/>
          <w:lang w:val="vi-VN"/>
        </w:rPr>
        <w:t xml:space="preserve">Việt Nam </w:t>
      </w:r>
      <w:r w:rsidRPr="00FD45BA">
        <w:rPr>
          <w:sz w:val="28"/>
          <w:szCs w:val="28"/>
          <w:lang w:val="vi-VN"/>
        </w:rPr>
        <w:t>là một trong những nước chịu ảnh hưởng nặng nề của biến đổi khí hậu, các hiện tượng thời tiết cực đoan</w:t>
      </w:r>
      <w:r w:rsidR="00695B11" w:rsidRPr="00FD45BA">
        <w:rPr>
          <w:sz w:val="28"/>
          <w:szCs w:val="28"/>
          <w:lang w:val="vi-VN"/>
        </w:rPr>
        <w:t>. Điều này</w:t>
      </w:r>
      <w:r w:rsidRPr="00FD45BA">
        <w:rPr>
          <w:sz w:val="28"/>
          <w:szCs w:val="28"/>
          <w:lang w:val="vi-VN"/>
        </w:rPr>
        <w:t xml:space="preserve"> ngày càng tác động tiêu cực đến sản xuất, cuộc sống và sinh kế của người dân, đặt gánh nặng lên vai Nhà nước trong thực hiện các chính sách về tạo việc làm, đảm bảo thu nhập và </w:t>
      </w:r>
      <w:r w:rsidR="00695B11" w:rsidRPr="00FD45BA">
        <w:rPr>
          <w:sz w:val="28"/>
          <w:szCs w:val="28"/>
          <w:lang w:val="vi-VN"/>
        </w:rPr>
        <w:t>công tác trợ giúp xã hội.</w:t>
      </w:r>
    </w:p>
    <w:p w14:paraId="5359DDDA" w14:textId="431D7755" w:rsidR="00A53782" w:rsidRPr="00FD45BA" w:rsidRDefault="00A53782" w:rsidP="00FD45BA">
      <w:pPr>
        <w:pStyle w:val="Heading4"/>
        <w:spacing w:before="120" w:after="120" w:line="360" w:lineRule="auto"/>
        <w:jc w:val="both"/>
        <w:rPr>
          <w:sz w:val="28"/>
        </w:rPr>
      </w:pPr>
      <w:r w:rsidRPr="00FD45BA">
        <w:rPr>
          <w:sz w:val="28"/>
        </w:rPr>
        <w:t>1.2. Điều kiện kinh tế - xã hội</w:t>
      </w:r>
    </w:p>
    <w:p w14:paraId="2F070065" w14:textId="57EEDC9E" w:rsidR="00A53782" w:rsidRPr="00FD45BA" w:rsidRDefault="00A53782" w:rsidP="00FD45BA">
      <w:pPr>
        <w:spacing w:before="120" w:after="120" w:line="360" w:lineRule="auto"/>
        <w:ind w:firstLine="720"/>
        <w:jc w:val="both"/>
        <w:rPr>
          <w:sz w:val="28"/>
          <w:szCs w:val="28"/>
          <w:lang w:val="vi-VN"/>
        </w:rPr>
      </w:pPr>
      <w:r w:rsidRPr="00FD45BA">
        <w:rPr>
          <w:sz w:val="28"/>
          <w:szCs w:val="28"/>
          <w:lang w:val="vi-VN"/>
        </w:rPr>
        <w:t>Trong giai đoạn 2011 – 2020 tình hình thế giới, khu vực có nhiều diễn biến phức tạp, các tác động tiêu cực chưa từng có của biến đổi khí hậu, đại dịch. Đặc biệt trong năm 2020, đại dịch Covid-19 đã ảnh hưởng rất nghiêm trọng đến hầu hết các ngành, lĩnh vực, các hoạt động kinh tế, xã hội. Mặc dù vậy sự phát triển kinh tế- xã hội của Việt Nam trong giai đoạn 2010 – 2020 vẫn thu được những kết quả quan trọng</w:t>
      </w:r>
      <w:r w:rsidR="00695B11" w:rsidRPr="00FD45BA">
        <w:rPr>
          <w:sz w:val="28"/>
          <w:szCs w:val="28"/>
          <w:lang w:val="vi-VN"/>
        </w:rPr>
        <w:t>:</w:t>
      </w:r>
    </w:p>
    <w:p w14:paraId="3AA6EB26" w14:textId="77777777" w:rsidR="00A53782" w:rsidRPr="00FD45BA" w:rsidRDefault="00A53782" w:rsidP="00FD45BA">
      <w:pPr>
        <w:spacing w:before="120" w:after="120" w:line="360" w:lineRule="auto"/>
        <w:ind w:firstLine="720"/>
        <w:jc w:val="both"/>
        <w:rPr>
          <w:sz w:val="28"/>
          <w:szCs w:val="28"/>
          <w:lang w:val="vi-VN"/>
        </w:rPr>
      </w:pPr>
      <w:r w:rsidRPr="00FD45BA">
        <w:rPr>
          <w:sz w:val="28"/>
          <w:szCs w:val="28"/>
          <w:lang w:val="vi-VN"/>
        </w:rPr>
        <w:t xml:space="preserve">Một là, tốc độ tăng trưởng kinh tế được duy trì ở mức độ khá cao. </w:t>
      </w:r>
      <w:r w:rsidRPr="00FD45BA">
        <w:rPr>
          <w:spacing w:val="-8"/>
          <w:sz w:val="28"/>
          <w:szCs w:val="28"/>
          <w:lang w:val="vi-VN"/>
        </w:rPr>
        <w:t>Tính chung cả thời kỳ Chiến lược 2011 - 2020,</w:t>
      </w:r>
      <w:r w:rsidRPr="00FD45BA">
        <w:rPr>
          <w:spacing w:val="-2"/>
          <w:sz w:val="28"/>
          <w:szCs w:val="28"/>
          <w:lang w:val="vi-VN"/>
        </w:rPr>
        <w:t xml:space="preserve"> tăng trưởng GDP dự kiến đạt khoảng </w:t>
      </w:r>
      <w:r w:rsidRPr="00FD45BA">
        <w:rPr>
          <w:spacing w:val="-2"/>
          <w:sz w:val="28"/>
          <w:szCs w:val="28"/>
          <w:lang w:val="vi-VN"/>
        </w:rPr>
        <w:lastRenderedPageBreak/>
        <w:t>5,9%/năm, thuộc nhóm các nước tăng trưởng cao trong khu vực và trên thế giới</w:t>
      </w:r>
      <w:r w:rsidRPr="00FD45BA">
        <w:rPr>
          <w:rStyle w:val="FootnoteReference"/>
          <w:spacing w:val="-2"/>
          <w:sz w:val="28"/>
          <w:szCs w:val="28"/>
          <w:lang w:val="vi-VN"/>
        </w:rPr>
        <w:footnoteReference w:id="3"/>
      </w:r>
      <w:r w:rsidRPr="00FD45BA">
        <w:rPr>
          <w:spacing w:val="-2"/>
          <w:sz w:val="28"/>
          <w:szCs w:val="28"/>
          <w:lang w:val="vi-VN"/>
        </w:rPr>
        <w:t xml:space="preserve">. Quy mô GDP tăng gấp 2,4 lần, từ 116 tỉ USD năm 2010 lên 268,4 tỉ USD vào năm 2020. GDP bình quân đầu người tăng từ 1.331 USD năm 2010 lên khoảng 2.750 USD năm 2020. </w:t>
      </w:r>
      <w:r w:rsidRPr="00FD45BA">
        <w:rPr>
          <w:sz w:val="28"/>
          <w:szCs w:val="28"/>
          <w:lang w:val="vi-VN"/>
        </w:rPr>
        <w:t xml:space="preserve"> </w:t>
      </w:r>
    </w:p>
    <w:p w14:paraId="3097DD15" w14:textId="77777777" w:rsidR="00A53782" w:rsidRPr="00FD45BA" w:rsidRDefault="00A53782" w:rsidP="00FD45BA">
      <w:pPr>
        <w:spacing w:before="120" w:after="120" w:line="360" w:lineRule="auto"/>
        <w:ind w:firstLine="720"/>
        <w:jc w:val="both"/>
        <w:rPr>
          <w:spacing w:val="-4"/>
          <w:sz w:val="28"/>
          <w:szCs w:val="28"/>
          <w:lang w:val="vi-VN"/>
        </w:rPr>
      </w:pPr>
      <w:r w:rsidRPr="00FD45BA">
        <w:rPr>
          <w:sz w:val="28"/>
          <w:szCs w:val="28"/>
          <w:lang w:val="vi-VN"/>
        </w:rPr>
        <w:t xml:space="preserve">Hai là, chất lượng tăng trưởng được cải thiện, năng suất lao động được nâng lên rõ rệt. </w:t>
      </w:r>
      <w:r w:rsidRPr="00FD45BA">
        <w:rPr>
          <w:spacing w:val="-4"/>
          <w:sz w:val="28"/>
          <w:szCs w:val="28"/>
          <w:lang w:val="vi-VN"/>
        </w:rPr>
        <w:t>Tăng trưởng kinh tế giảm dần phụ thuộc vào khai thác tài nguyên, mở rộng tín dụng; từng bước dựa vào ứng dụng khoa học, công nghệ và đổi mới sáng tạo. Tốc độ tăng năng suất lao động bình quân giai đoạn 2011 - 2015 là 4,3%/năm, giai đoạn 2016 - 2020 là 5,8%/năm. Hiệu quả đầu tư được nâng lên; hệ số ICOR giảm từ gần 6,3 giai đoạn 2011 - 2015 xuống còn khoảng 6,1 giai đoạn 2016 – 2019.</w:t>
      </w:r>
    </w:p>
    <w:p w14:paraId="4D094505" w14:textId="77777777" w:rsidR="00A53782" w:rsidRPr="00FD45BA" w:rsidRDefault="00A53782" w:rsidP="00FD45BA">
      <w:pPr>
        <w:spacing w:before="120" w:after="120" w:line="360" w:lineRule="auto"/>
        <w:ind w:firstLine="720"/>
        <w:jc w:val="both"/>
        <w:rPr>
          <w:spacing w:val="-4"/>
          <w:sz w:val="28"/>
          <w:szCs w:val="28"/>
          <w:lang w:val="vi-VN"/>
        </w:rPr>
      </w:pPr>
      <w:r w:rsidRPr="00FD45BA">
        <w:rPr>
          <w:spacing w:val="-4"/>
          <w:sz w:val="28"/>
          <w:szCs w:val="28"/>
          <w:lang w:val="vi-VN"/>
        </w:rPr>
        <w:t xml:space="preserve">Ba là, cùng với quan điểm đổi mới mô hình tăng trưởng, </w:t>
      </w:r>
      <w:r w:rsidRPr="00FD45BA">
        <w:rPr>
          <w:spacing w:val="-2"/>
          <w:sz w:val="28"/>
          <w:szCs w:val="28"/>
          <w:lang w:val="vi-VN"/>
        </w:rPr>
        <w:t>cơ cấu kinh tế ngành chuyển biến tích cực; tỉ trọng công nghiệp chế biến, chế tạo và ứng dụng công nghệ cao tăng lên. Tỉ trọng khu vực nông, lâm nghiệp và thuỷ sản trong GDP giảm từ 18,9% năm 2010 xuống 14,8% năm 2020; các khu vực công nghiệp, xây dựng và dịch vụ (bao gồm cả thuế sản phẩm trừ trợ cấp) tăng tương ứng từ 81,1% lên 85,2%, vượt mục tiêu đề ra. 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đạt mục tiêu đề ra (30 - 35%). Tỉ trọng lao động ngành công nghiệp và xây dựng tăng từ 21,7% lên 30,3%; ngành dịch vụ từ 29,7% lên khoảng 35,7% trong cùng giai đoạn.</w:t>
      </w:r>
    </w:p>
    <w:p w14:paraId="77A9BB36" w14:textId="77777777" w:rsidR="00A53782" w:rsidRPr="00FD45BA" w:rsidRDefault="00A53782" w:rsidP="00FD45BA">
      <w:pPr>
        <w:spacing w:before="120" w:after="120" w:line="360" w:lineRule="auto"/>
        <w:ind w:firstLine="720"/>
        <w:jc w:val="both"/>
        <w:rPr>
          <w:spacing w:val="-2"/>
          <w:sz w:val="28"/>
          <w:szCs w:val="28"/>
          <w:lang w:val="vi-VN"/>
        </w:rPr>
      </w:pPr>
      <w:r w:rsidRPr="00FD45BA">
        <w:rPr>
          <w:spacing w:val="-2"/>
          <w:sz w:val="28"/>
          <w:szCs w:val="28"/>
          <w:lang w:val="vi-VN"/>
        </w:rPr>
        <w:t xml:space="preserve">Bốn là, tỉ lệ hộ nghèo cả nước giảm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Đời sống người dân không ngừng được cải thiện; tạo sinh kế và nâng cao khả năng </w:t>
      </w:r>
      <w:r w:rsidRPr="00FD45BA">
        <w:rPr>
          <w:spacing w:val="-2"/>
          <w:sz w:val="28"/>
          <w:szCs w:val="28"/>
          <w:lang w:val="vi-VN"/>
        </w:rPr>
        <w:lastRenderedPageBreak/>
        <w:t>tiếp cận các dịch vụ xã hội cơ bản. Thu nhập bình quân đầu người tăng 3,1 lần, từ 16,6 triệu đồng năm 2010 lên 51,5 triệu đồng năm 2019.</w:t>
      </w:r>
    </w:p>
    <w:p w14:paraId="4580041F" w14:textId="77777777" w:rsidR="00A53782" w:rsidRPr="00FD45BA" w:rsidRDefault="00A53782" w:rsidP="00FD45BA">
      <w:pPr>
        <w:spacing w:before="120" w:after="120" w:line="360" w:lineRule="auto"/>
        <w:ind w:firstLine="720"/>
        <w:jc w:val="both"/>
        <w:rPr>
          <w:spacing w:val="2"/>
          <w:sz w:val="28"/>
          <w:szCs w:val="28"/>
          <w:lang w:val="vi-VN"/>
        </w:rPr>
      </w:pPr>
      <w:r w:rsidRPr="00FD45BA">
        <w:rPr>
          <w:sz w:val="28"/>
          <w:szCs w:val="28"/>
          <w:lang w:val="vi-VN"/>
        </w:rPr>
        <w:t xml:space="preserve">Năm là, đời sống văn hoá của nhân dân ngày càng phong phú, nhiều giá trị văn hoá truyền thống tốt đẹp của dân tộc được đề cao và phát huy. Bình đẳng giới được thực hiện có hiệu quả trên các lĩnh vực từ chính trị, kinh tế, văn hoá, xã hội; đặc biệt, đã thu hẹp khoảng cách giới trong việc làm, tiền lương. </w:t>
      </w:r>
      <w:r w:rsidRPr="00FD45BA">
        <w:rPr>
          <w:spacing w:val="2"/>
          <w:sz w:val="28"/>
          <w:szCs w:val="28"/>
          <w:lang w:val="vi-VN"/>
        </w:rPr>
        <w:t>Tuổi thọ trung bình tăng từ 72,9 tuổi năm 2010 lên 73,7 tuổi vào năm 2020.</w:t>
      </w:r>
    </w:p>
    <w:p w14:paraId="6BAB3643" w14:textId="77777777" w:rsidR="00C52993" w:rsidRPr="00FD45BA" w:rsidRDefault="00A53782" w:rsidP="00FD45BA">
      <w:pPr>
        <w:spacing w:before="120" w:after="120" w:line="360" w:lineRule="auto"/>
        <w:ind w:firstLine="720"/>
        <w:jc w:val="both"/>
        <w:rPr>
          <w:sz w:val="28"/>
          <w:szCs w:val="28"/>
          <w:lang w:val="vi-VN"/>
        </w:rPr>
      </w:pPr>
      <w:r w:rsidRPr="00FD45BA">
        <w:rPr>
          <w:sz w:val="28"/>
          <w:szCs w:val="28"/>
          <w:lang w:val="vi-VN"/>
        </w:rPr>
        <w:t>Sáu là, chỉ số phát triển con người (HDI) của Việt Nam liên tục được cải thiện</w:t>
      </w:r>
      <w:r w:rsidRPr="00FD45BA">
        <w:rPr>
          <w:rStyle w:val="FootnoteReference"/>
          <w:sz w:val="28"/>
          <w:szCs w:val="28"/>
          <w:lang w:val="vi-VN"/>
        </w:rPr>
        <w:footnoteReference w:id="4"/>
      </w:r>
      <w:r w:rsidRPr="00FD45BA">
        <w:rPr>
          <w:sz w:val="28"/>
          <w:szCs w:val="28"/>
          <w:lang w:val="vi-VN"/>
        </w:rPr>
        <w:t>, thuộc nhóm các nước có mức phát triển con người trung bình cao của thế giới. Đã hoàn thành trước thời hạn nhiều mục tiêu Phát triển Thiên niên kỷ, được đánh giá là điểm sáng trong lĩnh vực giảm nghèo, y tế, giáo dục và tích cực triển khai thực hiện các Mục tiêu phát triển bền vững đến năm 2030.</w:t>
      </w:r>
    </w:p>
    <w:p w14:paraId="0D24CE17" w14:textId="46EAD706" w:rsidR="00C52993" w:rsidRPr="00FD45BA" w:rsidRDefault="00C52993" w:rsidP="00FD45BA">
      <w:pPr>
        <w:spacing w:before="120" w:after="120" w:line="360" w:lineRule="auto"/>
        <w:ind w:firstLine="720"/>
        <w:jc w:val="both"/>
        <w:rPr>
          <w:sz w:val="28"/>
          <w:szCs w:val="28"/>
          <w:lang w:val="vi-VN"/>
        </w:rPr>
      </w:pPr>
      <w:r w:rsidRPr="00FD45BA">
        <w:rPr>
          <w:sz w:val="28"/>
          <w:szCs w:val="28"/>
          <w:lang w:val="vi-VN"/>
        </w:rPr>
        <w:t>Tuy nhiên, bên cạnh kết quả đạt được, khía cạnh xã hội sự phát triển của Việt Nam trong giai đoạn vừa qua còn nhiều hạn chế, yếu kém, khó khăn, thách thức và tiềm ẩn nhiều rủi ro như: Kết quả giảm nghèo chưa bền vững, nguy cơ tái nghèo còn cao. Chênh lệch giàu - nghèo còn lớn; đời sống của một bộ phận người dân còn khó khăn, nhất là ở vùng đồng bào dân tộc thiểu số, vùng bị thiên tai; khoảng cách phát triển giữa các địa phương, vùng, miền còn khá lớn. Chất lượng môi trường ở nhiều nơi xuống cấp, nhất là tại các đô thị, khu công nghiệp, làng nghề, lưu vực một số sông. Ngoài ra, quá trình đô thị hóa tạo sức ép lớn về nhu cầu phát triển hạ tầng và xử lý ô nhiễm môi trường. Biến đổi khí hậu diễn biến ngày càng nhanh, khốc liệt và khó lường, ảnh hưởng lớn đến sản xuất và cuộc sống người dân. Già hóa dân số nhanh dẫn đến áp lực lên hệ thống an sinh xã hội và tác động đến tăng trưởng kinh tế. Các yếu tố an ninh phi truyền thống, thiên tai, dịch bệnh, biến đổi khí hậu... dự báo diễn biến khó lường, ngày càng tác động, ảnh hưởng nặng nề đến sản xuất và đời sống</w:t>
      </w:r>
      <w:r w:rsidRPr="00FD45BA">
        <w:rPr>
          <w:rStyle w:val="FootnoteReference"/>
          <w:sz w:val="28"/>
          <w:szCs w:val="28"/>
          <w:lang w:val="vi-VN"/>
        </w:rPr>
        <w:footnoteReference w:id="5"/>
      </w:r>
      <w:r w:rsidRPr="00FD45BA">
        <w:rPr>
          <w:sz w:val="28"/>
          <w:szCs w:val="28"/>
          <w:lang w:val="vi-VN"/>
        </w:rPr>
        <w:t xml:space="preserve">. Đặc biệt, là những ảnh hưởng nặng </w:t>
      </w:r>
      <w:r w:rsidRPr="00FD45BA">
        <w:rPr>
          <w:sz w:val="28"/>
          <w:szCs w:val="28"/>
          <w:lang w:val="vi-VN"/>
        </w:rPr>
        <w:lastRenderedPageBreak/>
        <w:t>nền của đại dịch Covid-19. Tất cả những vấn đề này là những thách thức không nhỏ đối với sự phát triển bền vững của Việt Nam nói chung và nhất là công tác trợ giúp xã hội, mạng lưới các cơ sở trợ giúp xã hội nói riêng nhằm góp phần hướng đến mục tiêu xây dựng một nước Việt Nam dân giàu, nước mạnh, xã hội dân chủ, công bằng văn minh.</w:t>
      </w:r>
    </w:p>
    <w:p w14:paraId="70E771CF" w14:textId="4B9C1618" w:rsidR="00E558DC" w:rsidRPr="00FD45BA" w:rsidRDefault="007D3F2C" w:rsidP="00341E25">
      <w:pPr>
        <w:pStyle w:val="Heading3"/>
      </w:pPr>
      <w:bookmarkStart w:id="39" w:name="_Toc90323556"/>
      <w:bookmarkStart w:id="40" w:name="_Toc90324700"/>
      <w:r w:rsidRPr="00FD45BA">
        <w:t xml:space="preserve"> </w:t>
      </w:r>
      <w:bookmarkStart w:id="41" w:name="_Toc92720229"/>
      <w:r w:rsidR="002873C4" w:rsidRPr="00FD45BA">
        <w:t>2. Đối tượng cần trợ giúp xã hội</w:t>
      </w:r>
      <w:bookmarkEnd w:id="35"/>
      <w:bookmarkEnd w:id="39"/>
      <w:bookmarkEnd w:id="40"/>
      <w:bookmarkEnd w:id="41"/>
    </w:p>
    <w:p w14:paraId="4FB79CCE" w14:textId="722E284D"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Theo quy định tại Nghị định số 20/2021/NĐ-CP ngày 15/3/2021 của Chính phủ. đối tượng cần trợ giúp xã hội được Nhà nước bảo trợ và trợ cấp xã hội gồm có 8 nhóm đối tượng</w:t>
      </w:r>
      <w:r w:rsidR="00C52993" w:rsidRPr="00FD45BA">
        <w:rPr>
          <w:sz w:val="28"/>
          <w:szCs w:val="28"/>
          <w:lang w:val="vi-VN"/>
        </w:rPr>
        <w:t>:</w:t>
      </w:r>
    </w:p>
    <w:p w14:paraId="4477481D" w14:textId="63137188" w:rsidR="00000848" w:rsidRPr="00FD45BA" w:rsidRDefault="00ED1C4E" w:rsidP="00FD45BA">
      <w:pPr>
        <w:spacing w:before="120" w:after="120" w:line="360" w:lineRule="auto"/>
        <w:ind w:firstLine="720"/>
        <w:jc w:val="both"/>
        <w:rPr>
          <w:sz w:val="28"/>
          <w:szCs w:val="28"/>
          <w:lang w:val="vi-VN"/>
        </w:rPr>
      </w:pPr>
      <w:r w:rsidRPr="00FD45BA">
        <w:rPr>
          <w:sz w:val="28"/>
          <w:szCs w:val="28"/>
          <w:lang w:val="vi-VN"/>
        </w:rPr>
        <w:t>Thứ nhất, trẻ em dưới 16 tuổi không có nguồn nuôi</w:t>
      </w:r>
      <w:r w:rsidR="00000848" w:rsidRPr="00FD45BA">
        <w:rPr>
          <w:sz w:val="28"/>
          <w:szCs w:val="28"/>
          <w:lang w:val="vi-VN"/>
        </w:rPr>
        <w:t>, bao gồm: trẻ em bị bỏ rơi chưa có người nhận làm con nuôi; mồ côi cả cha và mẹ; Mồ côi cha hoặc mẹ và người còn lại bị tuyên bố mất tích theo quy định của pháp luật; Mồ côi cha hoặc mẹ và người còn lại đang hưởng chế độ chăm sóc, nuôi dưỡng tại cơ sở trợ giúp xã hội, nhà xã hội;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6738E303" w14:textId="11A633F3"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Cả cha và mẹ bị tuyên bố mất tích theo quy định của pháp luật;</w:t>
      </w:r>
    </w:p>
    <w:p w14:paraId="0C69D5C4" w14:textId="6185ACA3"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Cả cha và mẹ đang hưởng chế độ chăm sóc, nuôi dưỡng tại cơ sở trợ giúp xã hội, nhà xã hội;</w:t>
      </w:r>
    </w:p>
    <w:p w14:paraId="533A745A" w14:textId="4967D24B"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14:paraId="048E8AB9" w14:textId="11F7F870"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Cha hoặc mẹ bị tuyên bố mất tích theo quy định của pháp luật và người còn lại đang hưởng chế độ chăm sóc, nuôi dưỡng tại cơ sở trợ giúp xã hội, nhà xã hội;</w:t>
      </w:r>
    </w:p>
    <w:p w14:paraId="6B6C8F81" w14:textId="3BA6DCEA"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xml:space="preserve">- Cha hoặc mẹ bị tuyên bố mất tích theo quy định của pháp luật và người còn lại đang trong thời gian chấp hành án phạt tù tại trại giam hoặc đang chấp </w:t>
      </w:r>
      <w:r w:rsidRPr="00FD45BA">
        <w:rPr>
          <w:sz w:val="28"/>
          <w:szCs w:val="28"/>
          <w:lang w:val="vi-VN"/>
        </w:rPr>
        <w:lastRenderedPageBreak/>
        <w:t>hành quyết định xử lý vi phạm hành chính tại trường giáo dưỡng, cơ sở giáo dục bắt buộc, cơ sở cai nghiện bắt buộc;</w:t>
      </w:r>
    </w:p>
    <w:p w14:paraId="3ECA3FD3" w14:textId="05CCE330" w:rsidR="00000848" w:rsidRPr="00FD45BA" w:rsidRDefault="00000848" w:rsidP="00FD45BA">
      <w:pPr>
        <w:spacing w:before="120" w:after="120" w:line="360" w:lineRule="auto"/>
        <w:ind w:firstLine="720"/>
        <w:jc w:val="both"/>
        <w:rPr>
          <w:sz w:val="28"/>
          <w:szCs w:val="28"/>
          <w:lang w:val="vi-VN"/>
        </w:rPr>
      </w:pPr>
      <w:r w:rsidRPr="00FD45BA">
        <w:rPr>
          <w:sz w:val="28"/>
          <w:szCs w:val="28"/>
          <w:lang w:val="vi-VN"/>
        </w:rPr>
        <w:t>- 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0660CF9F" w14:textId="577362E5"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hai, người thuộc diện quy định trên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r w:rsidR="00C52993" w:rsidRPr="00FD45BA">
        <w:rPr>
          <w:sz w:val="28"/>
          <w:szCs w:val="28"/>
          <w:lang w:val="vi-VN"/>
        </w:rPr>
        <w:t>;</w:t>
      </w:r>
    </w:p>
    <w:p w14:paraId="4B09A90B" w14:textId="743981EB"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ba, trẻ em nhiễm HIV/AIDS thuộc hộ nghèo</w:t>
      </w:r>
      <w:r w:rsidR="00C52993" w:rsidRPr="00FD45BA">
        <w:rPr>
          <w:sz w:val="28"/>
          <w:szCs w:val="28"/>
          <w:lang w:val="vi-VN"/>
        </w:rPr>
        <w:t>;</w:t>
      </w:r>
    </w:p>
    <w:p w14:paraId="4CA6D583" w14:textId="163FFF32"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tư,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quy định tại mục hai (sau đây gọi chung là người đơn thân nghèo đang nuôi con)</w:t>
      </w:r>
      <w:r w:rsidR="00C52993" w:rsidRPr="00FD45BA">
        <w:rPr>
          <w:sz w:val="28"/>
          <w:szCs w:val="28"/>
          <w:lang w:val="vi-VN"/>
        </w:rPr>
        <w:t>;</w:t>
      </w:r>
    </w:p>
    <w:p w14:paraId="3B197A76" w14:textId="77777777" w:rsidR="0051791E" w:rsidRPr="00FD45BA" w:rsidRDefault="00ED1C4E" w:rsidP="00FD45BA">
      <w:pPr>
        <w:spacing w:before="120" w:after="120" w:line="360" w:lineRule="auto"/>
        <w:ind w:firstLine="720"/>
        <w:jc w:val="both"/>
        <w:rPr>
          <w:sz w:val="28"/>
          <w:szCs w:val="28"/>
          <w:lang w:val="vi-VN"/>
        </w:rPr>
      </w:pPr>
      <w:r w:rsidRPr="00FD45BA">
        <w:rPr>
          <w:sz w:val="28"/>
          <w:szCs w:val="28"/>
          <w:lang w:val="vi-VN"/>
        </w:rPr>
        <w:t xml:space="preserve">Thứ năm, người cao tuổi thuộc một trong các trường hợp sau: </w:t>
      </w:r>
    </w:p>
    <w:p w14:paraId="1C2CFF90" w14:textId="77777777" w:rsidR="0051791E" w:rsidRPr="00FD45BA" w:rsidRDefault="00ED1C4E" w:rsidP="00FD45BA">
      <w:pPr>
        <w:spacing w:before="120" w:after="120" w:line="360" w:lineRule="auto"/>
        <w:ind w:firstLine="720"/>
        <w:jc w:val="both"/>
        <w:rPr>
          <w:sz w:val="28"/>
          <w:szCs w:val="28"/>
          <w:lang w:val="vi-VN"/>
        </w:rPr>
      </w:pPr>
      <w:r w:rsidRPr="00FD45BA">
        <w:rPr>
          <w:sz w:val="28"/>
          <w:szCs w:val="28"/>
          <w:lang w:val="vi-VN"/>
        </w:rPr>
        <w:t xml:space="preserve">(1) Người cao tuổi thuộc diện hộ nghèo, không có người có nghĩa vụ và quyền phụng dưỡng hoặc có người có nghĩa vụ và quyền phụng dưỡng nhưng người này đang hưởng trợ cấp xã hội hàng tháng; </w:t>
      </w:r>
    </w:p>
    <w:p w14:paraId="23CBBA1E" w14:textId="77777777" w:rsidR="0051791E" w:rsidRPr="00FD45BA" w:rsidRDefault="00ED1C4E" w:rsidP="00FD45BA">
      <w:pPr>
        <w:spacing w:before="120" w:after="120" w:line="360" w:lineRule="auto"/>
        <w:ind w:firstLine="720"/>
        <w:jc w:val="both"/>
        <w:rPr>
          <w:sz w:val="28"/>
          <w:szCs w:val="28"/>
          <w:lang w:val="vi-VN"/>
        </w:rPr>
      </w:pPr>
      <w:r w:rsidRPr="00FD45BA">
        <w:rPr>
          <w:sz w:val="28"/>
          <w:szCs w:val="28"/>
          <w:lang w:val="vi-VN"/>
        </w:rPr>
        <w:t xml:space="preserve">(2)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 </w:t>
      </w:r>
    </w:p>
    <w:p w14:paraId="3F7799EB" w14:textId="77777777" w:rsidR="0051791E" w:rsidRPr="00FD45BA" w:rsidRDefault="00ED1C4E" w:rsidP="00FD45BA">
      <w:pPr>
        <w:spacing w:before="120" w:after="120" w:line="360" w:lineRule="auto"/>
        <w:ind w:firstLine="720"/>
        <w:jc w:val="both"/>
        <w:rPr>
          <w:sz w:val="28"/>
          <w:szCs w:val="28"/>
          <w:lang w:val="vi-VN"/>
        </w:rPr>
      </w:pPr>
      <w:r w:rsidRPr="00FD45BA">
        <w:rPr>
          <w:sz w:val="28"/>
          <w:szCs w:val="28"/>
          <w:lang w:val="vi-VN"/>
        </w:rPr>
        <w:t xml:space="preserve">(3) Người từ đủ 80 tuổi trở lên không thuộc diện người cao tuổi thuộc diện hộ nghèo, không có người có nghĩa vụ và quyền phụng dưỡng hoặc có người có nghĩa vụ và quyền phụng dưỡng mà không có lương hưu, trợ cấp bảo hiểm xã hội hàng tháng, trợ cấp xã hội hàng tháng; </w:t>
      </w:r>
    </w:p>
    <w:p w14:paraId="70FEF070" w14:textId="486AACE5"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lastRenderedPageBreak/>
        <w:t>(4) 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r w:rsidR="00C52993" w:rsidRPr="00FD45BA">
        <w:rPr>
          <w:sz w:val="28"/>
          <w:szCs w:val="28"/>
          <w:lang w:val="vi-VN"/>
        </w:rPr>
        <w:t>;</w:t>
      </w:r>
    </w:p>
    <w:p w14:paraId="7F5AE302" w14:textId="7007E191"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sáu, người khuyết tật nặng, người khuyết tật đặc biệt nặng theo quy định pháp luật về người khuyết tật</w:t>
      </w:r>
      <w:r w:rsidR="00C52993" w:rsidRPr="00FD45BA">
        <w:rPr>
          <w:sz w:val="28"/>
          <w:szCs w:val="28"/>
          <w:lang w:val="vi-VN"/>
        </w:rPr>
        <w:t>;</w:t>
      </w:r>
    </w:p>
    <w:p w14:paraId="5CC3BA56" w14:textId="417609EF"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bảy, trẻ em dưới 3 tuổi thuộc diện hộ nghèo, hộ cận nghèo không thuộc đối tượng quy định tại các mục (một), (ba) và (sáu) đang sống tại địa bàn các xã, thôn vùng đồng bào dân tộc thiểu số và miền núi đặc biệt khó khăn (đây là một quy định mới)</w:t>
      </w:r>
      <w:r w:rsidR="00C52993" w:rsidRPr="00FD45BA">
        <w:rPr>
          <w:sz w:val="28"/>
          <w:szCs w:val="28"/>
          <w:lang w:val="vi-VN"/>
        </w:rPr>
        <w:t>;</w:t>
      </w:r>
    </w:p>
    <w:p w14:paraId="5BD063C3" w14:textId="78AC840B" w:rsidR="00ED1C4E" w:rsidRPr="00FD45BA" w:rsidRDefault="00ED1C4E" w:rsidP="00FD45BA">
      <w:pPr>
        <w:spacing w:before="120" w:after="120" w:line="360" w:lineRule="auto"/>
        <w:ind w:firstLine="720"/>
        <w:jc w:val="both"/>
        <w:rPr>
          <w:sz w:val="28"/>
          <w:szCs w:val="28"/>
          <w:lang w:val="vi-VN"/>
        </w:rPr>
      </w:pPr>
      <w:r w:rsidRPr="00FD45BA">
        <w:rPr>
          <w:sz w:val="28"/>
          <w:szCs w:val="28"/>
          <w:lang w:val="vi-VN"/>
        </w:rPr>
        <w:t>Thứ tám, người nhiễm HIV/AIDS thuộc diện hộ nghèo không có nguồn thu nhập ổn định hàng tháng như tiền lương, tiền công, lương hưu, trợ cấp bảo bảo hiểm xã hội, trợ cấp xã hội hàng tháng</w:t>
      </w:r>
      <w:r w:rsidR="00C52993" w:rsidRPr="00FD45BA">
        <w:rPr>
          <w:sz w:val="28"/>
          <w:szCs w:val="28"/>
          <w:lang w:val="vi-VN"/>
        </w:rPr>
        <w:t>;</w:t>
      </w:r>
    </w:p>
    <w:p w14:paraId="6FBE83AF" w14:textId="54A66214" w:rsidR="00ED1C4E" w:rsidRPr="00FD45BA" w:rsidRDefault="008C689F" w:rsidP="00FD45BA">
      <w:pPr>
        <w:spacing w:before="120" w:after="120" w:line="360" w:lineRule="auto"/>
        <w:ind w:firstLine="720"/>
        <w:jc w:val="both"/>
        <w:rPr>
          <w:sz w:val="28"/>
          <w:szCs w:val="28"/>
          <w:lang w:val="vi-VN"/>
        </w:rPr>
      </w:pPr>
      <w:r w:rsidRPr="00FD45BA">
        <w:rPr>
          <w:sz w:val="28"/>
          <w:szCs w:val="28"/>
          <w:lang w:val="vi-VN"/>
        </w:rPr>
        <w:t>Ngoài 8 nhóm đối tượng trên, mạng lưới cơ sở trợ giúp xã hội còn bao gồm các cơ sở cai nghi</w:t>
      </w:r>
      <w:r w:rsidR="00A35B3F" w:rsidRPr="00FD45BA">
        <w:rPr>
          <w:sz w:val="28"/>
          <w:szCs w:val="28"/>
          <w:lang w:val="vi-VN"/>
        </w:rPr>
        <w:t>ệ</w:t>
      </w:r>
      <w:r w:rsidRPr="00FD45BA">
        <w:rPr>
          <w:sz w:val="28"/>
          <w:szCs w:val="28"/>
          <w:lang w:val="vi-VN"/>
        </w:rPr>
        <w:t xml:space="preserve">n ma túy. Vì vậy, </w:t>
      </w:r>
      <w:r w:rsidR="00C52993" w:rsidRPr="00FD45BA">
        <w:rPr>
          <w:sz w:val="28"/>
          <w:szCs w:val="28"/>
          <w:lang w:val="vi-VN"/>
        </w:rPr>
        <w:t xml:space="preserve">các </w:t>
      </w:r>
      <w:r w:rsidR="00ED1C4E" w:rsidRPr="00FD45BA">
        <w:rPr>
          <w:sz w:val="28"/>
          <w:szCs w:val="28"/>
          <w:lang w:val="vi-VN"/>
        </w:rPr>
        <w:t>đối tượng nghiện ma túy</w:t>
      </w:r>
      <w:r w:rsidR="00C52993" w:rsidRPr="00FD45BA">
        <w:rPr>
          <w:sz w:val="28"/>
          <w:szCs w:val="28"/>
          <w:lang w:val="vi-VN"/>
        </w:rPr>
        <w:t xml:space="preserve"> </w:t>
      </w:r>
      <w:r w:rsidRPr="00FD45BA">
        <w:rPr>
          <w:sz w:val="28"/>
          <w:szCs w:val="28"/>
          <w:lang w:val="vi-VN"/>
        </w:rPr>
        <w:t>cũng được tính đến trong mạng lưới cơ sở trợ giúp xã hội.</w:t>
      </w:r>
    </w:p>
    <w:p w14:paraId="31F1353E" w14:textId="194F5542" w:rsidR="00E96AD3" w:rsidRPr="00FD45BA" w:rsidRDefault="00415F07" w:rsidP="00FD45BA">
      <w:pPr>
        <w:spacing w:before="120" w:after="120" w:line="360" w:lineRule="auto"/>
        <w:ind w:firstLine="720"/>
        <w:jc w:val="both"/>
        <w:rPr>
          <w:sz w:val="28"/>
          <w:szCs w:val="28"/>
          <w:lang w:val="vi-VN"/>
        </w:rPr>
      </w:pPr>
      <w:bookmarkStart w:id="42" w:name="_Hlk87528932"/>
      <w:r w:rsidRPr="00FD45BA">
        <w:rPr>
          <w:bCs/>
          <w:spacing w:val="-2"/>
          <w:kern w:val="28"/>
          <w:sz w:val="28"/>
          <w:szCs w:val="28"/>
          <w:lang w:val="pt-BR"/>
        </w:rPr>
        <w:t>Tổng số đối tượng hưởng chính sách trợ giúp xã hội theo Nghị định 20/2021/NĐ-CP là khoả</w:t>
      </w:r>
      <w:r w:rsidR="001E3555" w:rsidRPr="00FD45BA">
        <w:rPr>
          <w:bCs/>
          <w:spacing w:val="-2"/>
          <w:kern w:val="28"/>
          <w:sz w:val="28"/>
          <w:szCs w:val="28"/>
          <w:lang w:val="pt-BR"/>
        </w:rPr>
        <w:t>ng 3,</w:t>
      </w:r>
      <w:r w:rsidRPr="00FD45BA">
        <w:rPr>
          <w:bCs/>
          <w:spacing w:val="-2"/>
          <w:kern w:val="28"/>
          <w:sz w:val="28"/>
          <w:szCs w:val="28"/>
          <w:lang w:val="pt-BR"/>
        </w:rPr>
        <w:t>5 triệu đối tượng</w:t>
      </w:r>
      <w:r w:rsidRPr="00FD45BA">
        <w:rPr>
          <w:sz w:val="28"/>
          <w:szCs w:val="28"/>
          <w:lang w:val="vi-VN"/>
        </w:rPr>
        <w:t>, tăng 1.</w:t>
      </w:r>
      <w:r w:rsidR="00892B24" w:rsidRPr="00FD45BA">
        <w:rPr>
          <w:sz w:val="28"/>
          <w:szCs w:val="28"/>
          <w:lang w:val="vi-VN"/>
        </w:rPr>
        <w:t>6</w:t>
      </w:r>
      <w:r w:rsidRPr="00FD45BA">
        <w:rPr>
          <w:sz w:val="28"/>
          <w:szCs w:val="28"/>
          <w:lang w:val="vi-VN"/>
        </w:rPr>
        <w:t>12.912 đối tượng so với năm 2014</w:t>
      </w:r>
      <w:r w:rsidR="00E96AD3" w:rsidRPr="00FD45BA">
        <w:rPr>
          <w:sz w:val="28"/>
          <w:szCs w:val="28"/>
          <w:lang w:val="vi-VN"/>
        </w:rPr>
        <w:t xml:space="preserve">, trong đó: </w:t>
      </w:r>
      <w:r w:rsidR="00E96AD3" w:rsidRPr="00FD45BA">
        <w:rPr>
          <w:bCs/>
          <w:sz w:val="28"/>
          <w:szCs w:val="28"/>
          <w:lang w:val="vi-VN"/>
        </w:rPr>
        <w:t xml:space="preserve">Trẻ em mồ côi, trẻ em bị bỏ rơi, mất nguồn nuôi dưỡng: 57.840 em; </w:t>
      </w:r>
      <w:r w:rsidR="00E96AD3" w:rsidRPr="00FD45BA">
        <w:rPr>
          <w:sz w:val="28"/>
          <w:szCs w:val="28"/>
          <w:lang w:val="vi-VN"/>
        </w:rPr>
        <w:t xml:space="preserve">Người cao tuổi: 397.072 người; </w:t>
      </w:r>
      <w:proofErr w:type="spellStart"/>
      <w:r w:rsidR="00402464" w:rsidRPr="00FD45BA">
        <w:rPr>
          <w:sz w:val="28"/>
          <w:szCs w:val="28"/>
          <w:lang w:val="fr-FR"/>
        </w:rPr>
        <w:t>khoảng</w:t>
      </w:r>
      <w:proofErr w:type="spellEnd"/>
      <w:r w:rsidR="00402464" w:rsidRPr="00FD45BA">
        <w:rPr>
          <w:sz w:val="28"/>
          <w:szCs w:val="28"/>
          <w:lang w:val="fr-FR"/>
        </w:rPr>
        <w:t xml:space="preserve"> 2,8 </w:t>
      </w:r>
      <w:proofErr w:type="spellStart"/>
      <w:r w:rsidR="00402464" w:rsidRPr="00FD45BA">
        <w:rPr>
          <w:sz w:val="28"/>
          <w:szCs w:val="28"/>
          <w:lang w:val="fr-FR"/>
        </w:rPr>
        <w:t>triệu</w:t>
      </w:r>
      <w:proofErr w:type="spellEnd"/>
      <w:r w:rsidR="00402464" w:rsidRPr="00FD45BA">
        <w:rPr>
          <w:sz w:val="28"/>
          <w:szCs w:val="28"/>
          <w:lang w:val="fr-FR"/>
        </w:rPr>
        <w:t xml:space="preserve"> NCT </w:t>
      </w:r>
      <w:proofErr w:type="spellStart"/>
      <w:r w:rsidR="00402464" w:rsidRPr="00FD45BA">
        <w:rPr>
          <w:sz w:val="28"/>
          <w:szCs w:val="28"/>
          <w:lang w:val="fr-FR"/>
        </w:rPr>
        <w:t>đang</w:t>
      </w:r>
      <w:proofErr w:type="spellEnd"/>
      <w:r w:rsidR="00402464" w:rsidRPr="00FD45BA">
        <w:rPr>
          <w:sz w:val="28"/>
          <w:szCs w:val="28"/>
          <w:lang w:val="fr-FR"/>
        </w:rPr>
        <w:t xml:space="preserve"> </w:t>
      </w:r>
      <w:proofErr w:type="spellStart"/>
      <w:r w:rsidR="00402464" w:rsidRPr="00FD45BA">
        <w:rPr>
          <w:sz w:val="28"/>
          <w:szCs w:val="28"/>
          <w:lang w:val="fr-FR"/>
        </w:rPr>
        <w:t>hưởng</w:t>
      </w:r>
      <w:proofErr w:type="spellEnd"/>
      <w:r w:rsidR="00402464" w:rsidRPr="00FD45BA">
        <w:rPr>
          <w:sz w:val="28"/>
          <w:szCs w:val="28"/>
          <w:lang w:val="fr-FR"/>
        </w:rPr>
        <w:t xml:space="preserve"> </w:t>
      </w:r>
      <w:proofErr w:type="spellStart"/>
      <w:r w:rsidR="00402464" w:rsidRPr="00FD45BA">
        <w:rPr>
          <w:sz w:val="28"/>
          <w:szCs w:val="28"/>
          <w:lang w:val="fr-FR"/>
        </w:rPr>
        <w:t>lương</w:t>
      </w:r>
      <w:proofErr w:type="spellEnd"/>
      <w:r w:rsidR="00402464" w:rsidRPr="00FD45BA">
        <w:rPr>
          <w:sz w:val="28"/>
          <w:szCs w:val="28"/>
          <w:lang w:val="fr-FR"/>
        </w:rPr>
        <w:t xml:space="preserve"> </w:t>
      </w:r>
      <w:proofErr w:type="spellStart"/>
      <w:r w:rsidR="00402464" w:rsidRPr="00FD45BA">
        <w:rPr>
          <w:sz w:val="28"/>
          <w:szCs w:val="28"/>
          <w:lang w:val="fr-FR"/>
        </w:rPr>
        <w:t>hưu</w:t>
      </w:r>
      <w:proofErr w:type="spellEnd"/>
      <w:r w:rsidR="00402464" w:rsidRPr="00FD45BA">
        <w:rPr>
          <w:sz w:val="28"/>
          <w:szCs w:val="28"/>
          <w:lang w:val="fr-FR"/>
        </w:rPr>
        <w:t xml:space="preserve"> </w:t>
      </w:r>
      <w:proofErr w:type="spellStart"/>
      <w:r w:rsidR="00402464" w:rsidRPr="00FD45BA">
        <w:rPr>
          <w:sz w:val="28"/>
          <w:szCs w:val="28"/>
          <w:lang w:val="fr-FR"/>
        </w:rPr>
        <w:t>và</w:t>
      </w:r>
      <w:proofErr w:type="spellEnd"/>
      <w:r w:rsidR="00402464" w:rsidRPr="00FD45BA">
        <w:rPr>
          <w:sz w:val="28"/>
          <w:szCs w:val="28"/>
          <w:lang w:val="fr-FR"/>
        </w:rPr>
        <w:t xml:space="preserve"> </w:t>
      </w:r>
      <w:proofErr w:type="spellStart"/>
      <w:r w:rsidR="00402464" w:rsidRPr="00FD45BA">
        <w:rPr>
          <w:sz w:val="28"/>
          <w:szCs w:val="28"/>
          <w:lang w:val="fr-FR"/>
        </w:rPr>
        <w:t>trợ</w:t>
      </w:r>
      <w:proofErr w:type="spellEnd"/>
      <w:r w:rsidR="00402464" w:rsidRPr="00FD45BA">
        <w:rPr>
          <w:sz w:val="28"/>
          <w:szCs w:val="28"/>
          <w:lang w:val="fr-FR"/>
        </w:rPr>
        <w:t xml:space="preserve"> </w:t>
      </w:r>
      <w:proofErr w:type="spellStart"/>
      <w:r w:rsidR="00402464" w:rsidRPr="00FD45BA">
        <w:rPr>
          <w:sz w:val="28"/>
          <w:szCs w:val="28"/>
          <w:lang w:val="fr-FR"/>
        </w:rPr>
        <w:t>cấp</w:t>
      </w:r>
      <w:proofErr w:type="spellEnd"/>
      <w:r w:rsidR="00402464" w:rsidRPr="00FD45BA">
        <w:rPr>
          <w:sz w:val="28"/>
          <w:szCs w:val="28"/>
          <w:lang w:val="fr-FR"/>
        </w:rPr>
        <w:t xml:space="preserve"> </w:t>
      </w:r>
      <w:proofErr w:type="spellStart"/>
      <w:r w:rsidR="00402464" w:rsidRPr="00FD45BA">
        <w:rPr>
          <w:sz w:val="28"/>
          <w:szCs w:val="28"/>
          <w:lang w:val="fr-FR"/>
        </w:rPr>
        <w:t>bảo</w:t>
      </w:r>
      <w:proofErr w:type="spellEnd"/>
      <w:r w:rsidR="00402464" w:rsidRPr="00FD45BA">
        <w:rPr>
          <w:sz w:val="28"/>
          <w:szCs w:val="28"/>
          <w:lang w:val="fr-FR"/>
        </w:rPr>
        <w:t xml:space="preserve"> </w:t>
      </w:r>
      <w:proofErr w:type="spellStart"/>
      <w:r w:rsidR="00402464" w:rsidRPr="00FD45BA">
        <w:rPr>
          <w:sz w:val="28"/>
          <w:szCs w:val="28"/>
          <w:lang w:val="fr-FR"/>
        </w:rPr>
        <w:t>hiểm</w:t>
      </w:r>
      <w:proofErr w:type="spellEnd"/>
      <w:r w:rsidR="00402464" w:rsidRPr="00FD45BA">
        <w:rPr>
          <w:sz w:val="28"/>
          <w:szCs w:val="28"/>
          <w:lang w:val="fr-FR"/>
        </w:rPr>
        <w:t xml:space="preserve"> </w:t>
      </w:r>
      <w:proofErr w:type="spellStart"/>
      <w:r w:rsidR="00402464" w:rsidRPr="00FD45BA">
        <w:rPr>
          <w:sz w:val="28"/>
          <w:szCs w:val="28"/>
          <w:lang w:val="fr-FR"/>
        </w:rPr>
        <w:t>xã</w:t>
      </w:r>
      <w:proofErr w:type="spellEnd"/>
      <w:r w:rsidR="00402464" w:rsidRPr="00FD45BA">
        <w:rPr>
          <w:sz w:val="28"/>
          <w:szCs w:val="28"/>
          <w:lang w:val="fr-FR"/>
        </w:rPr>
        <w:t xml:space="preserve"> </w:t>
      </w:r>
      <w:proofErr w:type="spellStart"/>
      <w:r w:rsidR="00402464" w:rsidRPr="00FD45BA">
        <w:rPr>
          <w:sz w:val="28"/>
          <w:szCs w:val="28"/>
          <w:lang w:val="fr-FR"/>
        </w:rPr>
        <w:t>hội</w:t>
      </w:r>
      <w:proofErr w:type="spellEnd"/>
      <w:r w:rsidR="00402464" w:rsidRPr="00FD45BA">
        <w:rPr>
          <w:sz w:val="28"/>
          <w:szCs w:val="28"/>
          <w:lang w:val="fr-FR"/>
        </w:rPr>
        <w:t xml:space="preserve"> </w:t>
      </w:r>
      <w:proofErr w:type="spellStart"/>
      <w:r w:rsidR="00402464" w:rsidRPr="00FD45BA">
        <w:rPr>
          <w:sz w:val="28"/>
          <w:szCs w:val="28"/>
          <w:lang w:val="fr-FR"/>
        </w:rPr>
        <w:t>hằng</w:t>
      </w:r>
      <w:proofErr w:type="spellEnd"/>
      <w:r w:rsidR="00402464" w:rsidRPr="00FD45BA">
        <w:rPr>
          <w:sz w:val="28"/>
          <w:szCs w:val="28"/>
          <w:lang w:val="fr-FR"/>
        </w:rPr>
        <w:t xml:space="preserve"> </w:t>
      </w:r>
      <w:proofErr w:type="spellStart"/>
      <w:r w:rsidR="00402464" w:rsidRPr="00FD45BA">
        <w:rPr>
          <w:sz w:val="28"/>
          <w:szCs w:val="28"/>
          <w:lang w:val="fr-FR"/>
        </w:rPr>
        <w:t>tháng</w:t>
      </w:r>
      <w:proofErr w:type="spellEnd"/>
      <w:r w:rsidR="00402464" w:rsidRPr="00FD45BA">
        <w:rPr>
          <w:sz w:val="28"/>
          <w:szCs w:val="28"/>
          <w:lang w:val="fr-FR"/>
        </w:rPr>
        <w:t xml:space="preserve">; </w:t>
      </w:r>
      <w:proofErr w:type="spellStart"/>
      <w:r w:rsidR="00402464" w:rsidRPr="00FD45BA">
        <w:rPr>
          <w:sz w:val="28"/>
          <w:szCs w:val="28"/>
          <w:lang w:val="fr-FR"/>
        </w:rPr>
        <w:t>hơn</w:t>
      </w:r>
      <w:proofErr w:type="spellEnd"/>
      <w:r w:rsidR="00402464" w:rsidRPr="00FD45BA">
        <w:rPr>
          <w:sz w:val="28"/>
          <w:szCs w:val="28"/>
          <w:lang w:val="fr-FR"/>
        </w:rPr>
        <w:t xml:space="preserve"> 15,6 </w:t>
      </w:r>
      <w:proofErr w:type="spellStart"/>
      <w:r w:rsidR="00402464" w:rsidRPr="00FD45BA">
        <w:rPr>
          <w:sz w:val="28"/>
          <w:szCs w:val="28"/>
          <w:lang w:val="fr-FR"/>
        </w:rPr>
        <w:t>triệu</w:t>
      </w:r>
      <w:proofErr w:type="spellEnd"/>
      <w:r w:rsidR="00402464" w:rsidRPr="00FD45BA">
        <w:rPr>
          <w:sz w:val="28"/>
          <w:szCs w:val="28"/>
          <w:lang w:val="fr-FR"/>
        </w:rPr>
        <w:t xml:space="preserve"> NCT </w:t>
      </w:r>
      <w:proofErr w:type="spellStart"/>
      <w:r w:rsidR="00402464" w:rsidRPr="00FD45BA">
        <w:rPr>
          <w:sz w:val="28"/>
          <w:szCs w:val="28"/>
          <w:lang w:val="fr-FR"/>
        </w:rPr>
        <w:t>có</w:t>
      </w:r>
      <w:proofErr w:type="spellEnd"/>
      <w:r w:rsidR="00402464" w:rsidRPr="00FD45BA">
        <w:rPr>
          <w:sz w:val="28"/>
          <w:szCs w:val="28"/>
          <w:lang w:val="fr-FR"/>
        </w:rPr>
        <w:t xml:space="preserve"> </w:t>
      </w:r>
      <w:proofErr w:type="spellStart"/>
      <w:r w:rsidR="00402464" w:rsidRPr="00FD45BA">
        <w:rPr>
          <w:sz w:val="28"/>
          <w:szCs w:val="28"/>
          <w:lang w:val="fr-FR"/>
        </w:rPr>
        <w:t>thẻ</w:t>
      </w:r>
      <w:proofErr w:type="spellEnd"/>
      <w:r w:rsidR="00402464" w:rsidRPr="00FD45BA">
        <w:rPr>
          <w:sz w:val="28"/>
          <w:szCs w:val="28"/>
          <w:lang w:val="fr-FR"/>
        </w:rPr>
        <w:t xml:space="preserve"> BHYT, </w:t>
      </w:r>
      <w:proofErr w:type="spellStart"/>
      <w:r w:rsidR="00402464" w:rsidRPr="00FD45BA">
        <w:rPr>
          <w:sz w:val="28"/>
          <w:szCs w:val="28"/>
          <w:lang w:val="fr-FR"/>
        </w:rPr>
        <w:t>có</w:t>
      </w:r>
      <w:proofErr w:type="spellEnd"/>
      <w:r w:rsidR="00402464" w:rsidRPr="00FD45BA">
        <w:rPr>
          <w:sz w:val="28"/>
          <w:szCs w:val="28"/>
          <w:lang w:val="fr-FR"/>
        </w:rPr>
        <w:t xml:space="preserve"> </w:t>
      </w:r>
      <w:proofErr w:type="spellStart"/>
      <w:r w:rsidR="00402464" w:rsidRPr="00FD45BA">
        <w:rPr>
          <w:sz w:val="28"/>
          <w:szCs w:val="28"/>
          <w:lang w:val="fr-FR"/>
        </w:rPr>
        <w:t>khoảng</w:t>
      </w:r>
      <w:proofErr w:type="spellEnd"/>
      <w:r w:rsidR="00402464" w:rsidRPr="00FD45BA">
        <w:rPr>
          <w:sz w:val="28"/>
          <w:szCs w:val="28"/>
          <w:lang w:val="fr-FR"/>
        </w:rPr>
        <w:t xml:space="preserve"> 2,5 </w:t>
      </w:r>
      <w:proofErr w:type="spellStart"/>
      <w:r w:rsidR="00402464" w:rsidRPr="00FD45BA">
        <w:rPr>
          <w:sz w:val="28"/>
          <w:szCs w:val="28"/>
          <w:lang w:val="fr-FR"/>
        </w:rPr>
        <w:t>triệu</w:t>
      </w:r>
      <w:proofErr w:type="spellEnd"/>
      <w:r w:rsidR="00402464" w:rsidRPr="00FD45BA">
        <w:rPr>
          <w:sz w:val="28"/>
          <w:szCs w:val="28"/>
          <w:lang w:val="fr-FR"/>
        </w:rPr>
        <w:t xml:space="preserve"> </w:t>
      </w:r>
      <w:proofErr w:type="spellStart"/>
      <w:r w:rsidR="00402464" w:rsidRPr="00FD45BA">
        <w:rPr>
          <w:sz w:val="28"/>
          <w:szCs w:val="28"/>
          <w:lang w:val="fr-FR"/>
        </w:rPr>
        <w:t>người</w:t>
      </w:r>
      <w:proofErr w:type="spellEnd"/>
      <w:r w:rsidR="00402464" w:rsidRPr="00FD45BA">
        <w:rPr>
          <w:sz w:val="28"/>
          <w:szCs w:val="28"/>
          <w:lang w:val="fr-FR"/>
        </w:rPr>
        <w:t xml:space="preserve"> </w:t>
      </w:r>
      <w:proofErr w:type="spellStart"/>
      <w:r w:rsidR="00402464" w:rsidRPr="00FD45BA">
        <w:rPr>
          <w:sz w:val="28"/>
          <w:szCs w:val="28"/>
          <w:lang w:val="fr-FR"/>
        </w:rPr>
        <w:t>hưởng</w:t>
      </w:r>
      <w:proofErr w:type="spellEnd"/>
      <w:r w:rsidR="00402464" w:rsidRPr="00FD45BA">
        <w:rPr>
          <w:sz w:val="28"/>
          <w:szCs w:val="28"/>
          <w:lang w:val="fr-FR"/>
        </w:rPr>
        <w:t xml:space="preserve"> </w:t>
      </w:r>
      <w:proofErr w:type="spellStart"/>
      <w:r w:rsidR="00402464" w:rsidRPr="00FD45BA">
        <w:rPr>
          <w:sz w:val="28"/>
          <w:szCs w:val="28"/>
          <w:lang w:val="fr-FR"/>
        </w:rPr>
        <w:t>trợ</w:t>
      </w:r>
      <w:proofErr w:type="spellEnd"/>
      <w:r w:rsidR="00402464" w:rsidRPr="00FD45BA">
        <w:rPr>
          <w:sz w:val="28"/>
          <w:szCs w:val="28"/>
          <w:lang w:val="fr-FR"/>
        </w:rPr>
        <w:t xml:space="preserve"> </w:t>
      </w:r>
      <w:proofErr w:type="spellStart"/>
      <w:r w:rsidR="00402464" w:rsidRPr="00FD45BA">
        <w:rPr>
          <w:sz w:val="28"/>
          <w:szCs w:val="28"/>
          <w:lang w:val="fr-FR"/>
        </w:rPr>
        <w:t>cấp</w:t>
      </w:r>
      <w:proofErr w:type="spellEnd"/>
      <w:r w:rsidR="00402464" w:rsidRPr="00FD45BA">
        <w:rPr>
          <w:sz w:val="28"/>
          <w:szCs w:val="28"/>
          <w:lang w:val="fr-FR"/>
        </w:rPr>
        <w:t xml:space="preserve"> </w:t>
      </w:r>
      <w:proofErr w:type="spellStart"/>
      <w:r w:rsidR="00402464" w:rsidRPr="00FD45BA">
        <w:rPr>
          <w:sz w:val="28"/>
          <w:szCs w:val="28"/>
          <w:lang w:val="fr-FR"/>
        </w:rPr>
        <w:t>hưu</w:t>
      </w:r>
      <w:proofErr w:type="spellEnd"/>
      <w:r w:rsidR="00402464" w:rsidRPr="00FD45BA">
        <w:rPr>
          <w:sz w:val="28"/>
          <w:szCs w:val="28"/>
          <w:lang w:val="fr-FR"/>
        </w:rPr>
        <w:t xml:space="preserve"> </w:t>
      </w:r>
      <w:proofErr w:type="spellStart"/>
      <w:r w:rsidR="00402464" w:rsidRPr="00FD45BA">
        <w:rPr>
          <w:sz w:val="28"/>
          <w:szCs w:val="28"/>
          <w:lang w:val="fr-FR"/>
        </w:rPr>
        <w:t>trí</w:t>
      </w:r>
      <w:proofErr w:type="spellEnd"/>
      <w:r w:rsidR="00402464" w:rsidRPr="00FD45BA">
        <w:rPr>
          <w:sz w:val="28"/>
          <w:szCs w:val="28"/>
          <w:lang w:val="fr-FR"/>
        </w:rPr>
        <w:t xml:space="preserve"> </w:t>
      </w:r>
      <w:proofErr w:type="spellStart"/>
      <w:r w:rsidR="00402464" w:rsidRPr="00FD45BA">
        <w:rPr>
          <w:sz w:val="28"/>
          <w:szCs w:val="28"/>
          <w:lang w:val="fr-FR"/>
        </w:rPr>
        <w:t>xã</w:t>
      </w:r>
      <w:proofErr w:type="spellEnd"/>
      <w:r w:rsidR="00402464" w:rsidRPr="00FD45BA">
        <w:rPr>
          <w:sz w:val="28"/>
          <w:szCs w:val="28"/>
          <w:lang w:val="fr-FR"/>
        </w:rPr>
        <w:t xml:space="preserve"> </w:t>
      </w:r>
      <w:proofErr w:type="spellStart"/>
      <w:r w:rsidR="00402464" w:rsidRPr="00FD45BA">
        <w:rPr>
          <w:sz w:val="28"/>
          <w:szCs w:val="28"/>
          <w:lang w:val="fr-FR"/>
        </w:rPr>
        <w:t>hội</w:t>
      </w:r>
      <w:proofErr w:type="spellEnd"/>
      <w:r w:rsidR="00402464" w:rsidRPr="00FD45BA">
        <w:rPr>
          <w:sz w:val="28"/>
          <w:szCs w:val="28"/>
          <w:lang w:val="fr-FR"/>
        </w:rPr>
        <w:t xml:space="preserve"> (là </w:t>
      </w:r>
      <w:proofErr w:type="spellStart"/>
      <w:r w:rsidR="00402464" w:rsidRPr="00FD45BA">
        <w:rPr>
          <w:sz w:val="28"/>
          <w:szCs w:val="28"/>
          <w:lang w:val="fr-FR"/>
        </w:rPr>
        <w:t>người</w:t>
      </w:r>
      <w:proofErr w:type="spellEnd"/>
      <w:r w:rsidR="00402464" w:rsidRPr="00FD45BA">
        <w:rPr>
          <w:sz w:val="28"/>
          <w:szCs w:val="28"/>
          <w:lang w:val="fr-FR"/>
        </w:rPr>
        <w:t xml:space="preserve"> </w:t>
      </w:r>
      <w:proofErr w:type="spellStart"/>
      <w:r w:rsidR="00402464" w:rsidRPr="00FD45BA">
        <w:rPr>
          <w:sz w:val="28"/>
          <w:szCs w:val="28"/>
          <w:lang w:val="fr-FR"/>
        </w:rPr>
        <w:t>cao</w:t>
      </w:r>
      <w:proofErr w:type="spellEnd"/>
      <w:r w:rsidR="00402464" w:rsidRPr="00FD45BA">
        <w:rPr>
          <w:sz w:val="28"/>
          <w:szCs w:val="28"/>
          <w:lang w:val="fr-FR"/>
        </w:rPr>
        <w:t xml:space="preserve"> </w:t>
      </w:r>
      <w:proofErr w:type="spellStart"/>
      <w:r w:rsidR="00402464" w:rsidRPr="00FD45BA">
        <w:rPr>
          <w:sz w:val="28"/>
          <w:szCs w:val="28"/>
          <w:lang w:val="fr-FR"/>
        </w:rPr>
        <w:t>tuổi</w:t>
      </w:r>
      <w:proofErr w:type="spellEnd"/>
      <w:r w:rsidR="00402464" w:rsidRPr="00FD45BA">
        <w:rPr>
          <w:sz w:val="28"/>
          <w:szCs w:val="28"/>
          <w:lang w:val="fr-FR"/>
        </w:rPr>
        <w:t xml:space="preserve"> </w:t>
      </w:r>
      <w:proofErr w:type="spellStart"/>
      <w:r w:rsidR="00402464" w:rsidRPr="00FD45BA">
        <w:rPr>
          <w:sz w:val="28"/>
          <w:szCs w:val="28"/>
          <w:lang w:val="fr-FR"/>
        </w:rPr>
        <w:t>từ</w:t>
      </w:r>
      <w:proofErr w:type="spellEnd"/>
      <w:r w:rsidR="00402464" w:rsidRPr="00FD45BA">
        <w:rPr>
          <w:sz w:val="28"/>
          <w:szCs w:val="28"/>
          <w:lang w:val="fr-FR"/>
        </w:rPr>
        <w:t xml:space="preserve"> </w:t>
      </w:r>
      <w:proofErr w:type="spellStart"/>
      <w:r w:rsidR="00402464" w:rsidRPr="00FD45BA">
        <w:rPr>
          <w:sz w:val="28"/>
          <w:szCs w:val="28"/>
          <w:lang w:val="fr-FR"/>
        </w:rPr>
        <w:t>đủ</w:t>
      </w:r>
      <w:proofErr w:type="spellEnd"/>
      <w:r w:rsidR="00402464" w:rsidRPr="00FD45BA">
        <w:rPr>
          <w:sz w:val="28"/>
          <w:szCs w:val="28"/>
          <w:lang w:val="fr-FR"/>
        </w:rPr>
        <w:t xml:space="preserve"> 75 </w:t>
      </w:r>
      <w:proofErr w:type="spellStart"/>
      <w:r w:rsidR="00402464" w:rsidRPr="00FD45BA">
        <w:rPr>
          <w:sz w:val="28"/>
          <w:szCs w:val="28"/>
          <w:lang w:val="fr-FR"/>
        </w:rPr>
        <w:t>tuổi</w:t>
      </w:r>
      <w:proofErr w:type="spellEnd"/>
      <w:r w:rsidR="00402464" w:rsidRPr="00FD45BA">
        <w:rPr>
          <w:sz w:val="28"/>
          <w:szCs w:val="28"/>
          <w:lang w:val="fr-FR"/>
        </w:rPr>
        <w:t xml:space="preserve"> </w:t>
      </w:r>
      <w:proofErr w:type="spellStart"/>
      <w:r w:rsidR="00402464" w:rsidRPr="00FD45BA">
        <w:rPr>
          <w:sz w:val="28"/>
          <w:szCs w:val="28"/>
          <w:lang w:val="fr-FR"/>
        </w:rPr>
        <w:t>trở</w:t>
      </w:r>
      <w:proofErr w:type="spellEnd"/>
      <w:r w:rsidR="00402464" w:rsidRPr="00FD45BA">
        <w:rPr>
          <w:sz w:val="28"/>
          <w:szCs w:val="28"/>
          <w:lang w:val="fr-FR"/>
        </w:rPr>
        <w:t xml:space="preserve"> </w:t>
      </w:r>
      <w:proofErr w:type="spellStart"/>
      <w:r w:rsidR="00402464" w:rsidRPr="00FD45BA">
        <w:rPr>
          <w:sz w:val="28"/>
          <w:szCs w:val="28"/>
          <w:lang w:val="fr-FR"/>
        </w:rPr>
        <w:t>lên</w:t>
      </w:r>
      <w:proofErr w:type="spellEnd"/>
      <w:r w:rsidR="00402464" w:rsidRPr="00FD45BA">
        <w:rPr>
          <w:sz w:val="28"/>
          <w:szCs w:val="28"/>
          <w:lang w:val="fr-FR"/>
        </w:rPr>
        <w:t xml:space="preserve"> </w:t>
      </w:r>
      <w:proofErr w:type="spellStart"/>
      <w:r w:rsidR="00402464" w:rsidRPr="00FD45BA">
        <w:rPr>
          <w:sz w:val="28"/>
          <w:szCs w:val="28"/>
          <w:lang w:val="fr-FR"/>
        </w:rPr>
        <w:t>không</w:t>
      </w:r>
      <w:proofErr w:type="spellEnd"/>
      <w:r w:rsidR="00402464" w:rsidRPr="00FD45BA">
        <w:rPr>
          <w:sz w:val="28"/>
          <w:szCs w:val="28"/>
          <w:lang w:val="fr-FR"/>
        </w:rPr>
        <w:t xml:space="preserve"> </w:t>
      </w:r>
      <w:proofErr w:type="spellStart"/>
      <w:r w:rsidR="00402464" w:rsidRPr="00FD45BA">
        <w:rPr>
          <w:sz w:val="28"/>
          <w:szCs w:val="28"/>
          <w:lang w:val="fr-FR"/>
        </w:rPr>
        <w:t>có</w:t>
      </w:r>
      <w:proofErr w:type="spellEnd"/>
      <w:r w:rsidR="00402464" w:rsidRPr="00FD45BA">
        <w:rPr>
          <w:sz w:val="28"/>
          <w:szCs w:val="28"/>
          <w:lang w:val="fr-FR"/>
        </w:rPr>
        <w:t xml:space="preserve"> </w:t>
      </w:r>
      <w:proofErr w:type="spellStart"/>
      <w:r w:rsidR="00402464" w:rsidRPr="00FD45BA">
        <w:rPr>
          <w:sz w:val="28"/>
          <w:szCs w:val="28"/>
          <w:lang w:val="fr-FR"/>
        </w:rPr>
        <w:t>lương</w:t>
      </w:r>
      <w:proofErr w:type="spellEnd"/>
      <w:r w:rsidR="00402464" w:rsidRPr="00FD45BA">
        <w:rPr>
          <w:sz w:val="28"/>
          <w:szCs w:val="28"/>
          <w:lang w:val="fr-FR"/>
        </w:rPr>
        <w:t xml:space="preserve"> </w:t>
      </w:r>
      <w:proofErr w:type="spellStart"/>
      <w:r w:rsidR="00402464" w:rsidRPr="00FD45BA">
        <w:rPr>
          <w:sz w:val="28"/>
          <w:szCs w:val="28"/>
          <w:lang w:val="fr-FR"/>
        </w:rPr>
        <w:t>hưu</w:t>
      </w:r>
      <w:proofErr w:type="spellEnd"/>
      <w:r w:rsidR="00402464" w:rsidRPr="00FD45BA">
        <w:rPr>
          <w:sz w:val="28"/>
          <w:szCs w:val="28"/>
          <w:lang w:val="fr-FR"/>
        </w:rPr>
        <w:t xml:space="preserve">, </w:t>
      </w:r>
      <w:proofErr w:type="spellStart"/>
      <w:r w:rsidR="00402464" w:rsidRPr="00FD45BA">
        <w:rPr>
          <w:sz w:val="28"/>
          <w:szCs w:val="28"/>
          <w:lang w:val="fr-FR"/>
        </w:rPr>
        <w:t>không</w:t>
      </w:r>
      <w:proofErr w:type="spellEnd"/>
      <w:r w:rsidR="00402464" w:rsidRPr="00FD45BA">
        <w:rPr>
          <w:sz w:val="28"/>
          <w:szCs w:val="28"/>
          <w:lang w:val="fr-FR"/>
        </w:rPr>
        <w:t xml:space="preserve"> </w:t>
      </w:r>
      <w:proofErr w:type="spellStart"/>
      <w:r w:rsidR="00402464" w:rsidRPr="00FD45BA">
        <w:rPr>
          <w:sz w:val="28"/>
          <w:szCs w:val="28"/>
          <w:lang w:val="fr-FR"/>
        </w:rPr>
        <w:t>có</w:t>
      </w:r>
      <w:proofErr w:type="spellEnd"/>
      <w:r w:rsidR="00402464" w:rsidRPr="00FD45BA">
        <w:rPr>
          <w:sz w:val="28"/>
          <w:szCs w:val="28"/>
          <w:lang w:val="fr-FR"/>
        </w:rPr>
        <w:t xml:space="preserve"> </w:t>
      </w:r>
      <w:proofErr w:type="spellStart"/>
      <w:r w:rsidR="00402464" w:rsidRPr="00FD45BA">
        <w:rPr>
          <w:sz w:val="28"/>
          <w:szCs w:val="28"/>
          <w:lang w:val="fr-FR"/>
        </w:rPr>
        <w:t>trợ</w:t>
      </w:r>
      <w:proofErr w:type="spellEnd"/>
      <w:r w:rsidR="00402464" w:rsidRPr="00FD45BA">
        <w:rPr>
          <w:sz w:val="28"/>
          <w:szCs w:val="28"/>
          <w:lang w:val="fr-FR"/>
        </w:rPr>
        <w:t xml:space="preserve"> </w:t>
      </w:r>
      <w:proofErr w:type="spellStart"/>
      <w:r w:rsidR="00402464" w:rsidRPr="00FD45BA">
        <w:rPr>
          <w:sz w:val="28"/>
          <w:szCs w:val="28"/>
          <w:lang w:val="fr-FR"/>
        </w:rPr>
        <w:t>cấp</w:t>
      </w:r>
      <w:proofErr w:type="spellEnd"/>
      <w:r w:rsidR="00402464" w:rsidRPr="00FD45BA">
        <w:rPr>
          <w:sz w:val="28"/>
          <w:szCs w:val="28"/>
          <w:lang w:val="fr-FR"/>
        </w:rPr>
        <w:t xml:space="preserve"> </w:t>
      </w:r>
      <w:proofErr w:type="spellStart"/>
      <w:r w:rsidR="00402464" w:rsidRPr="00FD45BA">
        <w:rPr>
          <w:sz w:val="28"/>
          <w:szCs w:val="28"/>
          <w:lang w:val="fr-FR"/>
        </w:rPr>
        <w:t>bảo</w:t>
      </w:r>
      <w:proofErr w:type="spellEnd"/>
      <w:r w:rsidR="00402464" w:rsidRPr="00FD45BA">
        <w:rPr>
          <w:sz w:val="28"/>
          <w:szCs w:val="28"/>
          <w:lang w:val="fr-FR"/>
        </w:rPr>
        <w:t xml:space="preserve"> </w:t>
      </w:r>
      <w:proofErr w:type="spellStart"/>
      <w:r w:rsidR="00402464" w:rsidRPr="00FD45BA">
        <w:rPr>
          <w:sz w:val="28"/>
          <w:szCs w:val="28"/>
          <w:lang w:val="fr-FR"/>
        </w:rPr>
        <w:t>hiểm</w:t>
      </w:r>
      <w:proofErr w:type="spellEnd"/>
      <w:r w:rsidR="00402464" w:rsidRPr="00FD45BA">
        <w:rPr>
          <w:sz w:val="28"/>
          <w:szCs w:val="28"/>
          <w:lang w:val="fr-FR"/>
        </w:rPr>
        <w:t xml:space="preserve"> </w:t>
      </w:r>
      <w:proofErr w:type="spellStart"/>
      <w:r w:rsidR="00402464" w:rsidRPr="00FD45BA">
        <w:rPr>
          <w:sz w:val="28"/>
          <w:szCs w:val="28"/>
          <w:lang w:val="fr-FR"/>
        </w:rPr>
        <w:t>xã</w:t>
      </w:r>
      <w:proofErr w:type="spellEnd"/>
      <w:r w:rsidR="00402464" w:rsidRPr="00FD45BA">
        <w:rPr>
          <w:sz w:val="28"/>
          <w:szCs w:val="28"/>
          <w:lang w:val="fr-FR"/>
        </w:rPr>
        <w:t xml:space="preserve"> </w:t>
      </w:r>
      <w:proofErr w:type="spellStart"/>
      <w:r w:rsidR="00402464" w:rsidRPr="00FD45BA">
        <w:rPr>
          <w:sz w:val="28"/>
          <w:szCs w:val="28"/>
          <w:lang w:val="fr-FR"/>
        </w:rPr>
        <w:t>hội</w:t>
      </w:r>
      <w:proofErr w:type="spellEnd"/>
      <w:r w:rsidR="00402464" w:rsidRPr="00FD45BA">
        <w:rPr>
          <w:sz w:val="28"/>
          <w:szCs w:val="28"/>
          <w:lang w:val="fr-FR"/>
        </w:rPr>
        <w:t>)</w:t>
      </w:r>
      <w:r w:rsidR="00E96AD3" w:rsidRPr="00FD45BA">
        <w:rPr>
          <w:sz w:val="28"/>
          <w:szCs w:val="28"/>
          <w:lang w:val="vi-VN"/>
        </w:rPr>
        <w:t xml:space="preserve">; </w:t>
      </w:r>
      <w:r w:rsidR="00E96AD3" w:rsidRPr="00FD45BA">
        <w:rPr>
          <w:bCs/>
          <w:sz w:val="28"/>
          <w:szCs w:val="28"/>
          <w:lang w:val="vi-VN"/>
        </w:rPr>
        <w:t xml:space="preserve">Người khuyết tật nặng không có khả năng lao động hoặc không có khả năng tự phục vụ: 984.132 người; Người mắc bệnh tâm thần phân liệt, rối loạn tâm thần: 324.135; Người nhiễm HIV/AIDS không còn khả năng lao động, thuộc hộ nghèo: 2.987 người; Gia đình, cá nhân nhận nuôi dưỡng trẻ em mồ côi, trẻ em bị bỏ rơi: 18.453 hộ; Hộ gia đình có từ 02 người trở lên là người khuyết tật nặng không có khả năng tự phục vụ: 5.848 hộ; Người đơn thân thuộc hộ nghèo, đang nuôi con </w:t>
      </w:r>
      <w:r w:rsidR="00E96AD3" w:rsidRPr="00FD45BA">
        <w:rPr>
          <w:bCs/>
          <w:sz w:val="28"/>
          <w:szCs w:val="28"/>
          <w:lang w:val="vi-VN"/>
        </w:rPr>
        <w:lastRenderedPageBreak/>
        <w:t xml:space="preserve">nhỏ dưới 16 tuổỉ; trường hợp con đang đi học văn hóa, học nghề </w:t>
      </w:r>
      <w:r w:rsidR="00E96AD3" w:rsidRPr="00FD45BA">
        <w:rPr>
          <w:sz w:val="28"/>
          <w:szCs w:val="28"/>
          <w:lang w:val="vi-VN"/>
        </w:rPr>
        <w:t xml:space="preserve">được áp dụng đến 18 tuổi: 198.542 người. Qua số liệu điều tra thu thập được cho thấy trừ đối tượng </w:t>
      </w:r>
      <w:r w:rsidR="00E96AD3" w:rsidRPr="00FD45BA">
        <w:rPr>
          <w:bCs/>
          <w:sz w:val="28"/>
          <w:szCs w:val="28"/>
          <w:lang w:val="vi-VN"/>
        </w:rPr>
        <w:t>nhiễm HIV/AIDS không còn khả năng lao động, thuộc hộ nghèo giảm từ 3.476 người xuống còn 2.987 người, còn tất cả các đối tượng khác đều tăng</w:t>
      </w:r>
      <w:r w:rsidR="00AA3CCB" w:rsidRPr="00FD45BA">
        <w:rPr>
          <w:sz w:val="28"/>
          <w:szCs w:val="28"/>
          <w:lang w:val="vi-VN"/>
        </w:rPr>
        <w:t xml:space="preserve">. </w:t>
      </w:r>
    </w:p>
    <w:p w14:paraId="540360F0" w14:textId="312C3FFD" w:rsidR="00E96AD3" w:rsidRPr="00FD45BA" w:rsidRDefault="00E96AD3" w:rsidP="00FD45BA">
      <w:pPr>
        <w:shd w:val="clear" w:color="auto" w:fill="FFFFFF"/>
        <w:spacing w:before="120" w:after="120" w:line="360" w:lineRule="auto"/>
        <w:ind w:firstLine="720"/>
        <w:jc w:val="both"/>
        <w:rPr>
          <w:i/>
          <w:sz w:val="28"/>
          <w:szCs w:val="28"/>
          <w:lang w:val="pt-BR"/>
        </w:rPr>
      </w:pPr>
      <w:r w:rsidRPr="00FD45BA">
        <w:rPr>
          <w:sz w:val="28"/>
          <w:szCs w:val="28"/>
          <w:lang w:val="vi-VN"/>
        </w:rPr>
        <w:t>Hiện nay, số người có nhu cầu trợ giúp từ mạng lưới các cơ sở trợ giúp xã hội ở nước ta</w:t>
      </w:r>
      <w:r w:rsidR="004440D9" w:rsidRPr="00FD45BA">
        <w:rPr>
          <w:sz w:val="28"/>
          <w:szCs w:val="28"/>
          <w:lang w:val="vi-VN"/>
        </w:rPr>
        <w:t xml:space="preserve">, </w:t>
      </w:r>
      <w:r w:rsidRPr="00FD45BA">
        <w:rPr>
          <w:sz w:val="28"/>
          <w:szCs w:val="28"/>
          <w:lang w:val="vi-VN"/>
        </w:rPr>
        <w:t>gồm 3,5 triệu đối tượng bảo trợ xã hội và các nhóm có hoàn cảnh khó khăn và khoảng 600.000 nạn nhân bị bạo lực, bạo hành trong gia đình, phụ nữ, trẻ em bị ngược đãi, bị buôn bán, bị xâm hại, trẻ em lang thang kiếm sống trên đường phố. Các nhóm đối tượng này có nhu cầu sử dụng các dịch vụ trợ giúp xã hội từ mạng lưới các cơ sở trợ giúp, đặc biệt là các dịch vụ tư vấn, tham vấn, trị liệu tâm lý, kết nối thụ hưởng các chính sách trợ giúp, phát triển cộng đồng, hỗ trợ hòa nhập cộng đồng, phục hồi chức năng, hỗ trợ sinh kế.</w:t>
      </w:r>
    </w:p>
    <w:p w14:paraId="4C45DE02" w14:textId="1D1E640E" w:rsidR="00AA3CCB" w:rsidRPr="00FD45BA" w:rsidRDefault="00AA3CCB" w:rsidP="00FD45BA">
      <w:pPr>
        <w:spacing w:before="120" w:after="120" w:line="360" w:lineRule="auto"/>
        <w:ind w:firstLine="720"/>
        <w:jc w:val="both"/>
        <w:rPr>
          <w:sz w:val="28"/>
          <w:szCs w:val="28"/>
          <w:lang w:val="pt-BR"/>
        </w:rPr>
      </w:pPr>
      <w:r w:rsidRPr="00FD45BA">
        <w:rPr>
          <w:sz w:val="28"/>
          <w:szCs w:val="28"/>
          <w:lang w:val="vi-VN"/>
        </w:rPr>
        <w:t xml:space="preserve">Báo cáo này sẽ bao gồm các nhóm đối tượng sau: Trẻ em mồ côi, trẻ em bị bỏ rơi; Người cao tuổi; Người khuyết tật; Người mắc bệnh tâm thần; Người nhiễm HIV/AIDS và Đối tượng nghiện ma túy, tương ứng với những loại hình Cơ sở trợ giúp xã hội sẽ được nhắc đến. </w:t>
      </w:r>
    </w:p>
    <w:p w14:paraId="2F62D961" w14:textId="0E0D6A0B" w:rsidR="00AA3CCB" w:rsidRPr="00FD45BA" w:rsidRDefault="00AA3CCB" w:rsidP="00FD45BA">
      <w:pPr>
        <w:pStyle w:val="ListParagraph"/>
        <w:numPr>
          <w:ilvl w:val="0"/>
          <w:numId w:val="18"/>
        </w:numPr>
        <w:spacing w:before="120" w:after="120" w:line="360" w:lineRule="auto"/>
        <w:jc w:val="both"/>
        <w:rPr>
          <w:sz w:val="28"/>
          <w:szCs w:val="28"/>
          <w:lang w:val="vi-VN"/>
        </w:rPr>
      </w:pPr>
      <w:r w:rsidRPr="00FD45BA">
        <w:rPr>
          <w:sz w:val="28"/>
          <w:szCs w:val="28"/>
          <w:lang w:val="vi-VN"/>
        </w:rPr>
        <w:t xml:space="preserve">Người cao tuổi </w:t>
      </w:r>
    </w:p>
    <w:p w14:paraId="3F99A055" w14:textId="77777777" w:rsidR="004440D9" w:rsidRPr="00FD45BA" w:rsidRDefault="004440D9" w:rsidP="00FD45BA">
      <w:pPr>
        <w:spacing w:before="120" w:after="120" w:line="360" w:lineRule="auto"/>
        <w:ind w:firstLine="720"/>
        <w:jc w:val="both"/>
        <w:rPr>
          <w:sz w:val="28"/>
          <w:szCs w:val="28"/>
          <w:lang w:val="fr-FR"/>
        </w:rPr>
      </w:pPr>
      <w:r w:rsidRPr="00FD45BA">
        <w:rPr>
          <w:sz w:val="28"/>
          <w:szCs w:val="28"/>
          <w:lang w:val="fr-FR"/>
        </w:rPr>
        <w:t xml:space="preserve">Theo </w:t>
      </w:r>
      <w:proofErr w:type="spellStart"/>
      <w:r w:rsidRPr="00FD45BA">
        <w:rPr>
          <w:sz w:val="28"/>
          <w:szCs w:val="28"/>
          <w:lang w:val="fr-FR"/>
        </w:rPr>
        <w:t>Dữ</w:t>
      </w:r>
      <w:proofErr w:type="spellEnd"/>
      <w:r w:rsidRPr="00FD45BA">
        <w:rPr>
          <w:sz w:val="28"/>
          <w:szCs w:val="28"/>
          <w:lang w:val="fr-FR"/>
        </w:rPr>
        <w:t xml:space="preserve"> </w:t>
      </w:r>
      <w:proofErr w:type="spellStart"/>
      <w:r w:rsidRPr="00FD45BA">
        <w:rPr>
          <w:sz w:val="28"/>
          <w:szCs w:val="28"/>
          <w:lang w:val="fr-FR"/>
        </w:rPr>
        <w:t>liệu</w:t>
      </w:r>
      <w:proofErr w:type="spellEnd"/>
      <w:r w:rsidRPr="00FD45BA">
        <w:rPr>
          <w:sz w:val="28"/>
          <w:szCs w:val="28"/>
          <w:lang w:val="fr-FR"/>
        </w:rPr>
        <w:t xml:space="preserve"> </w:t>
      </w:r>
      <w:proofErr w:type="spellStart"/>
      <w:r w:rsidRPr="00FD45BA">
        <w:rPr>
          <w:sz w:val="28"/>
          <w:szCs w:val="28"/>
          <w:lang w:val="fr-FR"/>
        </w:rPr>
        <w:t>dân</w:t>
      </w:r>
      <w:proofErr w:type="spellEnd"/>
      <w:r w:rsidRPr="00FD45BA">
        <w:rPr>
          <w:sz w:val="28"/>
          <w:szCs w:val="28"/>
          <w:lang w:val="fr-FR"/>
        </w:rPr>
        <w:t xml:space="preserve"> </w:t>
      </w:r>
      <w:proofErr w:type="spellStart"/>
      <w:r w:rsidRPr="00FD45BA">
        <w:rPr>
          <w:sz w:val="28"/>
          <w:szCs w:val="28"/>
          <w:lang w:val="fr-FR"/>
        </w:rPr>
        <w:t>cư</w:t>
      </w:r>
      <w:proofErr w:type="spellEnd"/>
      <w:r w:rsidRPr="00FD45BA">
        <w:rPr>
          <w:sz w:val="28"/>
          <w:szCs w:val="28"/>
          <w:lang w:val="fr-FR"/>
        </w:rPr>
        <w:t xml:space="preserve"> </w:t>
      </w:r>
      <w:proofErr w:type="spellStart"/>
      <w:r w:rsidRPr="00FD45BA">
        <w:rPr>
          <w:sz w:val="28"/>
          <w:szCs w:val="28"/>
          <w:lang w:val="fr-FR"/>
        </w:rPr>
        <w:t>Quốc</w:t>
      </w:r>
      <w:proofErr w:type="spellEnd"/>
      <w:r w:rsidRPr="00FD45BA">
        <w:rPr>
          <w:sz w:val="28"/>
          <w:szCs w:val="28"/>
          <w:lang w:val="fr-FR"/>
        </w:rPr>
        <w:t xml:space="preserve"> </w:t>
      </w:r>
      <w:proofErr w:type="spellStart"/>
      <w:r w:rsidRPr="00FD45BA">
        <w:rPr>
          <w:sz w:val="28"/>
          <w:szCs w:val="28"/>
          <w:lang w:val="fr-FR"/>
        </w:rPr>
        <w:t>gia</w:t>
      </w:r>
      <w:proofErr w:type="spellEnd"/>
      <w:r w:rsidRPr="00FD45BA">
        <w:rPr>
          <w:sz w:val="28"/>
          <w:szCs w:val="28"/>
          <w:lang w:val="fr-FR"/>
        </w:rPr>
        <w:t xml:space="preserve">, </w:t>
      </w:r>
      <w:proofErr w:type="spellStart"/>
      <w:r w:rsidRPr="00FD45BA">
        <w:rPr>
          <w:sz w:val="28"/>
          <w:szCs w:val="28"/>
          <w:lang w:val="fr-FR"/>
        </w:rPr>
        <w:t>cả</w:t>
      </w:r>
      <w:proofErr w:type="spellEnd"/>
      <w:r w:rsidRPr="00FD45BA">
        <w:rPr>
          <w:sz w:val="28"/>
          <w:szCs w:val="28"/>
          <w:lang w:val="fr-FR"/>
        </w:rPr>
        <w:t xml:space="preserve"> </w:t>
      </w:r>
      <w:proofErr w:type="spellStart"/>
      <w:r w:rsidRPr="00FD45BA">
        <w:rPr>
          <w:sz w:val="28"/>
          <w:szCs w:val="28"/>
          <w:lang w:val="fr-FR"/>
        </w:rPr>
        <w:t>nước</w:t>
      </w:r>
      <w:proofErr w:type="spellEnd"/>
      <w:r w:rsidRPr="00FD45BA">
        <w:rPr>
          <w:sz w:val="28"/>
          <w:szCs w:val="28"/>
          <w:lang w:val="fr-FR"/>
        </w:rPr>
        <w:t xml:space="preserve"> </w:t>
      </w:r>
      <w:proofErr w:type="spellStart"/>
      <w:r w:rsidRPr="00FD45BA">
        <w:rPr>
          <w:sz w:val="28"/>
          <w:szCs w:val="28"/>
          <w:lang w:val="fr-FR"/>
        </w:rPr>
        <w:t>hiện</w:t>
      </w:r>
      <w:proofErr w:type="spellEnd"/>
      <w:r w:rsidRPr="00FD45BA">
        <w:rPr>
          <w:sz w:val="28"/>
          <w:szCs w:val="28"/>
          <w:lang w:val="fr-FR"/>
        </w:rPr>
        <w:t xml:space="preserve">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khoảng</w:t>
      </w:r>
      <w:proofErr w:type="spellEnd"/>
      <w:r w:rsidRPr="00FD45BA">
        <w:rPr>
          <w:sz w:val="28"/>
          <w:szCs w:val="28"/>
          <w:lang w:val="fr-FR"/>
        </w:rPr>
        <w:t xml:space="preserve"> 16,5 </w:t>
      </w:r>
      <w:proofErr w:type="spellStart"/>
      <w:r w:rsidRPr="00FD45BA">
        <w:rPr>
          <w:sz w:val="28"/>
          <w:szCs w:val="28"/>
          <w:lang w:val="fr-FR"/>
        </w:rPr>
        <w:t>triệu</w:t>
      </w:r>
      <w:proofErr w:type="spellEnd"/>
      <w:r w:rsidRPr="00FD45BA">
        <w:rPr>
          <w:sz w:val="28"/>
          <w:szCs w:val="28"/>
          <w:lang w:val="fr-FR"/>
        </w:rPr>
        <w:t xml:space="preserve"> </w:t>
      </w:r>
      <w:proofErr w:type="spellStart"/>
      <w:r w:rsidRPr="00FD45BA">
        <w:rPr>
          <w:sz w:val="28"/>
          <w:szCs w:val="28"/>
          <w:lang w:val="fr-FR"/>
        </w:rPr>
        <w:t>người</w:t>
      </w:r>
      <w:proofErr w:type="spellEnd"/>
      <w:r w:rsidRPr="00FD45BA">
        <w:rPr>
          <w:sz w:val="28"/>
          <w:szCs w:val="28"/>
          <w:lang w:val="fr-FR"/>
        </w:rPr>
        <w:t xml:space="preserve"> </w:t>
      </w:r>
      <w:proofErr w:type="spellStart"/>
      <w:r w:rsidRPr="00FD45BA">
        <w:rPr>
          <w:sz w:val="28"/>
          <w:szCs w:val="28"/>
          <w:lang w:val="fr-FR"/>
        </w:rPr>
        <w:t>cao</w:t>
      </w:r>
      <w:proofErr w:type="spellEnd"/>
      <w:r w:rsidRPr="00FD45BA">
        <w:rPr>
          <w:sz w:val="28"/>
          <w:szCs w:val="28"/>
          <w:lang w:val="fr-FR"/>
        </w:rPr>
        <w:t xml:space="preserve"> </w:t>
      </w:r>
      <w:proofErr w:type="spellStart"/>
      <w:r w:rsidRPr="00FD45BA">
        <w:rPr>
          <w:sz w:val="28"/>
          <w:szCs w:val="28"/>
          <w:lang w:val="fr-FR"/>
        </w:rPr>
        <w:t>tuổi</w:t>
      </w:r>
      <w:proofErr w:type="spellEnd"/>
      <w:r w:rsidRPr="00FD45BA">
        <w:rPr>
          <w:sz w:val="28"/>
          <w:szCs w:val="28"/>
          <w:lang w:val="fr-FR"/>
        </w:rPr>
        <w:t xml:space="preserve"> (NCT), </w:t>
      </w:r>
      <w:proofErr w:type="spellStart"/>
      <w:r w:rsidRPr="00FD45BA">
        <w:rPr>
          <w:sz w:val="28"/>
          <w:szCs w:val="28"/>
          <w:lang w:val="fr-FR"/>
        </w:rPr>
        <w:t>chiếm</w:t>
      </w:r>
      <w:proofErr w:type="spellEnd"/>
      <w:r w:rsidRPr="00FD45BA">
        <w:rPr>
          <w:sz w:val="28"/>
          <w:szCs w:val="28"/>
          <w:lang w:val="fr-FR"/>
        </w:rPr>
        <w:t xml:space="preserve"> </w:t>
      </w:r>
      <w:proofErr w:type="spellStart"/>
      <w:r w:rsidRPr="00FD45BA">
        <w:rPr>
          <w:sz w:val="28"/>
          <w:szCs w:val="28"/>
          <w:lang w:val="fr-FR"/>
        </w:rPr>
        <w:t>khoảng</w:t>
      </w:r>
      <w:proofErr w:type="spellEnd"/>
      <w:r w:rsidRPr="00FD45BA">
        <w:rPr>
          <w:sz w:val="28"/>
          <w:szCs w:val="28"/>
          <w:lang w:val="fr-FR"/>
        </w:rPr>
        <w:t xml:space="preserve"> 16% </w:t>
      </w:r>
      <w:proofErr w:type="spellStart"/>
      <w:r w:rsidRPr="00FD45BA">
        <w:rPr>
          <w:sz w:val="28"/>
          <w:szCs w:val="28"/>
          <w:lang w:val="fr-FR"/>
        </w:rPr>
        <w:t>dân</w:t>
      </w:r>
      <w:proofErr w:type="spellEnd"/>
      <w:r w:rsidRPr="00FD45BA">
        <w:rPr>
          <w:sz w:val="28"/>
          <w:szCs w:val="28"/>
          <w:lang w:val="fr-FR"/>
        </w:rPr>
        <w:t xml:space="preserve"> </w:t>
      </w:r>
      <w:proofErr w:type="spellStart"/>
      <w:r w:rsidRPr="00FD45BA">
        <w:rPr>
          <w:sz w:val="28"/>
          <w:szCs w:val="28"/>
          <w:lang w:val="fr-FR"/>
        </w:rPr>
        <w:t>số</w:t>
      </w:r>
      <w:proofErr w:type="spellEnd"/>
      <w:r w:rsidRPr="00FD45BA">
        <w:rPr>
          <w:sz w:val="28"/>
          <w:szCs w:val="28"/>
          <w:lang w:val="fr-FR"/>
        </w:rPr>
        <w:t xml:space="preserve">. </w:t>
      </w:r>
      <w:proofErr w:type="spellStart"/>
      <w:r w:rsidRPr="00FD45BA">
        <w:rPr>
          <w:sz w:val="28"/>
          <w:szCs w:val="28"/>
          <w:lang w:val="fr-FR"/>
        </w:rPr>
        <w:t>Trong</w:t>
      </w:r>
      <w:proofErr w:type="spellEnd"/>
      <w:r w:rsidRPr="00FD45BA">
        <w:rPr>
          <w:sz w:val="28"/>
          <w:szCs w:val="28"/>
          <w:lang w:val="fr-FR"/>
        </w:rPr>
        <w:t xml:space="preserve"> </w:t>
      </w:r>
      <w:proofErr w:type="spellStart"/>
      <w:r w:rsidRPr="00FD45BA">
        <w:rPr>
          <w:sz w:val="28"/>
          <w:szCs w:val="28"/>
          <w:lang w:val="fr-FR"/>
        </w:rPr>
        <w:t>đó</w:t>
      </w:r>
      <w:proofErr w:type="spellEnd"/>
      <w:r w:rsidRPr="00FD45BA">
        <w:rPr>
          <w:sz w:val="28"/>
          <w:szCs w:val="28"/>
          <w:lang w:val="fr-FR"/>
        </w:rPr>
        <w:t xml:space="preserve">, </w:t>
      </w:r>
      <w:proofErr w:type="spellStart"/>
      <w:r w:rsidRPr="00FD45BA">
        <w:rPr>
          <w:sz w:val="28"/>
          <w:szCs w:val="28"/>
          <w:lang w:val="fr-FR"/>
        </w:rPr>
        <w:t>khoảng</w:t>
      </w:r>
      <w:proofErr w:type="spellEnd"/>
      <w:r w:rsidRPr="00FD45BA">
        <w:rPr>
          <w:sz w:val="28"/>
          <w:szCs w:val="28"/>
          <w:lang w:val="fr-FR"/>
        </w:rPr>
        <w:t xml:space="preserve"> 2,6 </w:t>
      </w:r>
      <w:proofErr w:type="spellStart"/>
      <w:r w:rsidRPr="00FD45BA">
        <w:rPr>
          <w:sz w:val="28"/>
          <w:szCs w:val="28"/>
          <w:lang w:val="fr-FR"/>
        </w:rPr>
        <w:t>triệu</w:t>
      </w:r>
      <w:proofErr w:type="spellEnd"/>
      <w:r w:rsidRPr="00FD45BA">
        <w:rPr>
          <w:sz w:val="28"/>
          <w:szCs w:val="28"/>
          <w:lang w:val="fr-FR"/>
        </w:rPr>
        <w:t xml:space="preserve"> </w:t>
      </w:r>
      <w:proofErr w:type="spellStart"/>
      <w:r w:rsidRPr="00FD45BA">
        <w:rPr>
          <w:sz w:val="28"/>
          <w:szCs w:val="28"/>
          <w:lang w:val="fr-FR"/>
        </w:rPr>
        <w:t>người</w:t>
      </w:r>
      <w:proofErr w:type="spellEnd"/>
      <w:r w:rsidRPr="00FD45BA">
        <w:rPr>
          <w:sz w:val="28"/>
          <w:szCs w:val="28"/>
          <w:lang w:val="fr-FR"/>
        </w:rPr>
        <w:t xml:space="preserve"> </w:t>
      </w:r>
      <w:proofErr w:type="spellStart"/>
      <w:r w:rsidRPr="00FD45BA">
        <w:rPr>
          <w:sz w:val="28"/>
          <w:szCs w:val="28"/>
          <w:lang w:val="fr-FR"/>
        </w:rPr>
        <w:t>từ</w:t>
      </w:r>
      <w:proofErr w:type="spellEnd"/>
      <w:r w:rsidRPr="00FD45BA">
        <w:rPr>
          <w:sz w:val="28"/>
          <w:szCs w:val="28"/>
          <w:lang w:val="fr-FR"/>
        </w:rPr>
        <w:t xml:space="preserve"> 80 </w:t>
      </w:r>
      <w:proofErr w:type="spellStart"/>
      <w:r w:rsidRPr="00FD45BA">
        <w:rPr>
          <w:sz w:val="28"/>
          <w:szCs w:val="28"/>
          <w:lang w:val="fr-FR"/>
        </w:rPr>
        <w:t>tuổi</w:t>
      </w:r>
      <w:proofErr w:type="spellEnd"/>
      <w:r w:rsidRPr="00FD45BA">
        <w:rPr>
          <w:sz w:val="28"/>
          <w:szCs w:val="28"/>
          <w:lang w:val="fr-FR"/>
        </w:rPr>
        <w:t xml:space="preserve"> (</w:t>
      </w:r>
      <w:proofErr w:type="spellStart"/>
      <w:r w:rsidRPr="00FD45BA">
        <w:rPr>
          <w:sz w:val="28"/>
          <w:szCs w:val="28"/>
          <w:lang w:val="fr-FR"/>
        </w:rPr>
        <w:t>chiếm</w:t>
      </w:r>
      <w:proofErr w:type="spellEnd"/>
      <w:r w:rsidRPr="00FD45BA">
        <w:rPr>
          <w:sz w:val="28"/>
          <w:szCs w:val="28"/>
          <w:lang w:val="fr-FR"/>
        </w:rPr>
        <w:t xml:space="preserve"> 15,9% </w:t>
      </w:r>
      <w:proofErr w:type="spellStart"/>
      <w:r w:rsidRPr="00FD45BA">
        <w:rPr>
          <w:sz w:val="28"/>
          <w:szCs w:val="28"/>
          <w:lang w:val="fr-FR"/>
        </w:rPr>
        <w:t>tổng</w:t>
      </w:r>
      <w:proofErr w:type="spellEnd"/>
      <w:r w:rsidRPr="00FD45BA">
        <w:rPr>
          <w:sz w:val="28"/>
          <w:szCs w:val="28"/>
          <w:lang w:val="fr-FR"/>
        </w:rPr>
        <w:t xml:space="preserve"> </w:t>
      </w:r>
      <w:proofErr w:type="spellStart"/>
      <w:r w:rsidRPr="00FD45BA">
        <w:rPr>
          <w:sz w:val="28"/>
          <w:szCs w:val="28"/>
          <w:lang w:val="fr-FR"/>
        </w:rPr>
        <w:t>số</w:t>
      </w:r>
      <w:proofErr w:type="spellEnd"/>
      <w:r w:rsidRPr="00FD45BA">
        <w:rPr>
          <w:sz w:val="28"/>
          <w:szCs w:val="28"/>
          <w:lang w:val="fr-FR"/>
        </w:rPr>
        <w:t xml:space="preserve"> NCT), 9,05 </w:t>
      </w:r>
      <w:proofErr w:type="spellStart"/>
      <w:r w:rsidRPr="00FD45BA">
        <w:rPr>
          <w:sz w:val="28"/>
          <w:szCs w:val="28"/>
          <w:lang w:val="fr-FR"/>
        </w:rPr>
        <w:t>triệu</w:t>
      </w:r>
      <w:proofErr w:type="spellEnd"/>
      <w:r w:rsidRPr="00FD45BA">
        <w:rPr>
          <w:sz w:val="28"/>
          <w:szCs w:val="28"/>
          <w:lang w:val="fr-FR"/>
        </w:rPr>
        <w:t xml:space="preserve"> NCT </w:t>
      </w:r>
      <w:proofErr w:type="spellStart"/>
      <w:r w:rsidRPr="00FD45BA">
        <w:rPr>
          <w:sz w:val="28"/>
          <w:szCs w:val="28"/>
          <w:lang w:val="fr-FR"/>
        </w:rPr>
        <w:t>là</w:t>
      </w:r>
      <w:proofErr w:type="spellEnd"/>
      <w:r w:rsidRPr="00FD45BA">
        <w:rPr>
          <w:sz w:val="28"/>
          <w:szCs w:val="28"/>
          <w:lang w:val="fr-FR"/>
        </w:rPr>
        <w:t xml:space="preserve"> </w:t>
      </w:r>
      <w:proofErr w:type="spellStart"/>
      <w:r w:rsidRPr="00FD45BA">
        <w:rPr>
          <w:sz w:val="28"/>
          <w:szCs w:val="28"/>
          <w:lang w:val="fr-FR"/>
        </w:rPr>
        <w:t>nữ</w:t>
      </w:r>
      <w:proofErr w:type="spellEnd"/>
      <w:r w:rsidRPr="00FD45BA">
        <w:rPr>
          <w:sz w:val="28"/>
          <w:szCs w:val="28"/>
          <w:lang w:val="fr-FR"/>
        </w:rPr>
        <w:t xml:space="preserve"> (</w:t>
      </w:r>
      <w:proofErr w:type="spellStart"/>
      <w:r w:rsidRPr="00FD45BA">
        <w:rPr>
          <w:sz w:val="28"/>
          <w:szCs w:val="28"/>
          <w:lang w:val="fr-FR"/>
        </w:rPr>
        <w:t>chiếm</w:t>
      </w:r>
      <w:proofErr w:type="spellEnd"/>
      <w:r w:rsidRPr="00FD45BA">
        <w:rPr>
          <w:sz w:val="28"/>
          <w:szCs w:val="28"/>
          <w:lang w:val="fr-FR"/>
        </w:rPr>
        <w:t xml:space="preserve"> 57,8%), 10,3 </w:t>
      </w:r>
      <w:proofErr w:type="spellStart"/>
      <w:r w:rsidRPr="00FD45BA">
        <w:rPr>
          <w:sz w:val="28"/>
          <w:szCs w:val="28"/>
          <w:lang w:val="fr-FR"/>
        </w:rPr>
        <w:t>triệu</w:t>
      </w:r>
      <w:proofErr w:type="spellEnd"/>
      <w:r w:rsidRPr="00FD45BA">
        <w:rPr>
          <w:sz w:val="28"/>
          <w:szCs w:val="28"/>
          <w:lang w:val="fr-FR"/>
        </w:rPr>
        <w:t xml:space="preserve"> NCT </w:t>
      </w:r>
      <w:proofErr w:type="spellStart"/>
      <w:r w:rsidRPr="00FD45BA">
        <w:rPr>
          <w:sz w:val="28"/>
          <w:szCs w:val="28"/>
          <w:lang w:val="fr-FR"/>
        </w:rPr>
        <w:t>sống</w:t>
      </w:r>
      <w:proofErr w:type="spellEnd"/>
      <w:r w:rsidRPr="00FD45BA">
        <w:rPr>
          <w:sz w:val="28"/>
          <w:szCs w:val="28"/>
          <w:lang w:val="fr-FR"/>
        </w:rPr>
        <w:t xml:space="preserve"> ở </w:t>
      </w:r>
      <w:proofErr w:type="spellStart"/>
      <w:r w:rsidRPr="00FD45BA">
        <w:rPr>
          <w:sz w:val="28"/>
          <w:szCs w:val="28"/>
          <w:lang w:val="fr-FR"/>
        </w:rPr>
        <w:t>nông</w:t>
      </w:r>
      <w:proofErr w:type="spellEnd"/>
      <w:r w:rsidRPr="00FD45BA">
        <w:rPr>
          <w:sz w:val="28"/>
          <w:szCs w:val="28"/>
          <w:lang w:val="fr-FR"/>
        </w:rPr>
        <w:t xml:space="preserve"> </w:t>
      </w:r>
      <w:proofErr w:type="spellStart"/>
      <w:r w:rsidRPr="00FD45BA">
        <w:rPr>
          <w:sz w:val="28"/>
          <w:szCs w:val="28"/>
          <w:lang w:val="fr-FR"/>
        </w:rPr>
        <w:t>thôn</w:t>
      </w:r>
      <w:proofErr w:type="spellEnd"/>
      <w:r w:rsidRPr="00FD45BA">
        <w:rPr>
          <w:sz w:val="28"/>
          <w:szCs w:val="28"/>
          <w:lang w:val="fr-FR"/>
        </w:rPr>
        <w:t xml:space="preserve"> (</w:t>
      </w:r>
      <w:proofErr w:type="spellStart"/>
      <w:r w:rsidRPr="00FD45BA">
        <w:rPr>
          <w:sz w:val="28"/>
          <w:szCs w:val="28"/>
          <w:lang w:val="fr-FR"/>
        </w:rPr>
        <w:t>chiếm</w:t>
      </w:r>
      <w:proofErr w:type="spellEnd"/>
      <w:r w:rsidRPr="00FD45BA">
        <w:rPr>
          <w:sz w:val="28"/>
          <w:szCs w:val="28"/>
          <w:lang w:val="fr-FR"/>
        </w:rPr>
        <w:t xml:space="preserve"> 64%). </w:t>
      </w:r>
      <w:proofErr w:type="spellStart"/>
      <w:r w:rsidRPr="00FD45BA">
        <w:rPr>
          <w:iCs/>
          <w:sz w:val="28"/>
          <w:szCs w:val="28"/>
          <w:lang w:val="fr-FR"/>
        </w:rPr>
        <w:t>Tuổi</w:t>
      </w:r>
      <w:proofErr w:type="spellEnd"/>
      <w:r w:rsidRPr="00FD45BA">
        <w:rPr>
          <w:iCs/>
          <w:sz w:val="28"/>
          <w:szCs w:val="28"/>
          <w:lang w:val="fr-FR"/>
        </w:rPr>
        <w:t xml:space="preserve"> </w:t>
      </w:r>
      <w:proofErr w:type="spellStart"/>
      <w:r w:rsidRPr="00FD45BA">
        <w:rPr>
          <w:iCs/>
          <w:sz w:val="28"/>
          <w:szCs w:val="28"/>
          <w:lang w:val="fr-FR"/>
        </w:rPr>
        <w:t>thọ</w:t>
      </w:r>
      <w:proofErr w:type="spellEnd"/>
      <w:r w:rsidRPr="00FD45BA">
        <w:rPr>
          <w:iCs/>
          <w:sz w:val="28"/>
          <w:szCs w:val="28"/>
          <w:lang w:val="fr-FR"/>
        </w:rPr>
        <w:t xml:space="preserve"> </w:t>
      </w:r>
      <w:proofErr w:type="spellStart"/>
      <w:r w:rsidRPr="00FD45BA">
        <w:rPr>
          <w:iCs/>
          <w:sz w:val="28"/>
          <w:szCs w:val="28"/>
          <w:lang w:val="fr-FR"/>
        </w:rPr>
        <w:t>trung</w:t>
      </w:r>
      <w:proofErr w:type="spellEnd"/>
      <w:r w:rsidRPr="00FD45BA">
        <w:rPr>
          <w:iCs/>
          <w:sz w:val="28"/>
          <w:szCs w:val="28"/>
          <w:lang w:val="fr-FR"/>
        </w:rPr>
        <w:t xml:space="preserve"> </w:t>
      </w:r>
      <w:proofErr w:type="spellStart"/>
      <w:r w:rsidRPr="00FD45BA">
        <w:rPr>
          <w:iCs/>
          <w:sz w:val="28"/>
          <w:szCs w:val="28"/>
          <w:lang w:val="fr-FR"/>
        </w:rPr>
        <w:t>bình</w:t>
      </w:r>
      <w:proofErr w:type="spellEnd"/>
      <w:r w:rsidRPr="00FD45BA">
        <w:rPr>
          <w:iCs/>
          <w:sz w:val="28"/>
          <w:szCs w:val="28"/>
          <w:lang w:val="fr-FR"/>
        </w:rPr>
        <w:t xml:space="preserve"> </w:t>
      </w:r>
      <w:proofErr w:type="spellStart"/>
      <w:r w:rsidRPr="00FD45BA">
        <w:rPr>
          <w:iCs/>
          <w:sz w:val="28"/>
          <w:szCs w:val="28"/>
          <w:lang w:val="fr-FR"/>
        </w:rPr>
        <w:t>đạt</w:t>
      </w:r>
      <w:proofErr w:type="spellEnd"/>
      <w:r w:rsidRPr="00FD45BA">
        <w:rPr>
          <w:iCs/>
          <w:sz w:val="28"/>
          <w:szCs w:val="28"/>
          <w:lang w:val="fr-FR"/>
        </w:rPr>
        <w:t xml:space="preserve"> 74,7 </w:t>
      </w:r>
      <w:proofErr w:type="spellStart"/>
      <w:proofErr w:type="gramStart"/>
      <w:r w:rsidRPr="00FD45BA">
        <w:rPr>
          <w:iCs/>
          <w:sz w:val="28"/>
          <w:szCs w:val="28"/>
          <w:lang w:val="fr-FR"/>
        </w:rPr>
        <w:t>tuổi</w:t>
      </w:r>
      <w:proofErr w:type="spellEnd"/>
      <w:r w:rsidRPr="00FD45BA">
        <w:rPr>
          <w:iCs/>
          <w:sz w:val="28"/>
          <w:szCs w:val="28"/>
          <w:lang w:val="fr-FR"/>
        </w:rPr>
        <w:t>;</w:t>
      </w:r>
      <w:proofErr w:type="gramEnd"/>
      <w:r w:rsidRPr="00FD45BA">
        <w:rPr>
          <w:iCs/>
          <w:sz w:val="28"/>
          <w:szCs w:val="28"/>
          <w:lang w:val="fr-FR"/>
        </w:rPr>
        <w:t xml:space="preserve"> </w:t>
      </w:r>
      <w:proofErr w:type="spellStart"/>
      <w:r w:rsidRPr="00FD45BA">
        <w:rPr>
          <w:iCs/>
          <w:sz w:val="28"/>
          <w:szCs w:val="28"/>
          <w:lang w:val="fr-FR"/>
        </w:rPr>
        <w:t>số</w:t>
      </w:r>
      <w:proofErr w:type="spellEnd"/>
      <w:r w:rsidRPr="00FD45BA">
        <w:rPr>
          <w:iCs/>
          <w:sz w:val="28"/>
          <w:szCs w:val="28"/>
          <w:lang w:val="fr-FR"/>
        </w:rPr>
        <w:t xml:space="preserve"> </w:t>
      </w:r>
      <w:proofErr w:type="spellStart"/>
      <w:r w:rsidRPr="00FD45BA">
        <w:rPr>
          <w:iCs/>
          <w:sz w:val="28"/>
          <w:szCs w:val="28"/>
          <w:lang w:val="fr-FR"/>
        </w:rPr>
        <w:t>năm</w:t>
      </w:r>
      <w:proofErr w:type="spellEnd"/>
      <w:r w:rsidRPr="00FD45BA">
        <w:rPr>
          <w:iCs/>
          <w:sz w:val="28"/>
          <w:szCs w:val="28"/>
          <w:lang w:val="fr-FR"/>
        </w:rPr>
        <w:t xml:space="preserve"> </w:t>
      </w:r>
      <w:proofErr w:type="spellStart"/>
      <w:r w:rsidRPr="00FD45BA">
        <w:rPr>
          <w:iCs/>
          <w:sz w:val="28"/>
          <w:szCs w:val="28"/>
          <w:lang w:val="fr-FR"/>
        </w:rPr>
        <w:t>sống</w:t>
      </w:r>
      <w:proofErr w:type="spellEnd"/>
      <w:r w:rsidRPr="00FD45BA">
        <w:rPr>
          <w:iCs/>
          <w:sz w:val="28"/>
          <w:szCs w:val="28"/>
          <w:lang w:val="fr-FR"/>
        </w:rPr>
        <w:t xml:space="preserve"> </w:t>
      </w:r>
      <w:proofErr w:type="spellStart"/>
      <w:r w:rsidRPr="00FD45BA">
        <w:rPr>
          <w:iCs/>
          <w:sz w:val="28"/>
          <w:szCs w:val="28"/>
          <w:lang w:val="fr-FR"/>
        </w:rPr>
        <w:t>khỏe</w:t>
      </w:r>
      <w:proofErr w:type="spellEnd"/>
      <w:r w:rsidRPr="00FD45BA">
        <w:rPr>
          <w:iCs/>
          <w:sz w:val="28"/>
          <w:szCs w:val="28"/>
          <w:lang w:val="fr-FR"/>
        </w:rPr>
        <w:t xml:space="preserve"> </w:t>
      </w:r>
      <w:proofErr w:type="spellStart"/>
      <w:r w:rsidRPr="00FD45BA">
        <w:rPr>
          <w:iCs/>
          <w:sz w:val="28"/>
          <w:szCs w:val="28"/>
          <w:lang w:val="fr-FR"/>
        </w:rPr>
        <w:t>mạnh</w:t>
      </w:r>
      <w:proofErr w:type="spellEnd"/>
      <w:r w:rsidRPr="00FD45BA">
        <w:rPr>
          <w:iCs/>
          <w:sz w:val="28"/>
          <w:szCs w:val="28"/>
          <w:lang w:val="fr-FR"/>
        </w:rPr>
        <w:t xml:space="preserve"> 65,4 </w:t>
      </w:r>
      <w:proofErr w:type="spellStart"/>
      <w:r w:rsidRPr="00FD45BA">
        <w:rPr>
          <w:iCs/>
          <w:sz w:val="28"/>
          <w:szCs w:val="28"/>
          <w:lang w:val="fr-FR"/>
        </w:rPr>
        <w:t>năm</w:t>
      </w:r>
      <w:proofErr w:type="spellEnd"/>
      <w:r w:rsidRPr="00FD45BA">
        <w:rPr>
          <w:sz w:val="28"/>
          <w:szCs w:val="28"/>
          <w:lang w:val="fr-FR"/>
        </w:rPr>
        <w:t xml:space="preserve">. </w:t>
      </w:r>
      <w:proofErr w:type="spellStart"/>
      <w:r w:rsidRPr="00FD45BA">
        <w:rPr>
          <w:sz w:val="28"/>
          <w:szCs w:val="28"/>
          <w:lang w:val="fr-FR"/>
        </w:rPr>
        <w:t>Tỷ</w:t>
      </w:r>
      <w:proofErr w:type="spellEnd"/>
      <w:r w:rsidRPr="00FD45BA">
        <w:rPr>
          <w:sz w:val="28"/>
          <w:szCs w:val="28"/>
          <w:lang w:val="fr-FR"/>
        </w:rPr>
        <w:t xml:space="preserve"> </w:t>
      </w:r>
      <w:proofErr w:type="spellStart"/>
      <w:r w:rsidRPr="00FD45BA">
        <w:rPr>
          <w:sz w:val="28"/>
          <w:szCs w:val="28"/>
          <w:lang w:val="fr-FR"/>
        </w:rPr>
        <w:t>lệ</w:t>
      </w:r>
      <w:proofErr w:type="spellEnd"/>
      <w:r w:rsidRPr="00FD45BA">
        <w:rPr>
          <w:sz w:val="28"/>
          <w:szCs w:val="28"/>
          <w:lang w:val="fr-FR"/>
        </w:rPr>
        <w:t xml:space="preserve"> NCT </w:t>
      </w:r>
      <w:proofErr w:type="spellStart"/>
      <w:r w:rsidRPr="00FD45BA">
        <w:rPr>
          <w:sz w:val="28"/>
          <w:szCs w:val="28"/>
          <w:lang w:val="fr-FR"/>
        </w:rPr>
        <w:t>thuộc</w:t>
      </w:r>
      <w:proofErr w:type="spellEnd"/>
      <w:r w:rsidRPr="00FD45BA">
        <w:rPr>
          <w:sz w:val="28"/>
          <w:szCs w:val="28"/>
          <w:lang w:val="fr-FR"/>
        </w:rPr>
        <w:t xml:space="preserve"> </w:t>
      </w:r>
      <w:proofErr w:type="spellStart"/>
      <w:r w:rsidRPr="00FD45BA">
        <w:rPr>
          <w:sz w:val="28"/>
          <w:szCs w:val="28"/>
          <w:lang w:val="fr-FR"/>
        </w:rPr>
        <w:t>hộ</w:t>
      </w:r>
      <w:proofErr w:type="spellEnd"/>
      <w:r w:rsidRPr="00FD45BA">
        <w:rPr>
          <w:sz w:val="28"/>
          <w:szCs w:val="28"/>
          <w:lang w:val="fr-FR"/>
        </w:rPr>
        <w:t xml:space="preserve"> </w:t>
      </w:r>
      <w:proofErr w:type="spellStart"/>
      <w:r w:rsidRPr="00FD45BA">
        <w:rPr>
          <w:sz w:val="28"/>
          <w:szCs w:val="28"/>
          <w:lang w:val="fr-FR"/>
        </w:rPr>
        <w:t>nghèo</w:t>
      </w:r>
      <w:proofErr w:type="spellEnd"/>
      <w:r w:rsidRPr="00FD45BA">
        <w:rPr>
          <w:sz w:val="28"/>
          <w:szCs w:val="28"/>
          <w:lang w:val="fr-FR"/>
        </w:rPr>
        <w:t xml:space="preserve"> 3,6%, </w:t>
      </w:r>
      <w:proofErr w:type="spellStart"/>
      <w:r w:rsidRPr="00FD45BA">
        <w:rPr>
          <w:sz w:val="28"/>
          <w:szCs w:val="28"/>
          <w:lang w:val="fr-FR"/>
        </w:rPr>
        <w:t>cận</w:t>
      </w:r>
      <w:proofErr w:type="spellEnd"/>
      <w:r w:rsidRPr="00FD45BA">
        <w:rPr>
          <w:sz w:val="28"/>
          <w:szCs w:val="28"/>
          <w:lang w:val="fr-FR"/>
        </w:rPr>
        <w:t xml:space="preserve"> </w:t>
      </w:r>
      <w:proofErr w:type="spellStart"/>
      <w:r w:rsidRPr="00FD45BA">
        <w:rPr>
          <w:sz w:val="28"/>
          <w:szCs w:val="28"/>
          <w:lang w:val="fr-FR"/>
        </w:rPr>
        <w:t>nghèo</w:t>
      </w:r>
      <w:proofErr w:type="spellEnd"/>
      <w:r w:rsidRPr="00FD45BA">
        <w:rPr>
          <w:sz w:val="28"/>
          <w:szCs w:val="28"/>
          <w:lang w:val="fr-FR"/>
        </w:rPr>
        <w:t xml:space="preserve"> là 11,6%, </w:t>
      </w:r>
      <w:proofErr w:type="spellStart"/>
      <w:r w:rsidRPr="00FD45BA">
        <w:rPr>
          <w:sz w:val="28"/>
          <w:szCs w:val="28"/>
          <w:lang w:val="fr-FR"/>
        </w:rPr>
        <w:t>cao</w:t>
      </w:r>
      <w:proofErr w:type="spellEnd"/>
      <w:r w:rsidRPr="00FD45BA">
        <w:rPr>
          <w:sz w:val="28"/>
          <w:szCs w:val="28"/>
          <w:lang w:val="fr-FR"/>
        </w:rPr>
        <w:t xml:space="preserve"> </w:t>
      </w:r>
      <w:proofErr w:type="spellStart"/>
      <w:r w:rsidRPr="00FD45BA">
        <w:rPr>
          <w:sz w:val="28"/>
          <w:szCs w:val="28"/>
          <w:lang w:val="fr-FR"/>
        </w:rPr>
        <w:t>hơn</w:t>
      </w:r>
      <w:proofErr w:type="spellEnd"/>
      <w:r w:rsidRPr="00FD45BA">
        <w:rPr>
          <w:sz w:val="28"/>
          <w:szCs w:val="28"/>
          <w:lang w:val="fr-FR"/>
        </w:rPr>
        <w:t xml:space="preserve"> </w:t>
      </w:r>
      <w:proofErr w:type="spellStart"/>
      <w:r w:rsidRPr="00FD45BA">
        <w:rPr>
          <w:sz w:val="28"/>
          <w:szCs w:val="28"/>
          <w:lang w:val="fr-FR"/>
        </w:rPr>
        <w:t>bình</w:t>
      </w:r>
      <w:proofErr w:type="spellEnd"/>
      <w:r w:rsidRPr="00FD45BA">
        <w:rPr>
          <w:sz w:val="28"/>
          <w:szCs w:val="28"/>
          <w:lang w:val="fr-FR"/>
        </w:rPr>
        <w:t xml:space="preserve"> </w:t>
      </w:r>
      <w:proofErr w:type="spellStart"/>
      <w:r w:rsidRPr="00FD45BA">
        <w:rPr>
          <w:sz w:val="28"/>
          <w:szCs w:val="28"/>
          <w:lang w:val="fr-FR"/>
        </w:rPr>
        <w:t>quân</w:t>
      </w:r>
      <w:proofErr w:type="spellEnd"/>
      <w:r w:rsidRPr="00FD45BA">
        <w:rPr>
          <w:sz w:val="28"/>
          <w:szCs w:val="28"/>
          <w:lang w:val="fr-FR"/>
        </w:rPr>
        <w:t xml:space="preserve"> </w:t>
      </w:r>
      <w:proofErr w:type="spellStart"/>
      <w:r w:rsidRPr="00FD45BA">
        <w:rPr>
          <w:sz w:val="28"/>
          <w:szCs w:val="28"/>
          <w:lang w:val="fr-FR"/>
        </w:rPr>
        <w:t>chung</w:t>
      </w:r>
      <w:proofErr w:type="spellEnd"/>
      <w:r w:rsidRPr="00FD45BA">
        <w:rPr>
          <w:sz w:val="28"/>
          <w:szCs w:val="28"/>
          <w:lang w:val="fr-FR"/>
        </w:rPr>
        <w:t xml:space="preserve"> </w:t>
      </w:r>
      <w:proofErr w:type="spellStart"/>
      <w:r w:rsidRPr="00FD45BA">
        <w:rPr>
          <w:sz w:val="28"/>
          <w:szCs w:val="28"/>
          <w:lang w:val="fr-FR"/>
        </w:rPr>
        <w:t>của</w:t>
      </w:r>
      <w:proofErr w:type="spellEnd"/>
      <w:r w:rsidRPr="00FD45BA">
        <w:rPr>
          <w:sz w:val="28"/>
          <w:szCs w:val="28"/>
          <w:lang w:val="fr-FR"/>
        </w:rPr>
        <w:t xml:space="preserve"> </w:t>
      </w:r>
      <w:proofErr w:type="spellStart"/>
      <w:r w:rsidRPr="00FD45BA">
        <w:rPr>
          <w:sz w:val="28"/>
          <w:szCs w:val="28"/>
          <w:lang w:val="fr-FR"/>
        </w:rPr>
        <w:t>cả</w:t>
      </w:r>
      <w:proofErr w:type="spellEnd"/>
      <w:r w:rsidRPr="00FD45BA">
        <w:rPr>
          <w:sz w:val="28"/>
          <w:szCs w:val="28"/>
          <w:lang w:val="fr-FR"/>
        </w:rPr>
        <w:t xml:space="preserve"> </w:t>
      </w:r>
      <w:proofErr w:type="spellStart"/>
      <w:r w:rsidRPr="00FD45BA">
        <w:rPr>
          <w:sz w:val="28"/>
          <w:szCs w:val="28"/>
          <w:lang w:val="fr-FR"/>
        </w:rPr>
        <w:t>nước</w:t>
      </w:r>
      <w:proofErr w:type="spellEnd"/>
      <w:r w:rsidRPr="00FD45BA">
        <w:rPr>
          <w:sz w:val="28"/>
          <w:szCs w:val="28"/>
          <w:lang w:val="fr-FR"/>
        </w:rPr>
        <w:t xml:space="preserve"> (</w:t>
      </w:r>
      <w:proofErr w:type="spellStart"/>
      <w:r w:rsidRPr="00FD45BA">
        <w:rPr>
          <w:i/>
          <w:sz w:val="28"/>
          <w:szCs w:val="28"/>
          <w:lang w:val="fr-FR"/>
        </w:rPr>
        <w:t>hiện</w:t>
      </w:r>
      <w:proofErr w:type="spellEnd"/>
      <w:r w:rsidRPr="00FD45BA">
        <w:rPr>
          <w:i/>
          <w:sz w:val="28"/>
          <w:szCs w:val="28"/>
          <w:lang w:val="fr-FR"/>
        </w:rPr>
        <w:t xml:space="preserve"> </w:t>
      </w:r>
      <w:proofErr w:type="spellStart"/>
      <w:r w:rsidRPr="00FD45BA">
        <w:rPr>
          <w:i/>
          <w:sz w:val="28"/>
          <w:szCs w:val="28"/>
          <w:lang w:val="fr-FR"/>
        </w:rPr>
        <w:t>cả</w:t>
      </w:r>
      <w:proofErr w:type="spellEnd"/>
      <w:r w:rsidRPr="00FD45BA">
        <w:rPr>
          <w:i/>
          <w:sz w:val="28"/>
          <w:szCs w:val="28"/>
          <w:lang w:val="fr-FR"/>
        </w:rPr>
        <w:t xml:space="preserve"> </w:t>
      </w:r>
      <w:proofErr w:type="spellStart"/>
      <w:r w:rsidRPr="00FD45BA">
        <w:rPr>
          <w:i/>
          <w:sz w:val="28"/>
          <w:szCs w:val="28"/>
          <w:lang w:val="fr-FR"/>
        </w:rPr>
        <w:t>nước</w:t>
      </w:r>
      <w:proofErr w:type="spellEnd"/>
      <w:r w:rsidRPr="00FD45BA">
        <w:rPr>
          <w:i/>
          <w:sz w:val="28"/>
          <w:szCs w:val="28"/>
          <w:lang w:val="fr-FR"/>
        </w:rPr>
        <w:t xml:space="preserve"> </w:t>
      </w:r>
      <w:proofErr w:type="spellStart"/>
      <w:r w:rsidRPr="00FD45BA">
        <w:rPr>
          <w:i/>
          <w:sz w:val="28"/>
          <w:szCs w:val="28"/>
          <w:lang w:val="fr-FR"/>
        </w:rPr>
        <w:t>có</w:t>
      </w:r>
      <w:proofErr w:type="spellEnd"/>
      <w:r w:rsidRPr="00FD45BA">
        <w:rPr>
          <w:i/>
          <w:sz w:val="28"/>
          <w:szCs w:val="28"/>
          <w:lang w:val="fr-FR"/>
        </w:rPr>
        <w:t xml:space="preserve"> </w:t>
      </w:r>
      <w:proofErr w:type="spellStart"/>
      <w:r w:rsidRPr="00FD45BA">
        <w:rPr>
          <w:i/>
          <w:sz w:val="28"/>
          <w:szCs w:val="28"/>
          <w:lang w:val="fr-FR"/>
        </w:rPr>
        <w:t>tỷ</w:t>
      </w:r>
      <w:proofErr w:type="spellEnd"/>
      <w:r w:rsidRPr="00FD45BA">
        <w:rPr>
          <w:i/>
          <w:sz w:val="28"/>
          <w:szCs w:val="28"/>
          <w:lang w:val="fr-FR"/>
        </w:rPr>
        <w:t xml:space="preserve"> </w:t>
      </w:r>
      <w:proofErr w:type="spellStart"/>
      <w:r w:rsidRPr="00FD45BA">
        <w:rPr>
          <w:i/>
          <w:sz w:val="28"/>
          <w:szCs w:val="28"/>
          <w:lang w:val="fr-FR"/>
        </w:rPr>
        <w:t>lệ</w:t>
      </w:r>
      <w:proofErr w:type="spellEnd"/>
      <w:r w:rsidRPr="00FD45BA">
        <w:rPr>
          <w:i/>
          <w:sz w:val="28"/>
          <w:szCs w:val="28"/>
          <w:lang w:val="fr-FR"/>
        </w:rPr>
        <w:t xml:space="preserve"> </w:t>
      </w:r>
      <w:proofErr w:type="spellStart"/>
      <w:r w:rsidRPr="00FD45BA">
        <w:rPr>
          <w:i/>
          <w:sz w:val="28"/>
          <w:szCs w:val="28"/>
          <w:lang w:val="fr-FR"/>
        </w:rPr>
        <w:t>hộ</w:t>
      </w:r>
      <w:proofErr w:type="spellEnd"/>
      <w:r w:rsidRPr="00FD45BA">
        <w:rPr>
          <w:i/>
          <w:sz w:val="28"/>
          <w:szCs w:val="28"/>
          <w:lang w:val="fr-FR"/>
        </w:rPr>
        <w:t xml:space="preserve"> </w:t>
      </w:r>
      <w:proofErr w:type="spellStart"/>
      <w:r w:rsidRPr="00FD45BA">
        <w:rPr>
          <w:i/>
          <w:sz w:val="28"/>
          <w:szCs w:val="28"/>
          <w:lang w:val="fr-FR"/>
        </w:rPr>
        <w:t>nghèo</w:t>
      </w:r>
      <w:proofErr w:type="spellEnd"/>
      <w:r w:rsidRPr="00FD45BA">
        <w:rPr>
          <w:i/>
          <w:sz w:val="28"/>
          <w:szCs w:val="28"/>
          <w:lang w:val="fr-FR"/>
        </w:rPr>
        <w:t xml:space="preserve"> 1,93%, </w:t>
      </w:r>
      <w:proofErr w:type="spellStart"/>
      <w:r w:rsidRPr="00FD45BA">
        <w:rPr>
          <w:i/>
          <w:sz w:val="28"/>
          <w:szCs w:val="28"/>
          <w:lang w:val="fr-FR"/>
        </w:rPr>
        <w:t>cận</w:t>
      </w:r>
      <w:proofErr w:type="spellEnd"/>
      <w:r w:rsidRPr="00FD45BA">
        <w:rPr>
          <w:i/>
          <w:sz w:val="28"/>
          <w:szCs w:val="28"/>
          <w:lang w:val="fr-FR"/>
        </w:rPr>
        <w:t xml:space="preserve"> </w:t>
      </w:r>
      <w:proofErr w:type="spellStart"/>
      <w:r w:rsidRPr="00FD45BA">
        <w:rPr>
          <w:i/>
          <w:sz w:val="28"/>
          <w:szCs w:val="28"/>
          <w:lang w:val="fr-FR"/>
        </w:rPr>
        <w:t>nghèo</w:t>
      </w:r>
      <w:proofErr w:type="spellEnd"/>
      <w:r w:rsidRPr="00FD45BA">
        <w:rPr>
          <w:i/>
          <w:sz w:val="28"/>
          <w:szCs w:val="28"/>
          <w:lang w:val="fr-FR"/>
        </w:rPr>
        <w:t xml:space="preserve"> là 2,13%).</w:t>
      </w:r>
      <w:r w:rsidRPr="00FD45BA">
        <w:rPr>
          <w:sz w:val="28"/>
          <w:szCs w:val="28"/>
          <w:lang w:val="fr-FR"/>
        </w:rPr>
        <w:t xml:space="preserve"> </w:t>
      </w:r>
    </w:p>
    <w:p w14:paraId="03A8BDFD" w14:textId="77777777" w:rsidR="004440D9" w:rsidRPr="00FD45BA" w:rsidRDefault="004440D9" w:rsidP="00FD45BA">
      <w:pPr>
        <w:spacing w:before="120" w:after="120" w:line="360" w:lineRule="auto"/>
        <w:ind w:firstLine="720"/>
        <w:jc w:val="both"/>
        <w:rPr>
          <w:sz w:val="28"/>
          <w:szCs w:val="28"/>
          <w:lang w:val="pt-BR"/>
        </w:rPr>
      </w:pPr>
      <w:proofErr w:type="spellStart"/>
      <w:r w:rsidRPr="00FD45BA">
        <w:rPr>
          <w:sz w:val="28"/>
          <w:szCs w:val="28"/>
          <w:lang w:val="fr-FR"/>
        </w:rPr>
        <w:t>Hiện</w:t>
      </w:r>
      <w:proofErr w:type="spellEnd"/>
      <w:r w:rsidRPr="00FD45BA">
        <w:rPr>
          <w:sz w:val="28"/>
          <w:szCs w:val="28"/>
          <w:lang w:val="fr-FR"/>
        </w:rPr>
        <w:t xml:space="preserve">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khoảng</w:t>
      </w:r>
      <w:proofErr w:type="spellEnd"/>
      <w:r w:rsidRPr="00FD45BA">
        <w:rPr>
          <w:sz w:val="28"/>
          <w:szCs w:val="28"/>
          <w:lang w:val="fr-FR"/>
        </w:rPr>
        <w:t xml:space="preserve"> 2,8 </w:t>
      </w:r>
      <w:proofErr w:type="spellStart"/>
      <w:r w:rsidRPr="00FD45BA">
        <w:rPr>
          <w:sz w:val="28"/>
          <w:szCs w:val="28"/>
          <w:lang w:val="fr-FR"/>
        </w:rPr>
        <w:t>triệu</w:t>
      </w:r>
      <w:proofErr w:type="spellEnd"/>
      <w:r w:rsidRPr="00FD45BA">
        <w:rPr>
          <w:sz w:val="28"/>
          <w:szCs w:val="28"/>
          <w:lang w:val="fr-FR"/>
        </w:rPr>
        <w:t xml:space="preserve"> NCT </w:t>
      </w:r>
      <w:proofErr w:type="spellStart"/>
      <w:r w:rsidRPr="00FD45BA">
        <w:rPr>
          <w:sz w:val="28"/>
          <w:szCs w:val="28"/>
          <w:lang w:val="fr-FR"/>
        </w:rPr>
        <w:t>đang</w:t>
      </w:r>
      <w:proofErr w:type="spellEnd"/>
      <w:r w:rsidRPr="00FD45BA">
        <w:rPr>
          <w:sz w:val="28"/>
          <w:szCs w:val="28"/>
          <w:lang w:val="fr-FR"/>
        </w:rPr>
        <w:t xml:space="preserve"> </w:t>
      </w:r>
      <w:proofErr w:type="spellStart"/>
      <w:r w:rsidRPr="00FD45BA">
        <w:rPr>
          <w:sz w:val="28"/>
          <w:szCs w:val="28"/>
          <w:lang w:val="fr-FR"/>
        </w:rPr>
        <w:t>hưởng</w:t>
      </w:r>
      <w:proofErr w:type="spellEnd"/>
      <w:r w:rsidRPr="00FD45BA">
        <w:rPr>
          <w:sz w:val="28"/>
          <w:szCs w:val="28"/>
          <w:lang w:val="fr-FR"/>
        </w:rPr>
        <w:t xml:space="preserve"> </w:t>
      </w:r>
      <w:proofErr w:type="spellStart"/>
      <w:r w:rsidRPr="00FD45BA">
        <w:rPr>
          <w:sz w:val="28"/>
          <w:szCs w:val="28"/>
          <w:lang w:val="fr-FR"/>
        </w:rPr>
        <w:t>lương</w:t>
      </w:r>
      <w:proofErr w:type="spellEnd"/>
      <w:r w:rsidRPr="00FD45BA">
        <w:rPr>
          <w:sz w:val="28"/>
          <w:szCs w:val="28"/>
          <w:lang w:val="fr-FR"/>
        </w:rPr>
        <w:t xml:space="preserve"> </w:t>
      </w:r>
      <w:proofErr w:type="spellStart"/>
      <w:r w:rsidRPr="00FD45BA">
        <w:rPr>
          <w:sz w:val="28"/>
          <w:szCs w:val="28"/>
          <w:lang w:val="fr-FR"/>
        </w:rPr>
        <w:t>hưu</w:t>
      </w:r>
      <w:proofErr w:type="spellEnd"/>
      <w:r w:rsidRPr="00FD45BA">
        <w:rPr>
          <w:sz w:val="28"/>
          <w:szCs w:val="28"/>
          <w:lang w:val="fr-FR"/>
        </w:rPr>
        <w:t xml:space="preserve"> </w:t>
      </w:r>
      <w:proofErr w:type="spellStart"/>
      <w:r w:rsidRPr="00FD45BA">
        <w:rPr>
          <w:sz w:val="28"/>
          <w:szCs w:val="28"/>
          <w:lang w:val="fr-FR"/>
        </w:rPr>
        <w:t>và</w:t>
      </w:r>
      <w:proofErr w:type="spellEnd"/>
      <w:r w:rsidRPr="00FD45BA">
        <w:rPr>
          <w:sz w:val="28"/>
          <w:szCs w:val="28"/>
          <w:lang w:val="fr-FR"/>
        </w:rPr>
        <w:t xml:space="preserve"> </w:t>
      </w:r>
      <w:proofErr w:type="spellStart"/>
      <w:r w:rsidRPr="00FD45BA">
        <w:rPr>
          <w:sz w:val="28"/>
          <w:szCs w:val="28"/>
          <w:lang w:val="fr-FR"/>
        </w:rPr>
        <w:t>trợ</w:t>
      </w:r>
      <w:proofErr w:type="spellEnd"/>
      <w:r w:rsidRPr="00FD45BA">
        <w:rPr>
          <w:sz w:val="28"/>
          <w:szCs w:val="28"/>
          <w:lang w:val="fr-FR"/>
        </w:rPr>
        <w:t xml:space="preserve"> </w:t>
      </w:r>
      <w:proofErr w:type="spellStart"/>
      <w:r w:rsidRPr="00FD45BA">
        <w:rPr>
          <w:sz w:val="28"/>
          <w:szCs w:val="28"/>
          <w:lang w:val="fr-FR"/>
        </w:rPr>
        <w:t>cấp</w:t>
      </w:r>
      <w:proofErr w:type="spellEnd"/>
      <w:r w:rsidRPr="00FD45BA">
        <w:rPr>
          <w:sz w:val="28"/>
          <w:szCs w:val="28"/>
          <w:lang w:val="fr-FR"/>
        </w:rPr>
        <w:t xml:space="preserve"> </w:t>
      </w:r>
      <w:proofErr w:type="spellStart"/>
      <w:r w:rsidRPr="00FD45BA">
        <w:rPr>
          <w:sz w:val="28"/>
          <w:szCs w:val="28"/>
          <w:lang w:val="fr-FR"/>
        </w:rPr>
        <w:t>bảo</w:t>
      </w:r>
      <w:proofErr w:type="spellEnd"/>
      <w:r w:rsidRPr="00FD45BA">
        <w:rPr>
          <w:sz w:val="28"/>
          <w:szCs w:val="28"/>
          <w:lang w:val="fr-FR"/>
        </w:rPr>
        <w:t xml:space="preserve"> </w:t>
      </w:r>
      <w:proofErr w:type="spellStart"/>
      <w:r w:rsidRPr="00FD45BA">
        <w:rPr>
          <w:sz w:val="28"/>
          <w:szCs w:val="28"/>
          <w:lang w:val="fr-FR"/>
        </w:rPr>
        <w:t>hiểm</w:t>
      </w:r>
      <w:proofErr w:type="spellEnd"/>
      <w:r w:rsidRPr="00FD45BA">
        <w:rPr>
          <w:sz w:val="28"/>
          <w:szCs w:val="28"/>
          <w:lang w:val="fr-FR"/>
        </w:rPr>
        <w:t xml:space="preserve"> </w:t>
      </w:r>
      <w:proofErr w:type="spellStart"/>
      <w:r w:rsidRPr="00FD45BA">
        <w:rPr>
          <w:sz w:val="28"/>
          <w:szCs w:val="28"/>
          <w:lang w:val="fr-FR"/>
        </w:rPr>
        <w:t>xã</w:t>
      </w:r>
      <w:proofErr w:type="spellEnd"/>
      <w:r w:rsidRPr="00FD45BA">
        <w:rPr>
          <w:sz w:val="28"/>
          <w:szCs w:val="28"/>
          <w:lang w:val="fr-FR"/>
        </w:rPr>
        <w:t xml:space="preserve"> </w:t>
      </w:r>
      <w:proofErr w:type="spellStart"/>
      <w:r w:rsidRPr="00FD45BA">
        <w:rPr>
          <w:sz w:val="28"/>
          <w:szCs w:val="28"/>
          <w:lang w:val="fr-FR"/>
        </w:rPr>
        <w:t>hội</w:t>
      </w:r>
      <w:proofErr w:type="spellEnd"/>
      <w:r w:rsidRPr="00FD45BA">
        <w:rPr>
          <w:sz w:val="28"/>
          <w:szCs w:val="28"/>
          <w:lang w:val="fr-FR"/>
        </w:rPr>
        <w:t xml:space="preserve"> </w:t>
      </w:r>
      <w:proofErr w:type="spellStart"/>
      <w:r w:rsidRPr="00FD45BA">
        <w:rPr>
          <w:sz w:val="28"/>
          <w:szCs w:val="28"/>
          <w:lang w:val="fr-FR"/>
        </w:rPr>
        <w:t>hằng</w:t>
      </w:r>
      <w:proofErr w:type="spellEnd"/>
      <w:r w:rsidRPr="00FD45BA">
        <w:rPr>
          <w:sz w:val="28"/>
          <w:szCs w:val="28"/>
          <w:lang w:val="fr-FR"/>
        </w:rPr>
        <w:t xml:space="preserve"> </w:t>
      </w:r>
      <w:proofErr w:type="spellStart"/>
      <w:proofErr w:type="gramStart"/>
      <w:r w:rsidRPr="00FD45BA">
        <w:rPr>
          <w:sz w:val="28"/>
          <w:szCs w:val="28"/>
          <w:lang w:val="fr-FR"/>
        </w:rPr>
        <w:t>tháng</w:t>
      </w:r>
      <w:proofErr w:type="spellEnd"/>
      <w:r w:rsidRPr="00FD45BA">
        <w:rPr>
          <w:sz w:val="28"/>
          <w:szCs w:val="28"/>
          <w:lang w:val="fr-FR"/>
        </w:rPr>
        <w:t>;</w:t>
      </w:r>
      <w:proofErr w:type="gramEnd"/>
      <w:r w:rsidRPr="00FD45BA">
        <w:rPr>
          <w:sz w:val="28"/>
          <w:szCs w:val="28"/>
          <w:lang w:val="fr-FR"/>
        </w:rPr>
        <w:t xml:space="preserve"> </w:t>
      </w:r>
      <w:proofErr w:type="spellStart"/>
      <w:r w:rsidRPr="00FD45BA">
        <w:rPr>
          <w:sz w:val="28"/>
          <w:szCs w:val="28"/>
          <w:lang w:val="fr-FR"/>
        </w:rPr>
        <w:t>hơn</w:t>
      </w:r>
      <w:proofErr w:type="spellEnd"/>
      <w:r w:rsidRPr="00FD45BA">
        <w:rPr>
          <w:sz w:val="28"/>
          <w:szCs w:val="28"/>
          <w:lang w:val="fr-FR"/>
        </w:rPr>
        <w:t xml:space="preserve"> 15,6 </w:t>
      </w:r>
      <w:proofErr w:type="spellStart"/>
      <w:r w:rsidRPr="00FD45BA">
        <w:rPr>
          <w:sz w:val="28"/>
          <w:szCs w:val="28"/>
          <w:lang w:val="fr-FR"/>
        </w:rPr>
        <w:t>triệu</w:t>
      </w:r>
      <w:proofErr w:type="spellEnd"/>
      <w:r w:rsidRPr="00FD45BA">
        <w:rPr>
          <w:sz w:val="28"/>
          <w:szCs w:val="28"/>
          <w:lang w:val="fr-FR"/>
        </w:rPr>
        <w:t xml:space="preserve"> NCT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thẻ</w:t>
      </w:r>
      <w:proofErr w:type="spellEnd"/>
      <w:r w:rsidRPr="00FD45BA">
        <w:rPr>
          <w:sz w:val="28"/>
          <w:szCs w:val="28"/>
          <w:lang w:val="fr-FR"/>
        </w:rPr>
        <w:t xml:space="preserve"> BHYT, 80% </w:t>
      </w:r>
      <w:proofErr w:type="spellStart"/>
      <w:r w:rsidRPr="00FD45BA">
        <w:rPr>
          <w:sz w:val="28"/>
          <w:szCs w:val="28"/>
          <w:lang w:val="fr-FR"/>
        </w:rPr>
        <w:t>người</w:t>
      </w:r>
      <w:proofErr w:type="spellEnd"/>
      <w:r w:rsidRPr="00FD45BA">
        <w:rPr>
          <w:sz w:val="28"/>
          <w:szCs w:val="28"/>
          <w:lang w:val="fr-FR"/>
        </w:rPr>
        <w:t xml:space="preserve"> NCT </w:t>
      </w:r>
      <w:proofErr w:type="spellStart"/>
      <w:r w:rsidRPr="00FD45BA">
        <w:rPr>
          <w:sz w:val="28"/>
          <w:szCs w:val="28"/>
          <w:lang w:val="fr-FR"/>
        </w:rPr>
        <w:t>được</w:t>
      </w:r>
      <w:proofErr w:type="spellEnd"/>
      <w:r w:rsidRPr="00FD45BA">
        <w:rPr>
          <w:sz w:val="28"/>
          <w:szCs w:val="28"/>
          <w:lang w:val="fr-FR"/>
        </w:rPr>
        <w:t xml:space="preserve"> </w:t>
      </w:r>
      <w:proofErr w:type="spellStart"/>
      <w:r w:rsidRPr="00FD45BA">
        <w:rPr>
          <w:sz w:val="28"/>
          <w:szCs w:val="28"/>
          <w:lang w:val="fr-FR"/>
        </w:rPr>
        <w:t>lập</w:t>
      </w:r>
      <w:proofErr w:type="spellEnd"/>
      <w:r w:rsidRPr="00FD45BA">
        <w:rPr>
          <w:sz w:val="28"/>
          <w:szCs w:val="28"/>
          <w:lang w:val="fr-FR"/>
        </w:rPr>
        <w:t xml:space="preserve"> </w:t>
      </w:r>
      <w:proofErr w:type="spellStart"/>
      <w:r w:rsidRPr="00FD45BA">
        <w:rPr>
          <w:sz w:val="28"/>
          <w:szCs w:val="28"/>
          <w:lang w:val="fr-FR"/>
        </w:rPr>
        <w:t>hồ</w:t>
      </w:r>
      <w:proofErr w:type="spellEnd"/>
      <w:r w:rsidRPr="00FD45BA">
        <w:rPr>
          <w:sz w:val="28"/>
          <w:szCs w:val="28"/>
          <w:lang w:val="fr-FR"/>
        </w:rPr>
        <w:t xml:space="preserve"> </w:t>
      </w:r>
      <w:proofErr w:type="spellStart"/>
      <w:r w:rsidRPr="00FD45BA">
        <w:rPr>
          <w:sz w:val="28"/>
          <w:szCs w:val="28"/>
          <w:lang w:val="fr-FR"/>
        </w:rPr>
        <w:t>sơ</w:t>
      </w:r>
      <w:proofErr w:type="spellEnd"/>
      <w:r w:rsidRPr="00FD45BA">
        <w:rPr>
          <w:sz w:val="28"/>
          <w:szCs w:val="28"/>
          <w:lang w:val="fr-FR"/>
        </w:rPr>
        <w:t xml:space="preserve"> </w:t>
      </w:r>
      <w:proofErr w:type="spellStart"/>
      <w:r w:rsidRPr="00FD45BA">
        <w:rPr>
          <w:sz w:val="28"/>
          <w:szCs w:val="28"/>
          <w:lang w:val="fr-FR"/>
        </w:rPr>
        <w:t>quản</w:t>
      </w:r>
      <w:proofErr w:type="spellEnd"/>
      <w:r w:rsidRPr="00FD45BA">
        <w:rPr>
          <w:sz w:val="28"/>
          <w:szCs w:val="28"/>
          <w:lang w:val="fr-FR"/>
        </w:rPr>
        <w:t xml:space="preserve"> </w:t>
      </w:r>
      <w:proofErr w:type="spellStart"/>
      <w:r w:rsidRPr="00FD45BA">
        <w:rPr>
          <w:sz w:val="28"/>
          <w:szCs w:val="28"/>
          <w:lang w:val="fr-FR"/>
        </w:rPr>
        <w:t>lý</w:t>
      </w:r>
      <w:proofErr w:type="spellEnd"/>
      <w:r w:rsidRPr="00FD45BA">
        <w:rPr>
          <w:sz w:val="28"/>
          <w:szCs w:val="28"/>
          <w:lang w:val="fr-FR"/>
        </w:rPr>
        <w:t xml:space="preserve"> </w:t>
      </w:r>
      <w:proofErr w:type="spellStart"/>
      <w:r w:rsidRPr="00FD45BA">
        <w:rPr>
          <w:sz w:val="28"/>
          <w:szCs w:val="28"/>
          <w:lang w:val="fr-FR"/>
        </w:rPr>
        <w:t>theo</w:t>
      </w:r>
      <w:proofErr w:type="spellEnd"/>
      <w:r w:rsidRPr="00FD45BA">
        <w:rPr>
          <w:sz w:val="28"/>
          <w:szCs w:val="28"/>
          <w:lang w:val="fr-FR"/>
        </w:rPr>
        <w:t xml:space="preserve"> </w:t>
      </w:r>
      <w:proofErr w:type="spellStart"/>
      <w:r w:rsidRPr="00FD45BA">
        <w:rPr>
          <w:sz w:val="28"/>
          <w:szCs w:val="28"/>
          <w:lang w:val="fr-FR"/>
        </w:rPr>
        <w:t>dõi</w:t>
      </w:r>
      <w:proofErr w:type="spellEnd"/>
      <w:r w:rsidRPr="00FD45BA">
        <w:rPr>
          <w:sz w:val="28"/>
          <w:szCs w:val="28"/>
          <w:lang w:val="fr-FR"/>
        </w:rPr>
        <w:t xml:space="preserve"> </w:t>
      </w:r>
      <w:proofErr w:type="spellStart"/>
      <w:r w:rsidRPr="00FD45BA">
        <w:rPr>
          <w:sz w:val="28"/>
          <w:szCs w:val="28"/>
          <w:lang w:val="fr-FR"/>
        </w:rPr>
        <w:t>sức</w:t>
      </w:r>
      <w:proofErr w:type="spellEnd"/>
      <w:r w:rsidRPr="00FD45BA">
        <w:rPr>
          <w:sz w:val="28"/>
          <w:szCs w:val="28"/>
          <w:lang w:val="fr-FR"/>
        </w:rPr>
        <w:t xml:space="preserve"> </w:t>
      </w:r>
      <w:proofErr w:type="spellStart"/>
      <w:r w:rsidRPr="00FD45BA">
        <w:rPr>
          <w:sz w:val="28"/>
          <w:szCs w:val="28"/>
          <w:lang w:val="fr-FR"/>
        </w:rPr>
        <w:t>khỏe</w:t>
      </w:r>
      <w:proofErr w:type="spellEnd"/>
      <w:r w:rsidRPr="00FD45BA">
        <w:rPr>
          <w:sz w:val="28"/>
          <w:szCs w:val="28"/>
          <w:lang w:val="fr-FR"/>
        </w:rPr>
        <w:t xml:space="preserve"> ban </w:t>
      </w:r>
      <w:proofErr w:type="spellStart"/>
      <w:proofErr w:type="gramStart"/>
      <w:r w:rsidRPr="00FD45BA">
        <w:rPr>
          <w:sz w:val="28"/>
          <w:szCs w:val="28"/>
          <w:lang w:val="fr-FR"/>
        </w:rPr>
        <w:t>đầu</w:t>
      </w:r>
      <w:proofErr w:type="spellEnd"/>
      <w:r w:rsidRPr="00FD45BA">
        <w:rPr>
          <w:sz w:val="28"/>
          <w:szCs w:val="28"/>
          <w:lang w:val="fr-FR"/>
        </w:rPr>
        <w:t>;</w:t>
      </w:r>
      <w:proofErr w:type="gramEnd"/>
      <w:r w:rsidRPr="00FD45BA">
        <w:rPr>
          <w:sz w:val="28"/>
          <w:szCs w:val="28"/>
          <w:lang w:val="fr-FR"/>
        </w:rPr>
        <w:t xml:space="preserve"> </w:t>
      </w:r>
      <w:proofErr w:type="spellStart"/>
      <w:r w:rsidRPr="00FD45BA">
        <w:rPr>
          <w:sz w:val="28"/>
          <w:szCs w:val="28"/>
          <w:lang w:val="fr-FR"/>
        </w:rPr>
        <w:t>hơn</w:t>
      </w:r>
      <w:proofErr w:type="spellEnd"/>
      <w:r w:rsidRPr="00FD45BA">
        <w:rPr>
          <w:sz w:val="28"/>
          <w:szCs w:val="28"/>
          <w:lang w:val="fr-FR"/>
        </w:rPr>
        <w:t xml:space="preserve"> 69% NCT </w:t>
      </w:r>
      <w:proofErr w:type="spellStart"/>
      <w:r w:rsidRPr="00FD45BA">
        <w:rPr>
          <w:sz w:val="28"/>
          <w:szCs w:val="28"/>
          <w:lang w:val="fr-FR"/>
        </w:rPr>
        <w:t>được</w:t>
      </w:r>
      <w:proofErr w:type="spellEnd"/>
      <w:r w:rsidRPr="00FD45BA">
        <w:rPr>
          <w:sz w:val="28"/>
          <w:szCs w:val="28"/>
          <w:lang w:val="fr-FR"/>
        </w:rPr>
        <w:t xml:space="preserve"> </w:t>
      </w:r>
      <w:proofErr w:type="spellStart"/>
      <w:r w:rsidRPr="00FD45BA">
        <w:rPr>
          <w:sz w:val="28"/>
          <w:szCs w:val="28"/>
          <w:lang w:val="fr-FR"/>
        </w:rPr>
        <w:t>khám</w:t>
      </w:r>
      <w:proofErr w:type="spellEnd"/>
      <w:r w:rsidRPr="00FD45BA">
        <w:rPr>
          <w:sz w:val="28"/>
          <w:szCs w:val="28"/>
          <w:lang w:val="fr-FR"/>
        </w:rPr>
        <w:t xml:space="preserve"> </w:t>
      </w:r>
      <w:proofErr w:type="spellStart"/>
      <w:r w:rsidRPr="00FD45BA">
        <w:rPr>
          <w:sz w:val="28"/>
          <w:szCs w:val="28"/>
          <w:lang w:val="fr-FR"/>
        </w:rPr>
        <w:t>sức</w:t>
      </w:r>
      <w:proofErr w:type="spellEnd"/>
      <w:r w:rsidRPr="00FD45BA">
        <w:rPr>
          <w:sz w:val="28"/>
          <w:szCs w:val="28"/>
          <w:lang w:val="fr-FR"/>
        </w:rPr>
        <w:t xml:space="preserve"> </w:t>
      </w:r>
      <w:proofErr w:type="spellStart"/>
      <w:r w:rsidRPr="00FD45BA">
        <w:rPr>
          <w:sz w:val="28"/>
          <w:szCs w:val="28"/>
          <w:lang w:val="fr-FR"/>
        </w:rPr>
        <w:t>khoẻ</w:t>
      </w:r>
      <w:proofErr w:type="spellEnd"/>
      <w:r w:rsidRPr="00FD45BA">
        <w:rPr>
          <w:sz w:val="28"/>
          <w:szCs w:val="28"/>
          <w:lang w:val="fr-FR"/>
        </w:rPr>
        <w:t xml:space="preserve"> </w:t>
      </w:r>
      <w:proofErr w:type="spellStart"/>
      <w:r w:rsidRPr="00FD45BA">
        <w:rPr>
          <w:sz w:val="28"/>
          <w:szCs w:val="28"/>
          <w:lang w:val="fr-FR"/>
        </w:rPr>
        <w:t>định</w:t>
      </w:r>
      <w:proofErr w:type="spellEnd"/>
      <w:r w:rsidRPr="00FD45BA">
        <w:rPr>
          <w:sz w:val="28"/>
          <w:szCs w:val="28"/>
          <w:lang w:val="fr-FR"/>
        </w:rPr>
        <w:t xml:space="preserve"> </w:t>
      </w:r>
      <w:proofErr w:type="spellStart"/>
      <w:r w:rsidRPr="00FD45BA">
        <w:rPr>
          <w:sz w:val="28"/>
          <w:szCs w:val="28"/>
          <w:lang w:val="fr-FR"/>
        </w:rPr>
        <w:t>kỳ</w:t>
      </w:r>
      <w:proofErr w:type="spellEnd"/>
      <w:r w:rsidRPr="00FD45BA">
        <w:rPr>
          <w:sz w:val="28"/>
          <w:szCs w:val="28"/>
          <w:lang w:val="fr-FR"/>
        </w:rPr>
        <w:t xml:space="preserve"> </w:t>
      </w:r>
      <w:proofErr w:type="spellStart"/>
      <w:r w:rsidRPr="00FD45BA">
        <w:rPr>
          <w:sz w:val="28"/>
          <w:szCs w:val="28"/>
          <w:lang w:val="fr-FR"/>
        </w:rPr>
        <w:t>ít</w:t>
      </w:r>
      <w:proofErr w:type="spellEnd"/>
      <w:r w:rsidRPr="00FD45BA">
        <w:rPr>
          <w:sz w:val="28"/>
          <w:szCs w:val="28"/>
          <w:lang w:val="fr-FR"/>
        </w:rPr>
        <w:t xml:space="preserve"> </w:t>
      </w:r>
      <w:proofErr w:type="spellStart"/>
      <w:r w:rsidRPr="00FD45BA">
        <w:rPr>
          <w:sz w:val="28"/>
          <w:szCs w:val="28"/>
          <w:lang w:val="fr-FR"/>
        </w:rPr>
        <w:t>nhất</w:t>
      </w:r>
      <w:proofErr w:type="spellEnd"/>
      <w:r w:rsidRPr="00FD45BA">
        <w:rPr>
          <w:sz w:val="28"/>
          <w:szCs w:val="28"/>
          <w:lang w:val="fr-FR"/>
        </w:rPr>
        <w:t xml:space="preserve"> 1 </w:t>
      </w:r>
      <w:proofErr w:type="spellStart"/>
      <w:r w:rsidRPr="00FD45BA">
        <w:rPr>
          <w:sz w:val="28"/>
          <w:szCs w:val="28"/>
          <w:lang w:val="fr-FR"/>
        </w:rPr>
        <w:t>lần</w:t>
      </w:r>
      <w:proofErr w:type="spellEnd"/>
      <w:r w:rsidRPr="00FD45BA">
        <w:rPr>
          <w:sz w:val="28"/>
          <w:szCs w:val="28"/>
          <w:lang w:val="fr-FR"/>
        </w:rPr>
        <w:t>/</w:t>
      </w:r>
      <w:proofErr w:type="spellStart"/>
      <w:proofErr w:type="gramStart"/>
      <w:r w:rsidRPr="00FD45BA">
        <w:rPr>
          <w:sz w:val="28"/>
          <w:szCs w:val="28"/>
          <w:lang w:val="fr-FR"/>
        </w:rPr>
        <w:t>năm</w:t>
      </w:r>
      <w:proofErr w:type="spellEnd"/>
      <w:r w:rsidRPr="00FD45BA">
        <w:rPr>
          <w:sz w:val="28"/>
          <w:szCs w:val="28"/>
          <w:lang w:val="fr-FR"/>
        </w:rPr>
        <w:t>;</w:t>
      </w:r>
      <w:proofErr w:type="gramEnd"/>
      <w:r w:rsidRPr="00FD45BA">
        <w:rPr>
          <w:sz w:val="28"/>
          <w:szCs w:val="28"/>
          <w:lang w:val="fr-FR"/>
        </w:rPr>
        <w:t xml:space="preserve">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khoảng</w:t>
      </w:r>
      <w:proofErr w:type="spellEnd"/>
      <w:r w:rsidRPr="00FD45BA">
        <w:rPr>
          <w:sz w:val="28"/>
          <w:szCs w:val="28"/>
          <w:lang w:val="fr-FR"/>
        </w:rPr>
        <w:t xml:space="preserve"> 2,5 </w:t>
      </w:r>
      <w:proofErr w:type="spellStart"/>
      <w:r w:rsidRPr="00FD45BA">
        <w:rPr>
          <w:sz w:val="28"/>
          <w:szCs w:val="28"/>
          <w:lang w:val="fr-FR"/>
        </w:rPr>
        <w:t>triệu</w:t>
      </w:r>
      <w:proofErr w:type="spellEnd"/>
      <w:r w:rsidRPr="00FD45BA">
        <w:rPr>
          <w:sz w:val="28"/>
          <w:szCs w:val="28"/>
          <w:lang w:val="fr-FR"/>
        </w:rPr>
        <w:t xml:space="preserve"> </w:t>
      </w:r>
      <w:proofErr w:type="spellStart"/>
      <w:r w:rsidRPr="00FD45BA">
        <w:rPr>
          <w:sz w:val="28"/>
          <w:szCs w:val="28"/>
          <w:lang w:val="fr-FR"/>
        </w:rPr>
        <w:t>người</w:t>
      </w:r>
      <w:proofErr w:type="spellEnd"/>
      <w:r w:rsidRPr="00FD45BA">
        <w:rPr>
          <w:sz w:val="28"/>
          <w:szCs w:val="28"/>
          <w:lang w:val="fr-FR"/>
        </w:rPr>
        <w:t xml:space="preserve"> </w:t>
      </w:r>
      <w:proofErr w:type="spellStart"/>
      <w:r w:rsidRPr="00FD45BA">
        <w:rPr>
          <w:sz w:val="28"/>
          <w:szCs w:val="28"/>
          <w:lang w:val="fr-FR"/>
        </w:rPr>
        <w:t>hưởng</w:t>
      </w:r>
      <w:proofErr w:type="spellEnd"/>
      <w:r w:rsidRPr="00FD45BA">
        <w:rPr>
          <w:sz w:val="28"/>
          <w:szCs w:val="28"/>
          <w:lang w:val="fr-FR"/>
        </w:rPr>
        <w:t xml:space="preserve"> </w:t>
      </w:r>
      <w:proofErr w:type="spellStart"/>
      <w:r w:rsidRPr="00FD45BA">
        <w:rPr>
          <w:sz w:val="28"/>
          <w:szCs w:val="28"/>
          <w:lang w:val="fr-FR"/>
        </w:rPr>
        <w:t>trợ</w:t>
      </w:r>
      <w:proofErr w:type="spellEnd"/>
      <w:r w:rsidRPr="00FD45BA">
        <w:rPr>
          <w:sz w:val="28"/>
          <w:szCs w:val="28"/>
          <w:lang w:val="fr-FR"/>
        </w:rPr>
        <w:t xml:space="preserve"> </w:t>
      </w:r>
      <w:proofErr w:type="spellStart"/>
      <w:r w:rsidRPr="00FD45BA">
        <w:rPr>
          <w:sz w:val="28"/>
          <w:szCs w:val="28"/>
          <w:lang w:val="fr-FR"/>
        </w:rPr>
        <w:t>cấp</w:t>
      </w:r>
      <w:proofErr w:type="spellEnd"/>
      <w:r w:rsidRPr="00FD45BA">
        <w:rPr>
          <w:sz w:val="28"/>
          <w:szCs w:val="28"/>
          <w:lang w:val="fr-FR"/>
        </w:rPr>
        <w:t xml:space="preserve"> </w:t>
      </w:r>
      <w:proofErr w:type="spellStart"/>
      <w:r w:rsidRPr="00FD45BA">
        <w:rPr>
          <w:sz w:val="28"/>
          <w:szCs w:val="28"/>
          <w:lang w:val="fr-FR"/>
        </w:rPr>
        <w:t>hưu</w:t>
      </w:r>
      <w:proofErr w:type="spellEnd"/>
      <w:r w:rsidRPr="00FD45BA">
        <w:rPr>
          <w:sz w:val="28"/>
          <w:szCs w:val="28"/>
          <w:lang w:val="fr-FR"/>
        </w:rPr>
        <w:t xml:space="preserve"> </w:t>
      </w:r>
      <w:proofErr w:type="spellStart"/>
      <w:r w:rsidRPr="00FD45BA">
        <w:rPr>
          <w:sz w:val="28"/>
          <w:szCs w:val="28"/>
          <w:lang w:val="fr-FR"/>
        </w:rPr>
        <w:t>trí</w:t>
      </w:r>
      <w:proofErr w:type="spellEnd"/>
      <w:r w:rsidRPr="00FD45BA">
        <w:rPr>
          <w:sz w:val="28"/>
          <w:szCs w:val="28"/>
          <w:lang w:val="fr-FR"/>
        </w:rPr>
        <w:t xml:space="preserve"> </w:t>
      </w:r>
      <w:proofErr w:type="spellStart"/>
      <w:r w:rsidRPr="00FD45BA">
        <w:rPr>
          <w:sz w:val="28"/>
          <w:szCs w:val="28"/>
          <w:lang w:val="fr-FR"/>
        </w:rPr>
        <w:t>xã</w:t>
      </w:r>
      <w:proofErr w:type="spellEnd"/>
      <w:r w:rsidRPr="00FD45BA">
        <w:rPr>
          <w:sz w:val="28"/>
          <w:szCs w:val="28"/>
          <w:lang w:val="fr-FR"/>
        </w:rPr>
        <w:t xml:space="preserve"> </w:t>
      </w:r>
      <w:proofErr w:type="spellStart"/>
      <w:r w:rsidRPr="00FD45BA">
        <w:rPr>
          <w:sz w:val="28"/>
          <w:szCs w:val="28"/>
          <w:lang w:val="fr-FR"/>
        </w:rPr>
        <w:t>hội</w:t>
      </w:r>
      <w:proofErr w:type="spellEnd"/>
      <w:r w:rsidRPr="00FD45BA">
        <w:rPr>
          <w:sz w:val="28"/>
          <w:szCs w:val="28"/>
          <w:lang w:val="fr-FR"/>
        </w:rPr>
        <w:t xml:space="preserve"> (là </w:t>
      </w:r>
      <w:proofErr w:type="spellStart"/>
      <w:r w:rsidRPr="00FD45BA">
        <w:rPr>
          <w:sz w:val="28"/>
          <w:szCs w:val="28"/>
          <w:lang w:val="fr-FR"/>
        </w:rPr>
        <w:lastRenderedPageBreak/>
        <w:t>người</w:t>
      </w:r>
      <w:proofErr w:type="spellEnd"/>
      <w:r w:rsidRPr="00FD45BA">
        <w:rPr>
          <w:sz w:val="28"/>
          <w:szCs w:val="28"/>
          <w:lang w:val="fr-FR"/>
        </w:rPr>
        <w:t xml:space="preserve"> </w:t>
      </w:r>
      <w:proofErr w:type="spellStart"/>
      <w:r w:rsidRPr="00FD45BA">
        <w:rPr>
          <w:sz w:val="28"/>
          <w:szCs w:val="28"/>
          <w:lang w:val="fr-FR"/>
        </w:rPr>
        <w:t>cao</w:t>
      </w:r>
      <w:proofErr w:type="spellEnd"/>
      <w:r w:rsidRPr="00FD45BA">
        <w:rPr>
          <w:sz w:val="28"/>
          <w:szCs w:val="28"/>
          <w:lang w:val="fr-FR"/>
        </w:rPr>
        <w:t xml:space="preserve"> </w:t>
      </w:r>
      <w:proofErr w:type="spellStart"/>
      <w:r w:rsidRPr="00FD45BA">
        <w:rPr>
          <w:sz w:val="28"/>
          <w:szCs w:val="28"/>
          <w:lang w:val="fr-FR"/>
        </w:rPr>
        <w:t>tuổi</w:t>
      </w:r>
      <w:proofErr w:type="spellEnd"/>
      <w:r w:rsidRPr="00FD45BA">
        <w:rPr>
          <w:sz w:val="28"/>
          <w:szCs w:val="28"/>
          <w:lang w:val="fr-FR"/>
        </w:rPr>
        <w:t xml:space="preserve"> </w:t>
      </w:r>
      <w:proofErr w:type="spellStart"/>
      <w:r w:rsidRPr="00FD45BA">
        <w:rPr>
          <w:sz w:val="28"/>
          <w:szCs w:val="28"/>
          <w:lang w:val="fr-FR"/>
        </w:rPr>
        <w:t>từ</w:t>
      </w:r>
      <w:proofErr w:type="spellEnd"/>
      <w:r w:rsidRPr="00FD45BA">
        <w:rPr>
          <w:sz w:val="28"/>
          <w:szCs w:val="28"/>
          <w:lang w:val="fr-FR"/>
        </w:rPr>
        <w:t xml:space="preserve"> </w:t>
      </w:r>
      <w:proofErr w:type="spellStart"/>
      <w:r w:rsidRPr="00FD45BA">
        <w:rPr>
          <w:sz w:val="28"/>
          <w:szCs w:val="28"/>
          <w:lang w:val="fr-FR"/>
        </w:rPr>
        <w:t>đủ</w:t>
      </w:r>
      <w:proofErr w:type="spellEnd"/>
      <w:r w:rsidRPr="00FD45BA">
        <w:rPr>
          <w:sz w:val="28"/>
          <w:szCs w:val="28"/>
          <w:lang w:val="fr-FR"/>
        </w:rPr>
        <w:t xml:space="preserve"> 75 </w:t>
      </w:r>
      <w:proofErr w:type="spellStart"/>
      <w:r w:rsidRPr="00FD45BA">
        <w:rPr>
          <w:sz w:val="28"/>
          <w:szCs w:val="28"/>
          <w:lang w:val="fr-FR"/>
        </w:rPr>
        <w:t>tuổi</w:t>
      </w:r>
      <w:proofErr w:type="spellEnd"/>
      <w:r w:rsidRPr="00FD45BA">
        <w:rPr>
          <w:sz w:val="28"/>
          <w:szCs w:val="28"/>
          <w:lang w:val="fr-FR"/>
        </w:rPr>
        <w:t xml:space="preserve"> </w:t>
      </w:r>
      <w:proofErr w:type="spellStart"/>
      <w:r w:rsidRPr="00FD45BA">
        <w:rPr>
          <w:sz w:val="28"/>
          <w:szCs w:val="28"/>
          <w:lang w:val="fr-FR"/>
        </w:rPr>
        <w:t>trở</w:t>
      </w:r>
      <w:proofErr w:type="spellEnd"/>
      <w:r w:rsidRPr="00FD45BA">
        <w:rPr>
          <w:sz w:val="28"/>
          <w:szCs w:val="28"/>
          <w:lang w:val="fr-FR"/>
        </w:rPr>
        <w:t xml:space="preserve"> </w:t>
      </w:r>
      <w:proofErr w:type="spellStart"/>
      <w:r w:rsidRPr="00FD45BA">
        <w:rPr>
          <w:sz w:val="28"/>
          <w:szCs w:val="28"/>
          <w:lang w:val="fr-FR"/>
        </w:rPr>
        <w:t>lên</w:t>
      </w:r>
      <w:proofErr w:type="spellEnd"/>
      <w:r w:rsidRPr="00FD45BA">
        <w:rPr>
          <w:sz w:val="28"/>
          <w:szCs w:val="28"/>
          <w:lang w:val="fr-FR"/>
        </w:rPr>
        <w:t xml:space="preserve"> </w:t>
      </w:r>
      <w:proofErr w:type="spellStart"/>
      <w:r w:rsidRPr="00FD45BA">
        <w:rPr>
          <w:sz w:val="28"/>
          <w:szCs w:val="28"/>
          <w:lang w:val="fr-FR"/>
        </w:rPr>
        <w:t>không</w:t>
      </w:r>
      <w:proofErr w:type="spellEnd"/>
      <w:r w:rsidRPr="00FD45BA">
        <w:rPr>
          <w:sz w:val="28"/>
          <w:szCs w:val="28"/>
          <w:lang w:val="fr-FR"/>
        </w:rPr>
        <w:t xml:space="preserve">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lương</w:t>
      </w:r>
      <w:proofErr w:type="spellEnd"/>
      <w:r w:rsidRPr="00FD45BA">
        <w:rPr>
          <w:sz w:val="28"/>
          <w:szCs w:val="28"/>
          <w:lang w:val="fr-FR"/>
        </w:rPr>
        <w:t xml:space="preserve"> </w:t>
      </w:r>
      <w:proofErr w:type="spellStart"/>
      <w:r w:rsidRPr="00FD45BA">
        <w:rPr>
          <w:sz w:val="28"/>
          <w:szCs w:val="28"/>
          <w:lang w:val="fr-FR"/>
        </w:rPr>
        <w:t>hưu</w:t>
      </w:r>
      <w:proofErr w:type="spellEnd"/>
      <w:r w:rsidRPr="00FD45BA">
        <w:rPr>
          <w:sz w:val="28"/>
          <w:szCs w:val="28"/>
          <w:lang w:val="fr-FR"/>
        </w:rPr>
        <w:t xml:space="preserve">, </w:t>
      </w:r>
      <w:proofErr w:type="spellStart"/>
      <w:r w:rsidRPr="00FD45BA">
        <w:rPr>
          <w:sz w:val="28"/>
          <w:szCs w:val="28"/>
          <w:lang w:val="fr-FR"/>
        </w:rPr>
        <w:t>không</w:t>
      </w:r>
      <w:proofErr w:type="spellEnd"/>
      <w:r w:rsidRPr="00FD45BA">
        <w:rPr>
          <w:sz w:val="28"/>
          <w:szCs w:val="28"/>
          <w:lang w:val="fr-FR"/>
        </w:rPr>
        <w:t xml:space="preserve"> </w:t>
      </w:r>
      <w:proofErr w:type="spellStart"/>
      <w:r w:rsidRPr="00FD45BA">
        <w:rPr>
          <w:sz w:val="28"/>
          <w:szCs w:val="28"/>
          <w:lang w:val="fr-FR"/>
        </w:rPr>
        <w:t>có</w:t>
      </w:r>
      <w:proofErr w:type="spellEnd"/>
      <w:r w:rsidRPr="00FD45BA">
        <w:rPr>
          <w:sz w:val="28"/>
          <w:szCs w:val="28"/>
          <w:lang w:val="fr-FR"/>
        </w:rPr>
        <w:t xml:space="preserve"> </w:t>
      </w:r>
      <w:proofErr w:type="spellStart"/>
      <w:r w:rsidRPr="00FD45BA">
        <w:rPr>
          <w:sz w:val="28"/>
          <w:szCs w:val="28"/>
          <w:lang w:val="fr-FR"/>
        </w:rPr>
        <w:t>trợ</w:t>
      </w:r>
      <w:proofErr w:type="spellEnd"/>
      <w:r w:rsidRPr="00FD45BA">
        <w:rPr>
          <w:sz w:val="28"/>
          <w:szCs w:val="28"/>
          <w:lang w:val="fr-FR"/>
        </w:rPr>
        <w:t xml:space="preserve"> </w:t>
      </w:r>
      <w:proofErr w:type="spellStart"/>
      <w:r w:rsidRPr="00FD45BA">
        <w:rPr>
          <w:sz w:val="28"/>
          <w:szCs w:val="28"/>
          <w:lang w:val="fr-FR"/>
        </w:rPr>
        <w:t>cấp</w:t>
      </w:r>
      <w:proofErr w:type="spellEnd"/>
      <w:r w:rsidRPr="00FD45BA">
        <w:rPr>
          <w:sz w:val="28"/>
          <w:szCs w:val="28"/>
          <w:lang w:val="fr-FR"/>
        </w:rPr>
        <w:t xml:space="preserve"> </w:t>
      </w:r>
      <w:proofErr w:type="spellStart"/>
      <w:r w:rsidRPr="00FD45BA">
        <w:rPr>
          <w:sz w:val="28"/>
          <w:szCs w:val="28"/>
          <w:lang w:val="fr-FR"/>
        </w:rPr>
        <w:t>bảo</w:t>
      </w:r>
      <w:proofErr w:type="spellEnd"/>
      <w:r w:rsidRPr="00FD45BA">
        <w:rPr>
          <w:sz w:val="28"/>
          <w:szCs w:val="28"/>
          <w:lang w:val="fr-FR"/>
        </w:rPr>
        <w:t xml:space="preserve"> </w:t>
      </w:r>
      <w:proofErr w:type="spellStart"/>
      <w:r w:rsidRPr="00FD45BA">
        <w:rPr>
          <w:sz w:val="28"/>
          <w:szCs w:val="28"/>
          <w:lang w:val="fr-FR"/>
        </w:rPr>
        <w:t>hiểm</w:t>
      </w:r>
      <w:proofErr w:type="spellEnd"/>
      <w:r w:rsidRPr="00FD45BA">
        <w:rPr>
          <w:sz w:val="28"/>
          <w:szCs w:val="28"/>
          <w:lang w:val="fr-FR"/>
        </w:rPr>
        <w:t xml:space="preserve"> </w:t>
      </w:r>
      <w:proofErr w:type="spellStart"/>
      <w:r w:rsidRPr="00FD45BA">
        <w:rPr>
          <w:sz w:val="28"/>
          <w:szCs w:val="28"/>
          <w:lang w:val="fr-FR"/>
        </w:rPr>
        <w:t>xã</w:t>
      </w:r>
      <w:proofErr w:type="spellEnd"/>
      <w:r w:rsidRPr="00FD45BA">
        <w:rPr>
          <w:sz w:val="28"/>
          <w:szCs w:val="28"/>
          <w:lang w:val="fr-FR"/>
        </w:rPr>
        <w:t xml:space="preserve"> </w:t>
      </w:r>
      <w:proofErr w:type="spellStart"/>
      <w:r w:rsidRPr="00FD45BA">
        <w:rPr>
          <w:sz w:val="28"/>
          <w:szCs w:val="28"/>
          <w:lang w:val="fr-FR"/>
        </w:rPr>
        <w:t>hội</w:t>
      </w:r>
      <w:proofErr w:type="spellEnd"/>
      <w:r w:rsidRPr="00FD45BA">
        <w:rPr>
          <w:sz w:val="28"/>
          <w:szCs w:val="28"/>
          <w:lang w:val="fr-FR"/>
        </w:rPr>
        <w:t xml:space="preserve">).  </w:t>
      </w:r>
    </w:p>
    <w:p w14:paraId="1BA6A07B" w14:textId="77777777" w:rsidR="006652F2" w:rsidRPr="00FD45BA" w:rsidRDefault="00AA3CCB" w:rsidP="00FD45BA">
      <w:pPr>
        <w:spacing w:before="120" w:after="120" w:line="360" w:lineRule="auto"/>
        <w:ind w:firstLine="720"/>
        <w:jc w:val="both"/>
        <w:rPr>
          <w:sz w:val="28"/>
          <w:szCs w:val="28"/>
          <w:lang w:val="pt-BR"/>
        </w:rPr>
      </w:pPr>
      <w:r w:rsidRPr="00FD45BA">
        <w:rPr>
          <w:sz w:val="28"/>
          <w:szCs w:val="28"/>
          <w:lang w:val="vi-VN"/>
        </w:rPr>
        <w:t>Người cao tuổi thuộc diện trợ giúp xã hội ở nước ta có 2.585.057 người, bao gồm: 397.072 người cao tuổi cô đơn, thuộc hộ gia đình nghèo và người cao tuổi còn vợ hoặc chồng nhưng già yếu, không có con, cháu, người thân thích để nương tựa, thuộc hộ gia đình nghèo; 2.176.350 người từ 80 tuổi trở lên không có lương hưu hoặc trợ cấp bảo hiểm xã hội. Người cao tuổi bị khuyết tật nặng không có khả năng lao động hoặc khả năng tự phục vụ thuộc hộ gia đình nghèo chiếm khoảng 20% trong tổng số người khuyết tật nặng (khoảng 4.535 người/22.678 người khuyết tật nặng). Người cao tuổi bị tâm thần mãn tính 7.100 người. Người cao tuổi bị nhiễm HIV/AIDS 1.300 người.</w:t>
      </w:r>
      <w:r w:rsidR="006652F2" w:rsidRPr="00FD45BA">
        <w:rPr>
          <w:sz w:val="28"/>
          <w:szCs w:val="28"/>
          <w:lang w:val="vi-VN"/>
        </w:rPr>
        <w:t xml:space="preserve"> </w:t>
      </w:r>
      <w:proofErr w:type="spellStart"/>
      <w:r w:rsidR="006652F2" w:rsidRPr="00FD45BA">
        <w:rPr>
          <w:sz w:val="28"/>
          <w:szCs w:val="28"/>
          <w:lang w:val="fr-FR"/>
        </w:rPr>
        <w:t>Người</w:t>
      </w:r>
      <w:proofErr w:type="spellEnd"/>
      <w:r w:rsidR="006652F2" w:rsidRPr="00FD45BA">
        <w:rPr>
          <w:sz w:val="28"/>
          <w:szCs w:val="28"/>
          <w:lang w:val="fr-FR"/>
        </w:rPr>
        <w:t xml:space="preserve"> </w:t>
      </w:r>
      <w:proofErr w:type="spellStart"/>
      <w:r w:rsidR="006652F2" w:rsidRPr="00FD45BA">
        <w:rPr>
          <w:sz w:val="28"/>
          <w:szCs w:val="28"/>
          <w:lang w:val="fr-FR"/>
        </w:rPr>
        <w:t>cao</w:t>
      </w:r>
      <w:proofErr w:type="spellEnd"/>
      <w:r w:rsidR="006652F2" w:rsidRPr="00FD45BA">
        <w:rPr>
          <w:sz w:val="28"/>
          <w:szCs w:val="28"/>
          <w:lang w:val="fr-FR"/>
        </w:rPr>
        <w:t xml:space="preserve"> </w:t>
      </w:r>
      <w:proofErr w:type="spellStart"/>
      <w:r w:rsidR="006652F2" w:rsidRPr="00FD45BA">
        <w:rPr>
          <w:sz w:val="28"/>
          <w:szCs w:val="28"/>
          <w:lang w:val="fr-FR"/>
        </w:rPr>
        <w:t>tuổi</w:t>
      </w:r>
      <w:proofErr w:type="spellEnd"/>
      <w:r w:rsidR="006652F2" w:rsidRPr="00FD45BA">
        <w:rPr>
          <w:sz w:val="28"/>
          <w:szCs w:val="28"/>
          <w:lang w:val="fr-FR"/>
        </w:rPr>
        <w:t xml:space="preserve"> </w:t>
      </w:r>
      <w:proofErr w:type="spellStart"/>
      <w:r w:rsidR="006652F2" w:rsidRPr="00FD45BA">
        <w:rPr>
          <w:sz w:val="28"/>
          <w:szCs w:val="28"/>
          <w:lang w:val="fr-FR"/>
        </w:rPr>
        <w:t>có</w:t>
      </w:r>
      <w:proofErr w:type="spellEnd"/>
      <w:r w:rsidR="006652F2" w:rsidRPr="00FD45BA">
        <w:rPr>
          <w:sz w:val="28"/>
          <w:szCs w:val="28"/>
          <w:lang w:val="fr-FR"/>
        </w:rPr>
        <w:t xml:space="preserve"> </w:t>
      </w:r>
      <w:proofErr w:type="spellStart"/>
      <w:r w:rsidR="006652F2" w:rsidRPr="00FD45BA">
        <w:rPr>
          <w:sz w:val="28"/>
          <w:szCs w:val="28"/>
          <w:lang w:val="fr-FR"/>
        </w:rPr>
        <w:t>nhu</w:t>
      </w:r>
      <w:proofErr w:type="spellEnd"/>
      <w:r w:rsidR="006652F2" w:rsidRPr="00FD45BA">
        <w:rPr>
          <w:sz w:val="28"/>
          <w:szCs w:val="28"/>
          <w:lang w:val="fr-FR"/>
        </w:rPr>
        <w:t xml:space="preserve"> </w:t>
      </w:r>
      <w:proofErr w:type="spellStart"/>
      <w:r w:rsidR="006652F2" w:rsidRPr="00FD45BA">
        <w:rPr>
          <w:sz w:val="28"/>
          <w:szCs w:val="28"/>
          <w:lang w:val="fr-FR"/>
        </w:rPr>
        <w:t>cầu</w:t>
      </w:r>
      <w:proofErr w:type="spellEnd"/>
      <w:r w:rsidR="006652F2" w:rsidRPr="00FD45BA">
        <w:rPr>
          <w:sz w:val="28"/>
          <w:szCs w:val="28"/>
          <w:lang w:val="fr-FR"/>
        </w:rPr>
        <w:t xml:space="preserve"> </w:t>
      </w:r>
      <w:proofErr w:type="spellStart"/>
      <w:r w:rsidR="006652F2" w:rsidRPr="00FD45BA">
        <w:rPr>
          <w:sz w:val="28"/>
          <w:szCs w:val="28"/>
          <w:lang w:val="fr-FR"/>
        </w:rPr>
        <w:t>được</w:t>
      </w:r>
      <w:proofErr w:type="spellEnd"/>
      <w:r w:rsidR="006652F2" w:rsidRPr="00FD45BA">
        <w:rPr>
          <w:sz w:val="28"/>
          <w:szCs w:val="28"/>
          <w:lang w:val="fr-FR"/>
        </w:rPr>
        <w:t xml:space="preserve"> </w:t>
      </w:r>
      <w:proofErr w:type="spellStart"/>
      <w:r w:rsidR="006652F2" w:rsidRPr="00FD45BA">
        <w:rPr>
          <w:sz w:val="28"/>
          <w:szCs w:val="28"/>
          <w:lang w:val="fr-FR"/>
        </w:rPr>
        <w:t>chăm</w:t>
      </w:r>
      <w:proofErr w:type="spellEnd"/>
      <w:r w:rsidR="006652F2" w:rsidRPr="00FD45BA">
        <w:rPr>
          <w:sz w:val="28"/>
          <w:szCs w:val="28"/>
          <w:lang w:val="fr-FR"/>
        </w:rPr>
        <w:t xml:space="preserve"> </w:t>
      </w:r>
      <w:proofErr w:type="spellStart"/>
      <w:r w:rsidR="006652F2" w:rsidRPr="00FD45BA">
        <w:rPr>
          <w:sz w:val="28"/>
          <w:szCs w:val="28"/>
          <w:lang w:val="fr-FR"/>
        </w:rPr>
        <w:t>sóc</w:t>
      </w:r>
      <w:proofErr w:type="spellEnd"/>
      <w:r w:rsidR="006652F2" w:rsidRPr="00FD45BA">
        <w:rPr>
          <w:sz w:val="28"/>
          <w:szCs w:val="28"/>
          <w:lang w:val="fr-FR"/>
        </w:rPr>
        <w:t xml:space="preserve">, </w:t>
      </w:r>
      <w:proofErr w:type="spellStart"/>
      <w:r w:rsidR="006652F2" w:rsidRPr="00FD45BA">
        <w:rPr>
          <w:sz w:val="28"/>
          <w:szCs w:val="28"/>
          <w:lang w:val="fr-FR"/>
        </w:rPr>
        <w:t>trợ</w:t>
      </w:r>
      <w:proofErr w:type="spellEnd"/>
      <w:r w:rsidR="006652F2" w:rsidRPr="00FD45BA">
        <w:rPr>
          <w:sz w:val="28"/>
          <w:szCs w:val="28"/>
          <w:lang w:val="fr-FR"/>
        </w:rPr>
        <w:t xml:space="preserve"> </w:t>
      </w:r>
      <w:proofErr w:type="spellStart"/>
      <w:r w:rsidR="006652F2" w:rsidRPr="00FD45BA">
        <w:rPr>
          <w:sz w:val="28"/>
          <w:szCs w:val="28"/>
          <w:lang w:val="fr-FR"/>
        </w:rPr>
        <w:t>giúp</w:t>
      </w:r>
      <w:proofErr w:type="spellEnd"/>
      <w:r w:rsidR="006652F2" w:rsidRPr="00FD45BA">
        <w:rPr>
          <w:sz w:val="28"/>
          <w:szCs w:val="28"/>
          <w:lang w:val="fr-FR"/>
        </w:rPr>
        <w:t xml:space="preserve"> </w:t>
      </w:r>
      <w:proofErr w:type="spellStart"/>
      <w:r w:rsidR="006652F2" w:rsidRPr="00FD45BA">
        <w:rPr>
          <w:sz w:val="28"/>
          <w:szCs w:val="28"/>
          <w:lang w:val="fr-FR"/>
        </w:rPr>
        <w:t>là</w:t>
      </w:r>
      <w:proofErr w:type="spellEnd"/>
      <w:r w:rsidR="006652F2" w:rsidRPr="00FD45BA">
        <w:rPr>
          <w:sz w:val="28"/>
          <w:szCs w:val="28"/>
          <w:lang w:val="fr-FR"/>
        </w:rPr>
        <w:t xml:space="preserve"> </w:t>
      </w:r>
      <w:proofErr w:type="spellStart"/>
      <w:r w:rsidR="006652F2" w:rsidRPr="00FD45BA">
        <w:rPr>
          <w:sz w:val="28"/>
          <w:szCs w:val="28"/>
          <w:lang w:val="fr-FR"/>
        </w:rPr>
        <w:t>rất</w:t>
      </w:r>
      <w:proofErr w:type="spellEnd"/>
      <w:r w:rsidR="006652F2" w:rsidRPr="00FD45BA">
        <w:rPr>
          <w:sz w:val="28"/>
          <w:szCs w:val="28"/>
          <w:lang w:val="fr-FR"/>
        </w:rPr>
        <w:t xml:space="preserve"> </w:t>
      </w:r>
      <w:proofErr w:type="spellStart"/>
      <w:r w:rsidR="006652F2" w:rsidRPr="00FD45BA">
        <w:rPr>
          <w:sz w:val="28"/>
          <w:szCs w:val="28"/>
          <w:lang w:val="fr-FR"/>
        </w:rPr>
        <w:t>lớn</w:t>
      </w:r>
      <w:proofErr w:type="spellEnd"/>
      <w:r w:rsidR="006652F2" w:rsidRPr="00FD45BA">
        <w:rPr>
          <w:sz w:val="28"/>
          <w:szCs w:val="28"/>
          <w:lang w:val="fr-FR"/>
        </w:rPr>
        <w:t xml:space="preserve">, bao </w:t>
      </w:r>
      <w:proofErr w:type="spellStart"/>
      <w:proofErr w:type="gramStart"/>
      <w:r w:rsidR="006652F2" w:rsidRPr="00FD45BA">
        <w:rPr>
          <w:sz w:val="28"/>
          <w:szCs w:val="28"/>
          <w:lang w:val="fr-FR"/>
        </w:rPr>
        <w:t>gồm</w:t>
      </w:r>
      <w:proofErr w:type="spellEnd"/>
      <w:r w:rsidR="006652F2" w:rsidRPr="00FD45BA">
        <w:rPr>
          <w:sz w:val="28"/>
          <w:szCs w:val="28"/>
          <w:lang w:val="fr-FR"/>
        </w:rPr>
        <w:t>:</w:t>
      </w:r>
      <w:proofErr w:type="gramEnd"/>
      <w:r w:rsidR="006652F2" w:rsidRPr="00FD45BA">
        <w:rPr>
          <w:sz w:val="28"/>
          <w:szCs w:val="28"/>
          <w:lang w:val="fr-FR"/>
        </w:rPr>
        <w:t xml:space="preserve"> </w:t>
      </w:r>
      <w:r w:rsidR="006652F2" w:rsidRPr="00FD45BA">
        <w:rPr>
          <w:sz w:val="28"/>
          <w:szCs w:val="28"/>
          <w:lang w:val="pt-BR"/>
        </w:rPr>
        <w:t xml:space="preserve">chăm sóc ban ngày, chăm sóc bán </w:t>
      </w:r>
      <w:proofErr w:type="gramStart"/>
      <w:r w:rsidR="006652F2" w:rsidRPr="00FD45BA">
        <w:rPr>
          <w:sz w:val="28"/>
          <w:szCs w:val="28"/>
          <w:lang w:val="pt-BR"/>
        </w:rPr>
        <w:t>trú;</w:t>
      </w:r>
      <w:proofErr w:type="gramEnd"/>
      <w:r w:rsidR="006652F2" w:rsidRPr="00FD45BA">
        <w:rPr>
          <w:sz w:val="28"/>
          <w:szCs w:val="28"/>
          <w:lang w:val="pt-BR"/>
        </w:rPr>
        <w:t xml:space="preserve"> </w:t>
      </w:r>
      <w:r w:rsidR="006652F2" w:rsidRPr="00FD45BA">
        <w:rPr>
          <w:sz w:val="28"/>
          <w:szCs w:val="28"/>
          <w:lang w:val="vi-VN"/>
        </w:rPr>
        <w:t>chăm sóc xã hội ngắn hạn, chăm sóc khẩn cấp</w:t>
      </w:r>
      <w:r w:rsidR="006652F2" w:rsidRPr="00FD45BA">
        <w:rPr>
          <w:sz w:val="28"/>
          <w:szCs w:val="28"/>
          <w:lang w:val="fr-FR"/>
        </w:rPr>
        <w:t xml:space="preserve">, </w:t>
      </w:r>
      <w:r w:rsidR="006652F2" w:rsidRPr="00FD45BA">
        <w:rPr>
          <w:sz w:val="28"/>
          <w:szCs w:val="28"/>
          <w:lang w:val="vi-VN"/>
        </w:rPr>
        <w:t xml:space="preserve">chăm sóc dài </w:t>
      </w:r>
      <w:proofErr w:type="gramStart"/>
      <w:r w:rsidR="006652F2" w:rsidRPr="00FD45BA">
        <w:rPr>
          <w:sz w:val="28"/>
          <w:szCs w:val="28"/>
          <w:lang w:val="vi-VN"/>
        </w:rPr>
        <w:t>hạn;</w:t>
      </w:r>
      <w:proofErr w:type="gramEnd"/>
      <w:r w:rsidR="006652F2" w:rsidRPr="00FD45BA">
        <w:rPr>
          <w:sz w:val="28"/>
          <w:szCs w:val="28"/>
          <w:lang w:val="vi-VN"/>
        </w:rPr>
        <w:t xml:space="preserve"> </w:t>
      </w:r>
      <w:proofErr w:type="spellStart"/>
      <w:r w:rsidR="006652F2" w:rsidRPr="00FD45BA">
        <w:rPr>
          <w:sz w:val="28"/>
          <w:szCs w:val="28"/>
          <w:lang w:val="fr-FR"/>
        </w:rPr>
        <w:t>chăm</w:t>
      </w:r>
      <w:proofErr w:type="spellEnd"/>
      <w:r w:rsidR="006652F2" w:rsidRPr="00FD45BA">
        <w:rPr>
          <w:sz w:val="28"/>
          <w:szCs w:val="28"/>
          <w:lang w:val="fr-FR"/>
        </w:rPr>
        <w:t xml:space="preserve"> </w:t>
      </w:r>
      <w:proofErr w:type="spellStart"/>
      <w:r w:rsidR="006652F2" w:rsidRPr="00FD45BA">
        <w:rPr>
          <w:sz w:val="28"/>
          <w:szCs w:val="28"/>
          <w:lang w:val="fr-FR"/>
        </w:rPr>
        <w:t>sóc</w:t>
      </w:r>
      <w:proofErr w:type="spellEnd"/>
      <w:r w:rsidR="006652F2" w:rsidRPr="00FD45BA">
        <w:rPr>
          <w:sz w:val="28"/>
          <w:szCs w:val="28"/>
          <w:lang w:val="fr-FR"/>
        </w:rPr>
        <w:t xml:space="preserve"> </w:t>
      </w:r>
      <w:proofErr w:type="spellStart"/>
      <w:r w:rsidR="006652F2" w:rsidRPr="00FD45BA">
        <w:rPr>
          <w:sz w:val="28"/>
          <w:szCs w:val="28"/>
          <w:lang w:val="fr-FR"/>
        </w:rPr>
        <w:t>sức</w:t>
      </w:r>
      <w:proofErr w:type="spellEnd"/>
      <w:r w:rsidR="006652F2" w:rsidRPr="00FD45BA">
        <w:rPr>
          <w:sz w:val="28"/>
          <w:szCs w:val="28"/>
          <w:lang w:val="fr-FR"/>
        </w:rPr>
        <w:t xml:space="preserve"> </w:t>
      </w:r>
      <w:proofErr w:type="spellStart"/>
      <w:proofErr w:type="gramStart"/>
      <w:r w:rsidR="006652F2" w:rsidRPr="00FD45BA">
        <w:rPr>
          <w:sz w:val="28"/>
          <w:szCs w:val="28"/>
          <w:lang w:val="fr-FR"/>
        </w:rPr>
        <w:t>khoẻ</w:t>
      </w:r>
      <w:proofErr w:type="spellEnd"/>
      <w:r w:rsidR="006652F2" w:rsidRPr="00FD45BA">
        <w:rPr>
          <w:sz w:val="28"/>
          <w:szCs w:val="28"/>
          <w:lang w:val="fr-FR"/>
        </w:rPr>
        <w:t>;</w:t>
      </w:r>
      <w:proofErr w:type="gramEnd"/>
      <w:r w:rsidR="006652F2" w:rsidRPr="00FD45BA">
        <w:rPr>
          <w:sz w:val="28"/>
          <w:szCs w:val="28"/>
          <w:lang w:val="fr-FR"/>
        </w:rPr>
        <w:t xml:space="preserve"> </w:t>
      </w:r>
      <w:r w:rsidR="006652F2" w:rsidRPr="00FD45BA">
        <w:rPr>
          <w:sz w:val="28"/>
          <w:szCs w:val="28"/>
          <w:lang w:val="pt-BR"/>
        </w:rPr>
        <w:t xml:space="preserve">chăm lo đời sống vật chất và đời sống văn hóa, tinh thần, thể dục, thể thao, giải trí và du </w:t>
      </w:r>
      <w:proofErr w:type="gramStart"/>
      <w:r w:rsidR="006652F2" w:rsidRPr="00FD45BA">
        <w:rPr>
          <w:sz w:val="28"/>
          <w:szCs w:val="28"/>
          <w:lang w:val="pt-BR"/>
        </w:rPr>
        <w:t>lịch;</w:t>
      </w:r>
      <w:proofErr w:type="gramEnd"/>
      <w:r w:rsidR="006652F2" w:rsidRPr="00FD45BA">
        <w:rPr>
          <w:sz w:val="28"/>
          <w:szCs w:val="28"/>
          <w:lang w:val="pt-BR"/>
        </w:rPr>
        <w:t xml:space="preserve"> trợ giúp tiếp cận giao thông, công trình công cộng, nhà </w:t>
      </w:r>
      <w:proofErr w:type="gramStart"/>
      <w:r w:rsidR="006652F2" w:rsidRPr="00FD45BA">
        <w:rPr>
          <w:sz w:val="28"/>
          <w:szCs w:val="28"/>
          <w:lang w:val="pt-BR"/>
        </w:rPr>
        <w:t>ở;</w:t>
      </w:r>
      <w:proofErr w:type="gramEnd"/>
      <w:r w:rsidR="006652F2" w:rsidRPr="00FD45BA">
        <w:rPr>
          <w:sz w:val="28"/>
          <w:szCs w:val="28"/>
          <w:lang w:val="pt-BR"/>
        </w:rPr>
        <w:t xml:space="preserve"> trợ giúp pháp </w:t>
      </w:r>
      <w:proofErr w:type="gramStart"/>
      <w:r w:rsidR="006652F2" w:rsidRPr="00FD45BA">
        <w:rPr>
          <w:sz w:val="28"/>
          <w:szCs w:val="28"/>
          <w:lang w:val="pt-BR"/>
        </w:rPr>
        <w:t>lý;</w:t>
      </w:r>
      <w:proofErr w:type="gramEnd"/>
      <w:r w:rsidR="006652F2" w:rsidRPr="00FD45BA">
        <w:rPr>
          <w:sz w:val="28"/>
          <w:szCs w:val="28"/>
          <w:lang w:val="vi-VN"/>
        </w:rPr>
        <w:t xml:space="preserve"> phục hồi chức năng, can thiệp trị liệu tâm </w:t>
      </w:r>
      <w:proofErr w:type="gramStart"/>
      <w:r w:rsidR="006652F2" w:rsidRPr="00FD45BA">
        <w:rPr>
          <w:sz w:val="28"/>
          <w:szCs w:val="28"/>
          <w:lang w:val="vi-VN"/>
        </w:rPr>
        <w:t>lý;</w:t>
      </w:r>
      <w:proofErr w:type="gramEnd"/>
      <w:r w:rsidR="006652F2" w:rsidRPr="00FD45BA">
        <w:rPr>
          <w:sz w:val="28"/>
          <w:szCs w:val="28"/>
          <w:lang w:val="vi-VN"/>
        </w:rPr>
        <w:t xml:space="preserve"> dịch vụ công tác xã hội</w:t>
      </w:r>
      <w:r w:rsidR="006652F2" w:rsidRPr="00FD45BA">
        <w:rPr>
          <w:sz w:val="28"/>
          <w:szCs w:val="28"/>
          <w:lang w:val="pt-BR"/>
        </w:rPr>
        <w:t xml:space="preserve">.  </w:t>
      </w:r>
    </w:p>
    <w:p w14:paraId="14089E8E" w14:textId="77777777" w:rsidR="00744668" w:rsidRPr="00FD45BA" w:rsidRDefault="00AA3CCB" w:rsidP="00FD45BA">
      <w:pPr>
        <w:pStyle w:val="ListParagraph"/>
        <w:numPr>
          <w:ilvl w:val="0"/>
          <w:numId w:val="18"/>
        </w:numPr>
        <w:spacing w:before="120" w:after="120" w:line="360" w:lineRule="auto"/>
        <w:jc w:val="both"/>
        <w:rPr>
          <w:sz w:val="28"/>
          <w:szCs w:val="28"/>
          <w:lang w:val="vi-VN"/>
        </w:rPr>
      </w:pPr>
      <w:r w:rsidRPr="00FD45BA">
        <w:rPr>
          <w:sz w:val="28"/>
          <w:szCs w:val="28"/>
          <w:lang w:val="vi-VN"/>
        </w:rPr>
        <w:t xml:space="preserve">Trẻ em mồ côi, trẻ bị bỏ rơi và có hoàn cảnh đặc biệt </w:t>
      </w:r>
    </w:p>
    <w:p w14:paraId="628BE5AE" w14:textId="77777777" w:rsidR="00744668" w:rsidRPr="00FD45BA" w:rsidRDefault="00744668" w:rsidP="00FD45BA">
      <w:pPr>
        <w:spacing w:before="120" w:after="120" w:line="360" w:lineRule="auto"/>
        <w:ind w:firstLine="720"/>
        <w:jc w:val="both"/>
        <w:rPr>
          <w:sz w:val="28"/>
          <w:szCs w:val="28"/>
          <w:lang w:val="vi-VN"/>
        </w:rPr>
      </w:pPr>
      <w:r w:rsidRPr="00FD45BA">
        <w:rPr>
          <w:sz w:val="28"/>
          <w:szCs w:val="28"/>
          <w:lang w:val="vi-VN"/>
        </w:rPr>
        <w:t>Theo Báo cáo số 168/BC-CP ngày 05/4/2024 của Chính phủ, số trẻ em bị bỏ rơi trong năm 2024 là 3.405 trẻ em, trẻ em mồ côi cả cha và mẹ là 22.641 trẻ em, trẻ em không nơi nương tựa là 12.321 trẻ em trên phạm vi cả nước. Tỷ lệ trẻ em được tiếp nhận, chăm sóc, trợ giúp tại cơ sở trợ giúp xã hội so với tổng số trẻ em cần được trợ giúp là 3% (15.000 trẻ sống tại cơ sở trợ giúp xã hội/500.000 trẻ em có hoàn cảnh đặc biệt).</w:t>
      </w:r>
    </w:p>
    <w:p w14:paraId="559FAB2B" w14:textId="5FA2280F" w:rsidR="00744668" w:rsidRPr="00FD45BA" w:rsidRDefault="00744668" w:rsidP="00FD45BA">
      <w:pPr>
        <w:spacing w:before="120" w:after="120" w:line="360" w:lineRule="auto"/>
        <w:ind w:firstLine="720"/>
        <w:jc w:val="both"/>
        <w:rPr>
          <w:sz w:val="28"/>
          <w:szCs w:val="28"/>
          <w:lang w:val="vi-VN"/>
        </w:rPr>
      </w:pPr>
      <w:r w:rsidRPr="00FD45BA">
        <w:rPr>
          <w:sz w:val="28"/>
          <w:szCs w:val="28"/>
          <w:lang w:val="vi-VN"/>
        </w:rPr>
        <w:t>Hiện nay, có 4,698 triệu đối tượng người đang hưởng trợ cấp xã hội</w:t>
      </w:r>
      <w:r w:rsidR="00957422" w:rsidRPr="00FD45BA">
        <w:rPr>
          <w:sz w:val="28"/>
          <w:szCs w:val="28"/>
          <w:lang w:val="vi-VN"/>
        </w:rPr>
        <w:t xml:space="preserve"> và hưu trí xã hội</w:t>
      </w:r>
      <w:r w:rsidRPr="00FD45BA">
        <w:rPr>
          <w:sz w:val="28"/>
          <w:szCs w:val="28"/>
          <w:lang w:val="vi-VN"/>
        </w:rPr>
        <w:t xml:space="preserve"> hằng tháng, trong đó có 356.737 trẻ em có hoàn cảnh đặc biệt (14.711 trẻ em mồ côi mất nguồn nuôi dưỡng; 70.208 trẻ em con người đơn thân nghèo; 163.380 trẻ em khuyết tật; 108.361 trẻ em dưới 3 tuổi thuộc hộ nghèo; 309 trẻ em HIV nghèo </w:t>
      </w:r>
    </w:p>
    <w:p w14:paraId="01EA8440" w14:textId="69767207" w:rsidR="00AA3CCB" w:rsidRPr="00FD45BA" w:rsidRDefault="00AA3CCB" w:rsidP="00FD45BA">
      <w:pPr>
        <w:pStyle w:val="ListParagraph"/>
        <w:numPr>
          <w:ilvl w:val="0"/>
          <w:numId w:val="18"/>
        </w:numPr>
        <w:spacing w:before="120" w:after="120" w:line="360" w:lineRule="auto"/>
        <w:jc w:val="both"/>
        <w:rPr>
          <w:sz w:val="28"/>
          <w:szCs w:val="28"/>
          <w:lang w:val="vi-VN"/>
        </w:rPr>
      </w:pPr>
      <w:r w:rsidRPr="00FD45BA">
        <w:rPr>
          <w:sz w:val="28"/>
          <w:szCs w:val="28"/>
          <w:lang w:val="vi-VN"/>
        </w:rPr>
        <w:t>Người khuyết tật</w:t>
      </w:r>
    </w:p>
    <w:p w14:paraId="1CE02CE5" w14:textId="51C150AC" w:rsidR="00AA3CCB" w:rsidRPr="00FD45BA" w:rsidRDefault="00AA3CCB" w:rsidP="00FD45BA">
      <w:pPr>
        <w:spacing w:before="120" w:after="120" w:line="360" w:lineRule="auto"/>
        <w:ind w:firstLine="720"/>
        <w:jc w:val="both"/>
        <w:rPr>
          <w:sz w:val="28"/>
          <w:szCs w:val="28"/>
          <w:lang w:val="vi-VN"/>
        </w:rPr>
      </w:pPr>
      <w:r w:rsidRPr="00FD45BA">
        <w:rPr>
          <w:sz w:val="28"/>
          <w:szCs w:val="28"/>
          <w:lang w:val="vi-VN"/>
        </w:rPr>
        <w:lastRenderedPageBreak/>
        <w:t xml:space="preserve">Việt Nam hiện có khoảng </w:t>
      </w:r>
      <w:r w:rsidR="000D067B" w:rsidRPr="00FD45BA">
        <w:rPr>
          <w:sz w:val="28"/>
          <w:szCs w:val="28"/>
          <w:lang w:val="vi-VN"/>
        </w:rPr>
        <w:t>8</w:t>
      </w:r>
      <w:r w:rsidRPr="00FD45BA">
        <w:rPr>
          <w:sz w:val="28"/>
          <w:szCs w:val="28"/>
          <w:lang w:val="vi-VN"/>
        </w:rPr>
        <w:t xml:space="preserve"> triệu người khuyết tật, </w:t>
      </w:r>
      <w:r w:rsidR="00C2022B" w:rsidRPr="00FD45BA">
        <w:rPr>
          <w:sz w:val="28"/>
          <w:szCs w:val="28"/>
          <w:lang w:val="vi-VN"/>
        </w:rPr>
        <w:t>chiếm 7,2% dân số từ 2 tuổi trở lên, trong đó có 28,3% là trẻ em, 58% là nữ, khoảng 21,4% là người khuyết tật nặng và đặc biệt nặng</w:t>
      </w:r>
      <w:r w:rsidR="00735C2C" w:rsidRPr="00FD45BA">
        <w:rPr>
          <w:sz w:val="28"/>
          <w:szCs w:val="28"/>
          <w:lang w:val="vi-VN"/>
        </w:rPr>
        <w:t>; có hơn 3 triệu người khuyết tật được cấp giấy xác nhận khuyết tật</w:t>
      </w:r>
      <w:r w:rsidRPr="00FD45BA">
        <w:rPr>
          <w:sz w:val="28"/>
          <w:szCs w:val="28"/>
          <w:lang w:val="vi-VN"/>
        </w:rPr>
        <w:t xml:space="preserve"> (trẻ khuyết tật nặng là 31%, trẻ khuyết tật trí tuệ: 27%; trẻ khuyết tật vận động 20%; trẻ khuyết tật ngôn ngữ: 19%; </w:t>
      </w:r>
      <w:r w:rsidR="008C022D" w:rsidRPr="00FD45BA">
        <w:rPr>
          <w:sz w:val="28"/>
          <w:szCs w:val="28"/>
          <w:lang w:val="vi-VN"/>
        </w:rPr>
        <w:t>k</w:t>
      </w:r>
      <w:r w:rsidRPr="00FD45BA">
        <w:rPr>
          <w:sz w:val="28"/>
          <w:szCs w:val="28"/>
          <w:lang w:val="vi-VN"/>
        </w:rPr>
        <w:t xml:space="preserve">hiếm thính 15%; </w:t>
      </w:r>
      <w:r w:rsidR="008C022D" w:rsidRPr="00FD45BA">
        <w:rPr>
          <w:sz w:val="28"/>
          <w:szCs w:val="28"/>
          <w:lang w:val="vi-VN"/>
        </w:rPr>
        <w:t>k</w:t>
      </w:r>
      <w:r w:rsidRPr="00FD45BA">
        <w:rPr>
          <w:sz w:val="28"/>
          <w:szCs w:val="28"/>
          <w:lang w:val="vi-VN"/>
        </w:rPr>
        <w:t>hiếm thị: 12%; các loại khuyết tật khác: 7%; trẻ khó khăn về học 28,36%). Tuy nhiên theo ước tính của tổ chức Y tế thế giới (WHO) người khuyết tật Việt Nam chiếm khoảng 10% dân số tương đương 9,6 triệu người, trong đó khoảng 2 triệu là trẻ em. Tỉ lệ khuyết tật trên dân số dự kiến sẽ còn tiếp tục tăng lên nhiều do những nguyên nhân phát triển xã hội, tai nạn, do ô nhiễm môi trường...</w:t>
      </w:r>
    </w:p>
    <w:p w14:paraId="5F271606" w14:textId="3CF90571" w:rsidR="00AA3CCB" w:rsidRPr="00FD45BA" w:rsidRDefault="00AA3CCB" w:rsidP="00FD45BA">
      <w:pPr>
        <w:spacing w:before="120" w:after="120" w:line="360" w:lineRule="auto"/>
        <w:ind w:firstLine="720"/>
        <w:jc w:val="both"/>
        <w:rPr>
          <w:sz w:val="28"/>
          <w:szCs w:val="28"/>
          <w:lang w:val="vi-VN"/>
        </w:rPr>
      </w:pPr>
      <w:r w:rsidRPr="00FD45BA">
        <w:rPr>
          <w:sz w:val="28"/>
          <w:szCs w:val="28"/>
          <w:lang w:val="vi-VN"/>
        </w:rPr>
        <w:t xml:space="preserve">Theo báo cáo của các địa phương, tổng số người khuyết tật được hưởng trợ cấp xã hội hàng tháng theo </w:t>
      </w:r>
      <w:r w:rsidR="00562FA1" w:rsidRPr="00FD45BA">
        <w:rPr>
          <w:sz w:val="28"/>
          <w:szCs w:val="28"/>
          <w:lang w:val="vi-VN"/>
        </w:rPr>
        <w:t xml:space="preserve">Nghị định 20/2021/NĐ-CP </w:t>
      </w:r>
      <w:r w:rsidRPr="00FD45BA">
        <w:rPr>
          <w:sz w:val="28"/>
          <w:szCs w:val="28"/>
          <w:lang w:val="vi-VN"/>
        </w:rPr>
        <w:t xml:space="preserve">quy định chính sách trợ giúp xã hội đối với đối tượng bảo trợ xã hội tại cộng đồng là </w:t>
      </w:r>
      <w:bookmarkStart w:id="43" w:name="_Hlk214829850"/>
      <w:bookmarkStart w:id="44" w:name="_Hlk214825634"/>
      <w:r w:rsidR="00BE445F" w:rsidRPr="00FD45BA">
        <w:rPr>
          <w:sz w:val="28"/>
          <w:szCs w:val="28"/>
          <w:lang w:val="vi-VN"/>
        </w:rPr>
        <w:t>có 1.788.000 người khuyết tật nặng và đặc biệt nặng (</w:t>
      </w:r>
      <w:bookmarkEnd w:id="43"/>
      <w:bookmarkEnd w:id="44"/>
      <w:r w:rsidR="00BE445F" w:rsidRPr="00FD45BA">
        <w:rPr>
          <w:sz w:val="28"/>
          <w:szCs w:val="28"/>
          <w:lang w:val="vi-VN"/>
        </w:rPr>
        <w:t>412.000 người khuyết tật đặc biệt nặng, 1.376.000 người khuyết tật nặng)</w:t>
      </w:r>
      <w:r w:rsidRPr="00FD45BA">
        <w:rPr>
          <w:sz w:val="28"/>
          <w:szCs w:val="28"/>
          <w:lang w:val="vi-VN"/>
        </w:rPr>
        <w:t>; thành lập được 121 hiệp hội với trên 60 nghìn hội viên. Có 1.775 người khuyết tật vận động được phẫu thuật chỉnh hình và phục hồi chức năng. Cả nước hiện có hơn 3.500 trường mầm non, phổ thông tiến hành giáo dục hòa nhập.</w:t>
      </w:r>
      <w:r w:rsidR="00562FA1" w:rsidRPr="00FD45BA">
        <w:rPr>
          <w:sz w:val="28"/>
          <w:szCs w:val="28"/>
          <w:lang w:val="vi-VN"/>
        </w:rPr>
        <w:t xml:space="preserve"> </w:t>
      </w:r>
    </w:p>
    <w:p w14:paraId="7984C3EF" w14:textId="77777777" w:rsidR="00AA3CCB" w:rsidRPr="00FD45BA" w:rsidRDefault="00AA3CCB" w:rsidP="00FD45BA">
      <w:pPr>
        <w:spacing w:before="120" w:after="120" w:line="360" w:lineRule="auto"/>
        <w:ind w:firstLine="720"/>
        <w:jc w:val="both"/>
        <w:rPr>
          <w:sz w:val="28"/>
          <w:szCs w:val="28"/>
          <w:lang w:val="vi-VN"/>
        </w:rPr>
      </w:pPr>
      <w:r w:rsidRPr="00FD45BA">
        <w:rPr>
          <w:sz w:val="28"/>
          <w:szCs w:val="28"/>
          <w:lang w:val="vi-VN"/>
        </w:rPr>
        <w:t>Có 44.391 người khuyết tật tham gia học nghề trong đó khoảng 50% ở độ tuổi 19 đến 35. Số giáo viên tham gia dạy nghề cho người khuyết tật là 3.359 giáo viên trong đó biên chế 824 giáo viên, có 1.130 cơ sở tham gia dạy nghề đầy đủ cho người khuyết tật, trong đó 744 cơ sở công lập, 386 cơ sở tư thục, 225 cơ sở chuyên biệt, có 15.581 người khuyết tật được tạo việc làm.</w:t>
      </w:r>
    </w:p>
    <w:p w14:paraId="755DAD45" w14:textId="37E47BD6" w:rsidR="00AA3CCB" w:rsidRPr="00FD45BA" w:rsidRDefault="00AA3CCB" w:rsidP="00FD45BA">
      <w:pPr>
        <w:pStyle w:val="ListParagraph"/>
        <w:numPr>
          <w:ilvl w:val="0"/>
          <w:numId w:val="18"/>
        </w:numPr>
        <w:spacing w:before="120" w:after="120" w:line="360" w:lineRule="auto"/>
        <w:jc w:val="both"/>
        <w:rPr>
          <w:sz w:val="28"/>
          <w:szCs w:val="28"/>
          <w:lang w:val="vi-VN"/>
        </w:rPr>
      </w:pPr>
      <w:r w:rsidRPr="00FD45BA">
        <w:rPr>
          <w:sz w:val="28"/>
          <w:szCs w:val="28"/>
          <w:lang w:val="vi-VN"/>
        </w:rPr>
        <w:t xml:space="preserve">Người tâm thần, rối nhiễu tâm trí </w:t>
      </w:r>
    </w:p>
    <w:p w14:paraId="25CD1D3D" w14:textId="77777777" w:rsidR="00AA3CCB" w:rsidRPr="00FD45BA" w:rsidRDefault="00AA3CCB" w:rsidP="00FD45BA">
      <w:pPr>
        <w:spacing w:before="120" w:after="120" w:line="360" w:lineRule="auto"/>
        <w:ind w:firstLine="720"/>
        <w:jc w:val="both"/>
        <w:rPr>
          <w:sz w:val="28"/>
          <w:szCs w:val="28"/>
          <w:lang w:val="vi-VN"/>
        </w:rPr>
      </w:pPr>
      <w:r w:rsidRPr="00FD45BA">
        <w:rPr>
          <w:bCs/>
          <w:sz w:val="28"/>
          <w:szCs w:val="28"/>
          <w:lang w:val="vi-VN"/>
        </w:rPr>
        <w:t xml:space="preserve">Người mắc bệnh tâm thần phân liệt, rối loạn tâm thần tính đến năm 2020 là 324.135 người. </w:t>
      </w:r>
      <w:r w:rsidRPr="00FD45BA">
        <w:rPr>
          <w:sz w:val="28"/>
          <w:szCs w:val="28"/>
          <w:lang w:val="vi-VN"/>
        </w:rPr>
        <w:t xml:space="preserve">Thực hiện chủ trương, chính sách của Đảng, nhà nước, trong giai đoạn 2011-2020, công tác trợ giúp và phục chức năng cho người tâm thần, người rối nhiếu tâm trí đã phần nào đáp ứng được nhu cầu, nguyện vọng của các gia đình </w:t>
      </w:r>
      <w:r w:rsidRPr="00FD45BA">
        <w:rPr>
          <w:sz w:val="28"/>
          <w:szCs w:val="28"/>
          <w:lang w:val="vi-VN"/>
        </w:rPr>
        <w:lastRenderedPageBreak/>
        <w:t>đối tượng, góp phần quan trọng thực hiện chính sách an sinh xã hội và ổn định tình hình chính trị - xã hội tại các địa phương.</w:t>
      </w:r>
    </w:p>
    <w:p w14:paraId="48E779A9" w14:textId="77777777" w:rsidR="00AA3CCB" w:rsidRPr="00FD45BA" w:rsidRDefault="00AA3CCB" w:rsidP="00FD45BA">
      <w:pPr>
        <w:spacing w:before="120" w:after="120" w:line="360" w:lineRule="auto"/>
        <w:ind w:firstLine="720"/>
        <w:jc w:val="both"/>
        <w:rPr>
          <w:sz w:val="28"/>
          <w:szCs w:val="28"/>
          <w:lang w:val="vi-VN"/>
        </w:rPr>
      </w:pPr>
      <w:r w:rsidRPr="00FD45BA">
        <w:rPr>
          <w:spacing w:val="-2"/>
          <w:sz w:val="28"/>
          <w:szCs w:val="28"/>
          <w:lang w:val="vi-VN"/>
        </w:rPr>
        <w:t>Một số tỉnh, thành phố đã xây dựng mô hình tốt về lao động trị liệu và PHCN luân phiên cho người tâm thần nặng như Trung tâm Bảo trợ xã hội tỉnh Sơn La, Thừa Thiên Huế; Trung tâm Điều dưỡng PHCN tâm thần Việt Trì. Các trung tâm bước đầu thực hiện mô hình kết hợp tư vấn, trị liệu tâm lý và các dịch vụ công tác xã hội với điều trị y tế để phòng và trị liệu rối nhiễu tâm trí.</w:t>
      </w:r>
      <w:r w:rsidRPr="00FD45BA">
        <w:rPr>
          <w:sz w:val="28"/>
          <w:szCs w:val="28"/>
          <w:lang w:val="vi-VN"/>
        </w:rPr>
        <w:t xml:space="preserve"> Tổ chức lao động sản xuất, phục hồi chức năng cho đối tượng. Phần lớn các cơ sở liên kết với tiểu thương, tổ chức, cá nhân, tổ chức lao động sản xuất, hướng nghiệp và dạy nghề, tạo việc làm cho người tâm thần thông qua các nghề như chăn nuôi gia súc, gia cầm, trồng nấm, sản xuất hương, vàng mã, giấy bản, trồng cây cảnh… tạo thu nhập, góp phần nâng cao chất lượng đời sống và tinh thần cho đối tượng như Trung tâm Điều dưỡng và phục hồi chức năng tâm thần tỉnh, thành phố: Hải Dương, Bình Định, Thái Nguyên, Sơn La, Việt Trì, Ninh Bình, Hà Nội và Trung tâm phục hồi chức năng người khuyết tật Thụy An… Một số trung tâm đã tự bảo đảm thực phẩm hàng ngày cho đối tượng và còn cung cấp thực phẩm, sản phẩm ra ngoài thị trường. </w:t>
      </w:r>
    </w:p>
    <w:p w14:paraId="733333B0" w14:textId="466BA496" w:rsidR="00AA3CCB" w:rsidRPr="00FD45BA" w:rsidRDefault="00AA3CCB" w:rsidP="00FD45BA">
      <w:pPr>
        <w:spacing w:before="120" w:after="120" w:line="360" w:lineRule="auto"/>
        <w:ind w:firstLine="720"/>
        <w:jc w:val="both"/>
        <w:rPr>
          <w:sz w:val="28"/>
          <w:szCs w:val="28"/>
          <w:lang w:val="vi-VN"/>
        </w:rPr>
      </w:pPr>
      <w:r w:rsidRPr="00FD45BA">
        <w:rPr>
          <w:sz w:val="28"/>
          <w:szCs w:val="28"/>
          <w:lang w:val="vi-VN"/>
        </w:rPr>
        <w:t xml:space="preserve">Việc nuôi dưỡng, chăm sóc người tâm thần tại các cơ sở trợ giúp xã hội được thực hiện đúng quy trình trợ giúp theo các bước </w:t>
      </w:r>
      <w:r w:rsidRPr="00FD45BA">
        <w:rPr>
          <w:sz w:val="28"/>
          <w:szCs w:val="28"/>
          <w:shd w:val="clear" w:color="auto" w:fill="FFFFFF"/>
          <w:lang w:val="vi-VN"/>
        </w:rPr>
        <w:t xml:space="preserve">tiếp nhận thông tin, đánh giá nhu cầu trợ giúp của đối tượng; tổ chức sàng lọc và phân loại đối tượng; đánh giá tâm sinh lý, tình trạng sức khỏe, xây dựng và thực hiện kế hoạch trợ giúp; phân tích, đánh giá sự tiến triển của đối tượng. </w:t>
      </w:r>
      <w:r w:rsidRPr="00FD45BA">
        <w:rPr>
          <w:sz w:val="28"/>
          <w:szCs w:val="28"/>
          <w:lang w:val="vi-VN"/>
        </w:rPr>
        <w:t>Người bệnh tâm thần nuôi dưỡng tại các cơ sở trợ giúp xã hội được đảm bảo các tiêu chí về y tế, vệ sinh, đồ dùng sinh hoạt, văn hóa, vui chơi giải trí, môi trường xã hội và quyền lợi theo quy định.</w:t>
      </w:r>
    </w:p>
    <w:p w14:paraId="0E52EB57" w14:textId="536F932A" w:rsidR="00AA3CCB" w:rsidRPr="00FD45BA" w:rsidRDefault="00AA3CCB" w:rsidP="00FD45BA">
      <w:pPr>
        <w:pStyle w:val="ListParagraph"/>
        <w:numPr>
          <w:ilvl w:val="0"/>
          <w:numId w:val="18"/>
        </w:numPr>
        <w:spacing w:before="120" w:after="120" w:line="360" w:lineRule="auto"/>
        <w:jc w:val="both"/>
        <w:rPr>
          <w:sz w:val="28"/>
          <w:szCs w:val="28"/>
          <w:lang w:val="vi-VN"/>
        </w:rPr>
      </w:pPr>
      <w:r w:rsidRPr="00FD45BA">
        <w:rPr>
          <w:sz w:val="28"/>
          <w:szCs w:val="28"/>
          <w:lang w:val="vi-VN"/>
        </w:rPr>
        <w:t>Người nghiện ma túy</w:t>
      </w:r>
    </w:p>
    <w:p w14:paraId="1E1B1A96" w14:textId="5E616F54" w:rsidR="00AA3CCB" w:rsidRPr="00FD45BA" w:rsidRDefault="007F7381" w:rsidP="00FD45BA">
      <w:pPr>
        <w:spacing w:before="120" w:after="120" w:line="360" w:lineRule="auto"/>
        <w:ind w:firstLine="720"/>
        <w:jc w:val="both"/>
        <w:rPr>
          <w:sz w:val="28"/>
          <w:szCs w:val="28"/>
          <w:lang w:val="vi-VN"/>
        </w:rPr>
      </w:pPr>
      <w:r w:rsidRPr="00FD45BA">
        <w:rPr>
          <w:sz w:val="28"/>
          <w:szCs w:val="28"/>
          <w:lang w:val="vi-VN"/>
        </w:rPr>
        <w:t>T</w:t>
      </w:r>
      <w:r w:rsidR="00AA3CCB" w:rsidRPr="00FD45BA">
        <w:rPr>
          <w:sz w:val="28"/>
          <w:szCs w:val="28"/>
          <w:lang w:val="vi-VN"/>
        </w:rPr>
        <w:t xml:space="preserve">heo thống kê của </w:t>
      </w:r>
      <w:r w:rsidR="00644E07" w:rsidRPr="00FD45BA">
        <w:rPr>
          <w:sz w:val="28"/>
          <w:szCs w:val="28"/>
          <w:lang w:val="vi-VN"/>
        </w:rPr>
        <w:t>các địa phương,</w:t>
      </w:r>
      <w:r w:rsidR="001365F4" w:rsidRPr="00FD45BA">
        <w:rPr>
          <w:sz w:val="28"/>
          <w:szCs w:val="28"/>
          <w:lang w:val="vi-VN"/>
        </w:rPr>
        <w:t xml:space="preserve"> Cả nước hiện có 226.000 người nghiện, người sử dụng trái phép ma túy và người bị quản lý sau cai nghiện có hồ sơ quản lý. Khoảng 60% người sử dụng ma túy lần đầu trong độ tuổi 15-25, trong đó có nhiều đối tượng ở độ tuổi 13-15</w:t>
      </w:r>
      <w:r w:rsidR="00AA3CCB" w:rsidRPr="00FD45BA">
        <w:rPr>
          <w:sz w:val="28"/>
          <w:szCs w:val="28"/>
          <w:lang w:val="vi-VN"/>
        </w:rPr>
        <w:t xml:space="preserve">. Tuy nhiên, trên thực tế, số người nghiện và nghi </w:t>
      </w:r>
      <w:r w:rsidR="00AA3CCB" w:rsidRPr="00FD45BA">
        <w:rPr>
          <w:sz w:val="28"/>
          <w:szCs w:val="28"/>
          <w:lang w:val="vi-VN"/>
        </w:rPr>
        <w:lastRenderedPageBreak/>
        <w:t>nghiện ở nước ta còn cao hơn. Điều đáng nói là thành phần người nghiện rất đa dạng và đang trong độ tuổi rất trẻ. Nhằm tiếp tục thực hiện hiệu quả Chỉ thị số 36-CT/TƯ ngày 16/8/2019 của Bộ Chính trị về việc tăng cường, nâng cao hiệu quả công tác phòng, chống và kiểm soát ma túy, Bộ GD&amp;ĐT chủ trì, phối hợp với các cơ quan liên quan thực hiện đồng bộ nhiều giải pháp như khảo sát, đánh giá thực trạng về công tác phòng, chống ma túy trong trường học; đẩy mạnh tuyên truyền, tập huấn phòng, chống ma túy, tệ nạn xã hội cho thanh, thiếu niên, cán bộ đoàn, hội, đội của các nhà trường…</w:t>
      </w:r>
    </w:p>
    <w:p w14:paraId="6BA37371" w14:textId="31125280" w:rsidR="00AF5098" w:rsidRPr="00FD45BA" w:rsidRDefault="00BC6214" w:rsidP="00341E25">
      <w:pPr>
        <w:pStyle w:val="Heading3"/>
      </w:pPr>
      <w:bookmarkStart w:id="45" w:name="_Toc83027545"/>
      <w:bookmarkStart w:id="46" w:name="_Toc90323557"/>
      <w:bookmarkStart w:id="47" w:name="_Toc90324701"/>
      <w:bookmarkStart w:id="48" w:name="_Toc92720230"/>
      <w:bookmarkEnd w:id="42"/>
      <w:r w:rsidRPr="00FD45BA">
        <w:t>3</w:t>
      </w:r>
      <w:r w:rsidR="00AF5098" w:rsidRPr="00FD45BA">
        <w:t xml:space="preserve">. </w:t>
      </w:r>
      <w:bookmarkEnd w:id="45"/>
      <w:r w:rsidRPr="00FD45BA">
        <w:t>Các yếu tố ảnh hưởng đến công tác trợ giúp xã hội</w:t>
      </w:r>
      <w:r w:rsidR="00EF024C" w:rsidRPr="00FD45BA">
        <w:t xml:space="preserve"> và mạng lưới cơ sở trợ giúp xã hội</w:t>
      </w:r>
      <w:bookmarkEnd w:id="46"/>
      <w:bookmarkEnd w:id="47"/>
      <w:bookmarkEnd w:id="48"/>
    </w:p>
    <w:p w14:paraId="2C6CB2A6" w14:textId="4D499953" w:rsidR="00BC6214" w:rsidRPr="00FD45BA" w:rsidRDefault="00BC6214" w:rsidP="00FD45BA">
      <w:pPr>
        <w:pStyle w:val="Heading4"/>
        <w:spacing w:before="120" w:after="120" w:line="360" w:lineRule="auto"/>
        <w:jc w:val="both"/>
        <w:rPr>
          <w:sz w:val="28"/>
        </w:rPr>
      </w:pPr>
      <w:bookmarkStart w:id="49" w:name="_Toc83027558"/>
      <w:bookmarkStart w:id="50" w:name="_Toc83027564"/>
      <w:r w:rsidRPr="00FD45BA">
        <w:rPr>
          <w:sz w:val="28"/>
        </w:rPr>
        <w:t>3.1. Nhận thức của xã hội</w:t>
      </w:r>
      <w:bookmarkEnd w:id="49"/>
    </w:p>
    <w:p w14:paraId="610E5D19" w14:textId="77777777" w:rsidR="00BC6214" w:rsidRPr="00FD45BA" w:rsidRDefault="00BC6214" w:rsidP="00FD45BA">
      <w:pPr>
        <w:spacing w:before="120" w:after="120" w:line="360" w:lineRule="auto"/>
        <w:ind w:firstLine="720"/>
        <w:jc w:val="both"/>
        <w:rPr>
          <w:sz w:val="28"/>
          <w:szCs w:val="28"/>
          <w:lang w:val="vi-VN"/>
        </w:rPr>
      </w:pPr>
      <w:r w:rsidRPr="00FD45BA">
        <w:rPr>
          <w:sz w:val="28"/>
          <w:szCs w:val="28"/>
          <w:lang w:val="vi-VN"/>
        </w:rPr>
        <w:t xml:space="preserve">Đối tượng cần trợ giúp xã hội chiếm một số lượng rất lớn trong tổng số dân số ở nước ta. Tuy nhiên, hiện nay sự quan tâm, nhận thức về đối tượng cần trợ giúp xã hội và mạng lưới cơ sở trợ giúp xã hội của nhiều cấp, nhiều ngành và cộng đồng còn hạn chế nên nhiều nhóm đối tượng như: người khuyết tật, người bị bệnh tâm thần, trẻ em có hoàn cảnh đặc biệt khó khăn, người nhiễm HIV/AIDS thường bị kỳ thị, coi thường, xa lánh. Gia đình đối tượng phải chăm sóc lâu ngày nên chán nản, cùng với khó khăn về kinh tế đã buông xuôi, để lang thang hoặc phó mặc cho xã hội. Do vậy, đối tượng bảo trợ xã hội rất thiệt thòi trên bình diện quyền con người. </w:t>
      </w:r>
    </w:p>
    <w:p w14:paraId="7F167D44" w14:textId="3BFF432F" w:rsidR="00BC6214" w:rsidRPr="00FD45BA" w:rsidRDefault="00BC6214" w:rsidP="00FD45BA">
      <w:pPr>
        <w:spacing w:before="120" w:after="120" w:line="360" w:lineRule="auto"/>
        <w:ind w:firstLine="720"/>
        <w:jc w:val="both"/>
        <w:rPr>
          <w:sz w:val="28"/>
          <w:szCs w:val="28"/>
          <w:lang w:val="vi-VN"/>
        </w:rPr>
      </w:pPr>
      <w:r w:rsidRPr="00FD45BA">
        <w:rPr>
          <w:sz w:val="28"/>
          <w:szCs w:val="28"/>
          <w:lang w:val="vi-VN"/>
        </w:rPr>
        <w:t xml:space="preserve">Kinh nghiệm quốc tế cho thấy, nếu đối tượng bảo trợ xã hội được mạng lưới các cơ sở trợ giúp xã hội cung cấp dịch vụ chăm sóc, nuôi dưỡng và phục hồi chức năng, sức khoẻ sẽ ổn định, một số chức năng được phục hồi như: trí nhớ, ý thức, có thể tự phục vụ bản thân và có thế tham gia lao động; đối tượng được cung cấp các dịch vụ công tác xã hội thì có thể giải quyết các vấn đề của chính mình; hoặc được hỗ </w:t>
      </w:r>
      <w:r w:rsidR="006525AC" w:rsidRPr="00FD45BA">
        <w:rPr>
          <w:sz w:val="28"/>
          <w:szCs w:val="28"/>
          <w:lang w:val="vi-VN"/>
        </w:rPr>
        <w:t>trợ</w:t>
      </w:r>
      <w:r w:rsidRPr="00FD45BA">
        <w:rPr>
          <w:sz w:val="28"/>
          <w:szCs w:val="28"/>
          <w:lang w:val="vi-VN"/>
        </w:rPr>
        <w:t xml:space="preserve"> giáo dục, học nghề, tìm việc làm thì có khả năng tạo lập cuộc sống ổn định, bền vững và hòa nhập cộng đồng.</w:t>
      </w:r>
    </w:p>
    <w:p w14:paraId="1CD09D34" w14:textId="77777777" w:rsidR="00BC6214" w:rsidRPr="00FD45BA" w:rsidRDefault="00BC6214" w:rsidP="00FD45BA">
      <w:pPr>
        <w:spacing w:before="120" w:after="120" w:line="360" w:lineRule="auto"/>
        <w:ind w:firstLine="720"/>
        <w:jc w:val="both"/>
        <w:rPr>
          <w:sz w:val="28"/>
          <w:szCs w:val="28"/>
          <w:lang w:val="vi-VN"/>
        </w:rPr>
      </w:pPr>
      <w:r w:rsidRPr="00FD45BA">
        <w:rPr>
          <w:sz w:val="28"/>
          <w:szCs w:val="28"/>
          <w:lang w:val="vi-VN"/>
        </w:rPr>
        <w:t xml:space="preserve">Việc tuyên truyền nhằm giúp các ngành, các cấp và người dân nhận thức, hiểu biết đầy đủ về vị trí, chức năng, nhiệm vụ của mạng lưới cơ sở trợ giúp xã </w:t>
      </w:r>
      <w:r w:rsidRPr="00FD45BA">
        <w:rPr>
          <w:sz w:val="28"/>
          <w:szCs w:val="28"/>
          <w:lang w:val="vi-VN"/>
        </w:rPr>
        <w:lastRenderedPageBreak/>
        <w:t>hội trong việc cung cấp các dịch vụ công tác xã hội, phục hồi chức năng và trợ giúp xã hội cho đối tượng bảo trợ xã hội là hết sức quan trọng, bảo đảm việc trợ giúp đối tượng phục hồi chức năng, hòa nhập cộng đồng, ổn định cuộc sống và có cơ hội phát triển, vươn lên trong cuộc sống.</w:t>
      </w:r>
    </w:p>
    <w:p w14:paraId="0A2BA557" w14:textId="5245243F" w:rsidR="00BC6214" w:rsidRPr="00FD45BA" w:rsidRDefault="00BC6214" w:rsidP="00FD45BA">
      <w:pPr>
        <w:pStyle w:val="Heading4"/>
        <w:spacing w:before="120" w:after="120" w:line="360" w:lineRule="auto"/>
        <w:jc w:val="both"/>
        <w:rPr>
          <w:sz w:val="28"/>
        </w:rPr>
      </w:pPr>
      <w:bookmarkStart w:id="51" w:name="_Toc83027559"/>
      <w:r w:rsidRPr="00FD45BA">
        <w:rPr>
          <w:sz w:val="28"/>
        </w:rPr>
        <w:t xml:space="preserve">3.2. </w:t>
      </w:r>
      <w:bookmarkStart w:id="52" w:name="bookmark8"/>
      <w:r w:rsidRPr="00FD45BA">
        <w:rPr>
          <w:sz w:val="28"/>
        </w:rPr>
        <w:t>Văn bản quản lý Nhà nước liên quan đến trợ giúp xã hội</w:t>
      </w:r>
      <w:bookmarkEnd w:id="51"/>
      <w:bookmarkEnd w:id="52"/>
    </w:p>
    <w:p w14:paraId="6227A935" w14:textId="5488BDFF" w:rsidR="0028755C" w:rsidRPr="00FD45BA" w:rsidRDefault="00C56C5E" w:rsidP="00FD45BA">
      <w:pPr>
        <w:spacing w:before="120" w:after="120" w:line="360" w:lineRule="auto"/>
        <w:ind w:firstLine="720"/>
        <w:jc w:val="both"/>
        <w:rPr>
          <w:sz w:val="28"/>
          <w:szCs w:val="28"/>
          <w:lang w:val="vi-VN"/>
        </w:rPr>
      </w:pPr>
      <w:r w:rsidRPr="00FD45BA">
        <w:rPr>
          <w:sz w:val="28"/>
          <w:szCs w:val="28"/>
          <w:lang w:val="vi-VN"/>
        </w:rPr>
        <w:t xml:space="preserve">Trong giai đoạn vừa qua, rất nhiều văn bản quy phạm pháp luật được ban hành, quy định về chế độ, chính sách trợ giúp xã hội và mạng lưới cơ sở trợ giúp xã hội. </w:t>
      </w:r>
      <w:r w:rsidR="00B0308D" w:rsidRPr="00FD45BA">
        <w:rPr>
          <w:sz w:val="28"/>
          <w:szCs w:val="28"/>
          <w:lang w:val="vi-VN"/>
        </w:rPr>
        <w:t>Về mặt chủ trương, đường lối:</w:t>
      </w:r>
    </w:p>
    <w:p w14:paraId="71CFB9ED" w14:textId="0F921FA6" w:rsidR="00B41DCA" w:rsidRPr="00FD45BA" w:rsidRDefault="005E05D3" w:rsidP="00FD45BA">
      <w:pPr>
        <w:spacing w:before="120" w:after="120" w:line="360" w:lineRule="auto"/>
        <w:ind w:firstLine="720"/>
        <w:jc w:val="both"/>
        <w:rPr>
          <w:sz w:val="28"/>
          <w:szCs w:val="28"/>
          <w:lang w:val="vi-VN"/>
        </w:rPr>
      </w:pPr>
      <w:r w:rsidRPr="00FD45BA">
        <w:rPr>
          <w:sz w:val="28"/>
          <w:szCs w:val="28"/>
          <w:lang w:val="vi-VN"/>
        </w:rPr>
        <w:t xml:space="preserve">Nghị quyết số 42-NQ/TW ngày 24 tháng 11 năm 2023, Hội nghị lần thứ tám Ban chấp hành Trung ương Đảng khoá XIII về tiếp tục đổi mới, nâng cao chất lượng chính sách, xã hội, đáp ứng yêu cầu sự nghiệp xây dựng và bảo vệ Tổ quốc trong giai đoạn mới </w:t>
      </w:r>
      <w:r w:rsidR="005C05F8" w:rsidRPr="00FD45BA">
        <w:rPr>
          <w:sz w:val="28"/>
          <w:szCs w:val="28"/>
          <w:lang w:val="vi-VN"/>
        </w:rPr>
        <w:t xml:space="preserve">đã đề ra mục tiêu là </w:t>
      </w:r>
      <w:r w:rsidR="00B41DCA" w:rsidRPr="00FD45BA">
        <w:rPr>
          <w:sz w:val="28"/>
          <w:szCs w:val="28"/>
          <w:lang w:val="vi-VN"/>
        </w:rPr>
        <w:t xml:space="preserve">Xây dựng hệ thống chính sách xã hội theo hướng bền vững, tiến bộ và công bằng, không ngừng nâng cao đời sống vật chất, tinh thần của Nhân dân, góp phần cho sự nghiệp xây dựng và bảo vệ Tổ quốc. Hoàn thiện chính sách an sinh xã hội đa dạng, đa tầng, toàn diện, hiện đại, bao trùm, bền vững;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 </w:t>
      </w:r>
      <w:r w:rsidR="00D26C51" w:rsidRPr="00FD45BA">
        <w:rPr>
          <w:sz w:val="28"/>
          <w:szCs w:val="28"/>
          <w:lang w:val="vi-VN"/>
        </w:rPr>
        <w:t xml:space="preserve">Hoàn thiện hệ thống trợ giúp xã hội theo hướng quan tâm cả đời sống </w:t>
      </w:r>
      <w:r w:rsidR="00B41DCA" w:rsidRPr="00FD45BA">
        <w:rPr>
          <w:sz w:val="28"/>
          <w:szCs w:val="28"/>
          <w:lang w:val="vi-VN"/>
        </w:rPr>
        <w:t xml:space="preserve">chất và tinh thần, giúp người dân kịp thời khắc phục khó khăn do tác động của khủng hoảng kinh tế, xã hội, thiên tai, dịch bệnh và các rủi ro khác. Tiếp tục nâng mức chuẩn trợ giúp xã hội theo hướng bảo đảm mức sống tối thiểu, sàn an sinh xã hội quốc gia; Nhà nước ưu tiên hỗ trợ cho người không có khả năng lao động, người khuyết tật, người cao tuổi, người di cư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w:t>
      </w:r>
      <w:r w:rsidR="00B41DCA" w:rsidRPr="00FD45BA">
        <w:rPr>
          <w:sz w:val="28"/>
          <w:szCs w:val="28"/>
          <w:lang w:val="vi-VN"/>
        </w:rPr>
        <w:lastRenderedPageBreak/>
        <w:t>ngừa, phát hiện, can thiệp sớm, hỗ trợ kịp thời người gặp khó khăn trong cuộc sống, góp phần xây dựng cộng đồng phát triển bền vững.</w:t>
      </w:r>
    </w:p>
    <w:p w14:paraId="09DD7C39" w14:textId="77777777" w:rsidR="001A603D" w:rsidRPr="00FD45BA" w:rsidRDefault="001A603D" w:rsidP="00FD45BA">
      <w:pPr>
        <w:spacing w:before="120" w:after="120" w:line="360" w:lineRule="auto"/>
        <w:ind w:firstLine="567"/>
        <w:jc w:val="both"/>
        <w:rPr>
          <w:i/>
          <w:sz w:val="28"/>
          <w:szCs w:val="28"/>
          <w:shd w:val="clear" w:color="auto" w:fill="FFFFFF"/>
          <w:lang w:val="vi-VN"/>
        </w:rPr>
      </w:pPr>
      <w:r w:rsidRPr="00FD45BA">
        <w:rPr>
          <w:bCs/>
          <w:sz w:val="28"/>
          <w:szCs w:val="28"/>
          <w:lang w:val="nl-NL"/>
        </w:rPr>
        <w:t xml:space="preserve">- Bộ Chính trị ban hành </w:t>
      </w:r>
      <w:r w:rsidRPr="00FD45BA">
        <w:rPr>
          <w:spacing w:val="-4"/>
          <w:sz w:val="28"/>
          <w:szCs w:val="28"/>
          <w:lang w:val="pt-BR"/>
        </w:rPr>
        <w:t>Nghị quyết số 72-NQ/TW ngày 09/9/2025 của Bộ Chính trị về một số giải pháp đột phá, tăng cường bảo vệ, chăm sóc và nâng cao sức khỏe nhân dân, trong đó quy định “</w:t>
      </w:r>
      <w:r w:rsidRPr="00FD45BA">
        <w:rPr>
          <w:i/>
          <w:spacing w:val="-4"/>
          <w:sz w:val="28"/>
          <w:szCs w:val="28"/>
          <w:lang w:val="pt-BR"/>
        </w:rPr>
        <w:t>Mỗi tỉnh, thành phố trực thuộc Trung ương        có  Bệnh viện lão khoa hoặc Bệnh viện đa khoa có chuyên khoa lão. Phát triển các cơ sở chăm sóc người cao tuổi</w:t>
      </w:r>
      <w:r w:rsidRPr="00FD45BA">
        <w:rPr>
          <w:spacing w:val="-4"/>
          <w:sz w:val="28"/>
          <w:szCs w:val="28"/>
          <w:lang w:val="pt-BR"/>
        </w:rPr>
        <w:t>...</w:t>
      </w:r>
      <w:r w:rsidRPr="00FD45BA">
        <w:rPr>
          <w:i/>
          <w:iCs/>
          <w:spacing w:val="-4"/>
          <w:sz w:val="28"/>
          <w:szCs w:val="28"/>
          <w:lang w:val="pt-BR"/>
        </w:rPr>
        <w:t>Đặc biệt,</w:t>
      </w:r>
      <w:r w:rsidRPr="00FD45BA">
        <w:rPr>
          <w:spacing w:val="-4"/>
          <w:sz w:val="28"/>
          <w:szCs w:val="28"/>
          <w:lang w:val="pt-BR"/>
        </w:rPr>
        <w:t xml:space="preserve"> </w:t>
      </w:r>
      <w:r w:rsidRPr="00FD45BA">
        <w:rPr>
          <w:i/>
          <w:iCs/>
          <w:spacing w:val="-4"/>
          <w:sz w:val="28"/>
          <w:szCs w:val="28"/>
          <w:lang w:val="vi-VN"/>
        </w:rPr>
        <w:t>Khuyến khích phát triển các bệnh viện tư nhân có quy mô lớn, trình độ kỹ thuật chuyên sâu ngang tầm các quốc gia phát triển; các cơ sở chăm sóc sức khỏe ở vùng đồng bào dân tộc thiểu số và miền núi, vùng có điều kiện kinh tế-xã hội khó khăn, đặc biệt khó khăn, biên giới, hải đảo; cơ sở chăm sóc người cao tuổi, người khuyết tật, trẻ em; tham gia công tác phòng, chống dịch bệnh, bảo đảm an ninh y tế...</w:t>
      </w:r>
      <w:r w:rsidRPr="00FD45BA">
        <w:rPr>
          <w:i/>
          <w:sz w:val="28"/>
          <w:szCs w:val="28"/>
          <w:shd w:val="clear" w:color="auto" w:fill="FFFFFF"/>
          <w:lang w:val="vi-VN"/>
        </w:rPr>
        <w:t>;Khuyến khích, tạo điều kiện thuận lợi cho các hoạt động đầu tư của tư nhân, hợp tác công tư trong lĩnh vực y tế theo quy định của pháp luật. 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  Không thu tiền sử dụng đất, giảm tiền thuê đất, tiền thuế đất đối với các cơ sở y tế trong nước. Không áp dụng thuế thu nhập doanh nghiệp đối với các cơ sở y tế công lập, tư nhân hoạt động không vì mục tiêu lợi nhuận.Ưu tiên dành trụ sở cơ quan nhà nước dôi dư sau sắp xếp cho các cơ sở y tế; cho phép áp dụng hình thức cho thuê công trình thuộc sở hữu nhà nước đối với cơ sở y tế tư nhân theo quy định”</w:t>
      </w:r>
      <w:r w:rsidRPr="00FD45BA">
        <w:rPr>
          <w:spacing w:val="-4"/>
          <w:sz w:val="28"/>
          <w:szCs w:val="28"/>
          <w:lang w:val="pt-BR"/>
        </w:rPr>
        <w:t>.</w:t>
      </w:r>
    </w:p>
    <w:p w14:paraId="4558AA11" w14:textId="1CBBF078" w:rsidR="006F2D06" w:rsidRPr="00FD45BA" w:rsidRDefault="00C56C5E" w:rsidP="00FD45BA">
      <w:pPr>
        <w:spacing w:before="120" w:after="120" w:line="360" w:lineRule="auto"/>
        <w:ind w:firstLine="720"/>
        <w:jc w:val="both"/>
        <w:rPr>
          <w:sz w:val="28"/>
          <w:szCs w:val="28"/>
          <w:lang w:val="vi-VN"/>
        </w:rPr>
      </w:pPr>
      <w:r w:rsidRPr="00FD45BA">
        <w:rPr>
          <w:sz w:val="28"/>
          <w:szCs w:val="28"/>
          <w:lang w:val="vi-VN"/>
        </w:rPr>
        <w:t xml:space="preserve">Quyết định số </w:t>
      </w:r>
      <w:r w:rsidR="00D26C51" w:rsidRPr="00FD45BA">
        <w:rPr>
          <w:sz w:val="28"/>
          <w:szCs w:val="28"/>
          <w:lang w:val="vi-VN"/>
        </w:rPr>
        <w:t>89</w:t>
      </w:r>
      <w:r w:rsidRPr="00FD45BA">
        <w:rPr>
          <w:sz w:val="28"/>
          <w:szCs w:val="28"/>
          <w:lang w:val="vi-VN"/>
        </w:rPr>
        <w:t xml:space="preserve">/QĐ-TTg ngày </w:t>
      </w:r>
      <w:r w:rsidR="00D26C51" w:rsidRPr="00FD45BA">
        <w:rPr>
          <w:sz w:val="28"/>
          <w:szCs w:val="28"/>
          <w:lang w:val="vi-VN"/>
        </w:rPr>
        <w:t>23</w:t>
      </w:r>
      <w:r w:rsidRPr="00FD45BA">
        <w:rPr>
          <w:sz w:val="28"/>
          <w:szCs w:val="28"/>
          <w:lang w:val="vi-VN"/>
        </w:rPr>
        <w:t>/01/20</w:t>
      </w:r>
      <w:r w:rsidR="00D26C51" w:rsidRPr="00FD45BA">
        <w:rPr>
          <w:sz w:val="28"/>
          <w:szCs w:val="28"/>
          <w:lang w:val="vi-VN"/>
        </w:rPr>
        <w:t>24</w:t>
      </w:r>
      <w:r w:rsidRPr="00FD45BA">
        <w:rPr>
          <w:sz w:val="28"/>
          <w:szCs w:val="28"/>
          <w:lang w:val="vi-VN"/>
        </w:rPr>
        <w:t xml:space="preserve"> của Thủ tướng Chính phủ phê duyệt </w:t>
      </w:r>
      <w:bookmarkStart w:id="53" w:name="dieu_1_name"/>
      <w:r w:rsidR="00D26C51" w:rsidRPr="00FD45BA">
        <w:rPr>
          <w:sz w:val="28"/>
          <w:szCs w:val="28"/>
          <w:lang w:val="vi-VN"/>
        </w:rPr>
        <w:t>Chiến lược quốc gia bảo vệ, chăm sóc và nâng cao sức khỏe nhân dân giai đoạn đến năm 2030, tầm nhìn đến năm 2045</w:t>
      </w:r>
      <w:bookmarkEnd w:id="53"/>
      <w:r w:rsidR="006F2D06" w:rsidRPr="00FD45BA">
        <w:rPr>
          <w:sz w:val="28"/>
          <w:szCs w:val="28"/>
          <w:lang w:val="vi-VN"/>
        </w:rPr>
        <w:t xml:space="preserve"> </w:t>
      </w:r>
      <w:r w:rsidR="00763693" w:rsidRPr="00FD45BA">
        <w:rPr>
          <w:sz w:val="28"/>
          <w:szCs w:val="28"/>
          <w:lang w:val="vi-VN"/>
        </w:rPr>
        <w:t xml:space="preserve">có mục tiêu </w:t>
      </w:r>
      <w:r w:rsidR="006F2D06" w:rsidRPr="00FD45BA">
        <w:rPr>
          <w:sz w:val="28"/>
          <w:szCs w:val="28"/>
          <w:lang w:val="vi-VN"/>
        </w:rPr>
        <w:t>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p>
    <w:p w14:paraId="4772BF17" w14:textId="262B216E" w:rsidR="00BC6214" w:rsidRPr="00FD45BA" w:rsidRDefault="00763693" w:rsidP="00FD45BA">
      <w:pPr>
        <w:spacing w:before="120" w:after="120" w:line="360" w:lineRule="auto"/>
        <w:ind w:firstLine="720"/>
        <w:jc w:val="both"/>
        <w:rPr>
          <w:sz w:val="28"/>
          <w:szCs w:val="28"/>
          <w:lang w:val="vi-VN"/>
        </w:rPr>
      </w:pPr>
      <w:r w:rsidRPr="00FD45BA">
        <w:rPr>
          <w:sz w:val="28"/>
          <w:szCs w:val="28"/>
          <w:lang w:val="vi-VN"/>
        </w:rPr>
        <w:lastRenderedPageBreak/>
        <w:t xml:space="preserve">Đối với những cơ sở trợ giúp xã hội, </w:t>
      </w:r>
      <w:r w:rsidR="00BC6214" w:rsidRPr="00FD45BA">
        <w:rPr>
          <w:sz w:val="28"/>
          <w:szCs w:val="28"/>
          <w:lang w:val="vi-VN"/>
        </w:rPr>
        <w:t>Chính phủ đã ban hành Nghị định 103/2017/NĐ-CP ngày 12/9/2017 quy định về thành lập, tổ chức, hoạt động, giải thể và quản lý các cơ sở trợ giúp xã hội</w:t>
      </w:r>
      <w:r w:rsidR="00D85159" w:rsidRPr="00FD45BA">
        <w:rPr>
          <w:sz w:val="28"/>
          <w:szCs w:val="28"/>
          <w:lang w:val="vi-VN"/>
        </w:rPr>
        <w:t>,</w:t>
      </w:r>
      <w:r w:rsidR="009F623D" w:rsidRPr="00FD45BA">
        <w:rPr>
          <w:sz w:val="28"/>
          <w:szCs w:val="28"/>
          <w:lang w:val="vi-VN"/>
        </w:rPr>
        <w:t xml:space="preserve"> </w:t>
      </w:r>
      <w:r w:rsidR="005B2207" w:rsidRPr="00FD45BA">
        <w:rPr>
          <w:sz w:val="28"/>
          <w:szCs w:val="28"/>
          <w:lang w:val="vi-VN"/>
        </w:rPr>
        <w:t>Quyết định số 996/QĐ-TTg ngày 17/8/2023 của Thủ tướng Chính phủ phê duyệt Quy hoạch mạng lưới cơ sở trợ giúp xã hội thời kỳ 2021-2030, tầm nhìn đến năm 2050</w:t>
      </w:r>
      <w:r w:rsidR="00BC6214" w:rsidRPr="00FD45BA">
        <w:rPr>
          <w:sz w:val="28"/>
          <w:szCs w:val="28"/>
          <w:lang w:val="vi-VN"/>
        </w:rPr>
        <w:t xml:space="preserve"> và Thông tư số 33/TT-BLĐTBXH ngày 29/12/2017 hướng dẫn về cơ cấu tổ chức, định mức nhân viên và quy trình, tiêu chuẩn trợ giúp xã hội tại cơ sở trợ giúp xã hội. Đây là cơ sở pháp lý quan trọng để các Bộ, ngành, địa phương thành lập, cho phép thành lập 402 cơ sở bảo trợ xã hội công lập và ngoài công lập trên phạm vi toàn quốc. Các cơ sở bảo trợ xã hội tổ chức tiếp nhận, chăm sóc, trợ giúp và cung cấp các dịch vụ công tác xã hội cho đối tượng.</w:t>
      </w:r>
      <w:r w:rsidR="00291E40" w:rsidRPr="00FD45BA">
        <w:rPr>
          <w:sz w:val="28"/>
          <w:szCs w:val="28"/>
          <w:lang w:val="vi-VN"/>
        </w:rPr>
        <w:t xml:space="preserve"> Bên cạnh những văn bản quy định chung cho các cơ sở TGXH, Chính phủ cũng đã có những văn bản dành cho các cơ sở TGXH cụ thể như: Nghị định số 26/2016/NĐ-CP ngày 06/4/2016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 </w:t>
      </w:r>
      <w:r w:rsidR="005B2207" w:rsidRPr="00FD45BA">
        <w:rPr>
          <w:sz w:val="28"/>
          <w:szCs w:val="28"/>
          <w:lang w:val="vi-VN"/>
        </w:rPr>
        <w:t>Quyết định số 1942/QĐ- 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 Quyết định số 383/QĐ-TTg ngày 21/2/2025 của Thủ tướng Chính phủ phê duyệt Chiến lược quốc gia về người cao tuổi đến năm 2035, tầm nhìn đến năm 2045</w:t>
      </w:r>
      <w:r w:rsidR="00291E40" w:rsidRPr="00FD45BA">
        <w:rPr>
          <w:sz w:val="28"/>
          <w:szCs w:val="28"/>
          <w:lang w:val="vi-VN"/>
        </w:rPr>
        <w:t>; Thông tư số 55/2015/TT-BLĐTBXH ngày 16/12/2015 của Bộ Lao động - Thương binh và Xã hội hướng dẫn việc tiếp nhận quản lý và giáo dục người chưa thành niên không có nơi cư trú ổn định bị áp dụng biện pháp giáo dục tại xã, phường, thị trấn tại các cơ sở trợ giúp trẻ em;…</w:t>
      </w:r>
    </w:p>
    <w:p w14:paraId="1819AFF2" w14:textId="2C687B49" w:rsidR="00BC6214" w:rsidRPr="00FD45BA" w:rsidRDefault="00291E40" w:rsidP="00FD45BA">
      <w:pPr>
        <w:spacing w:before="120" w:after="120" w:line="360" w:lineRule="auto"/>
        <w:ind w:firstLine="720"/>
        <w:jc w:val="both"/>
        <w:rPr>
          <w:sz w:val="28"/>
          <w:szCs w:val="28"/>
          <w:lang w:val="vi-VN"/>
        </w:rPr>
      </w:pPr>
      <w:r w:rsidRPr="00FD45BA">
        <w:rPr>
          <w:sz w:val="28"/>
          <w:szCs w:val="28"/>
          <w:lang w:val="vi-VN"/>
        </w:rPr>
        <w:t xml:space="preserve">Bên cạnh đó, </w:t>
      </w:r>
      <w:r w:rsidR="00BC6214" w:rsidRPr="00FD45BA">
        <w:rPr>
          <w:sz w:val="28"/>
          <w:szCs w:val="28"/>
          <w:lang w:val="vi-VN"/>
        </w:rPr>
        <w:t>Nghị định số 28/2012/NĐ-CP ngày 10 tháng 4 năm 2012</w:t>
      </w:r>
      <w:r w:rsidR="00AE7893" w:rsidRPr="00FD45BA">
        <w:rPr>
          <w:sz w:val="28"/>
          <w:szCs w:val="28"/>
          <w:lang w:val="vi-VN"/>
        </w:rPr>
        <w:t xml:space="preserve"> </w:t>
      </w:r>
      <w:r w:rsidR="00BC6214" w:rsidRPr="00FD45BA">
        <w:rPr>
          <w:sz w:val="28"/>
          <w:szCs w:val="28"/>
          <w:lang w:val="vi-VN"/>
        </w:rPr>
        <w:t xml:space="preserve">Quy định chi tiết và hướng dẫn thi hành một số điều của Luật người khuyết tật; </w:t>
      </w:r>
      <w:r w:rsidR="007057C7" w:rsidRPr="00FD45BA">
        <w:rPr>
          <w:sz w:val="28"/>
          <w:szCs w:val="28"/>
          <w:lang w:val="vi-VN"/>
        </w:rPr>
        <w:t>Nghị định 103/2017/NĐ-CP ngày 12/9/2017 quy định về thành lập, tổ chức, hoạt động, giải thể và quản lý các cơ sở trợ giúp xã hội</w:t>
      </w:r>
      <w:r w:rsidR="00BC6214" w:rsidRPr="00FD45BA">
        <w:rPr>
          <w:sz w:val="28"/>
          <w:szCs w:val="28"/>
          <w:lang w:val="vi-VN"/>
        </w:rPr>
        <w:t>; Nghị định số</w:t>
      </w:r>
      <w:r w:rsidR="007057C7" w:rsidRPr="00FD45BA">
        <w:rPr>
          <w:sz w:val="28"/>
          <w:szCs w:val="28"/>
          <w:lang w:val="vi-VN"/>
        </w:rPr>
        <w:t xml:space="preserve"> 20/2021</w:t>
      </w:r>
      <w:r w:rsidR="00BC6214" w:rsidRPr="00FD45BA">
        <w:rPr>
          <w:sz w:val="28"/>
          <w:szCs w:val="28"/>
          <w:lang w:val="vi-VN"/>
        </w:rPr>
        <w:t xml:space="preserve">/NĐ-CP </w:t>
      </w:r>
      <w:r w:rsidR="007057C7" w:rsidRPr="00FD45BA">
        <w:rPr>
          <w:sz w:val="28"/>
          <w:szCs w:val="28"/>
          <w:lang w:val="vi-VN"/>
        </w:rPr>
        <w:t xml:space="preserve"> của Chính phủ</w:t>
      </w:r>
      <w:r w:rsidR="00BC6214" w:rsidRPr="00FD45BA">
        <w:rPr>
          <w:sz w:val="28"/>
          <w:szCs w:val="28"/>
          <w:lang w:val="vi-VN"/>
        </w:rPr>
        <w:t xml:space="preserve"> quy định về chính sách trợ giúp xã hội đối với đối tượng bảo trợ xã </w:t>
      </w:r>
      <w:r w:rsidR="00BC6214" w:rsidRPr="00FD45BA">
        <w:rPr>
          <w:sz w:val="28"/>
          <w:szCs w:val="28"/>
          <w:lang w:val="vi-VN"/>
        </w:rPr>
        <w:lastRenderedPageBreak/>
        <w:t>hội</w:t>
      </w:r>
      <w:r w:rsidR="00854A39" w:rsidRPr="00FD45BA">
        <w:rPr>
          <w:sz w:val="28"/>
          <w:szCs w:val="28"/>
          <w:lang w:val="vi-VN"/>
        </w:rPr>
        <w:t>,</w:t>
      </w:r>
      <w:r w:rsidR="00BC6214" w:rsidRPr="00FD45BA">
        <w:rPr>
          <w:sz w:val="28"/>
          <w:szCs w:val="28"/>
          <w:lang w:val="vi-VN"/>
        </w:rPr>
        <w:t xml:space="preserve"> về mức chuẩn trợ cấp, trợ giúp xã hội</w:t>
      </w:r>
      <w:r w:rsidR="00854A39" w:rsidRPr="00FD45BA">
        <w:rPr>
          <w:sz w:val="28"/>
          <w:szCs w:val="28"/>
          <w:lang w:val="vi-VN"/>
        </w:rPr>
        <w:t xml:space="preserve">, </w:t>
      </w:r>
      <w:r w:rsidR="00BC6214" w:rsidRPr="00FD45BA">
        <w:rPr>
          <w:sz w:val="28"/>
          <w:szCs w:val="28"/>
          <w:lang w:val="vi-VN"/>
        </w:rPr>
        <w:t>về trợ giúp xã hội thường xuyên tại cộng đồng, trợ giúp xã hội đột xuất, chăm sóc, nuôi dưỡng tại cộng đồng và chăm sóc nuôi dưỡng tại cơ sở bảo trợ xã hội, nhà xã hội. Các chế độ trợ cấp, trợ giúp cho đối tượng bảo trợ xã hội được thực hiện công bằng, công khai, minh bạch, kịp thời, đúng đối tượng và đúng mục tiêu. Việc trợ cấp, trợ giúp được thực hiện chủ yếu tại gia đình và cộng đồng nơi đối tượng sinh sống. Mức trợ cấp, trợ giúp được thay đổi tuỳ thuộc vào mức sống tối thiểu của dân cư.</w:t>
      </w:r>
      <w:r w:rsidR="00854A39" w:rsidRPr="00FD45BA">
        <w:rPr>
          <w:sz w:val="28"/>
          <w:szCs w:val="28"/>
          <w:lang w:val="vi-VN"/>
        </w:rPr>
        <w:t xml:space="preserve"> </w:t>
      </w:r>
    </w:p>
    <w:p w14:paraId="2C7FA18B" w14:textId="015C90EA"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Theo quy định tại Nghị định số 20/2021/NĐ-CP, đối tượng được chăm sóc, nuôi dưỡng tại cơ sở bảo trợ xã hội, nhà xã hội được hưởng mức trợ cấp nuôi dưỡng hàng tháng thấp nhất cho mỗi đối tượng bằng mức chuẩn trợ giúp xã hội quy định tại Khoản 2 Điều 4 Nghị định số 20/2021/NĐ-CP</w:t>
      </w:r>
      <w:r w:rsidR="00EA1F88" w:rsidRPr="00E85724">
        <w:rPr>
          <w:sz w:val="28"/>
          <w:szCs w:val="28"/>
          <w:lang w:val="vi-VN"/>
        </w:rPr>
        <w:t>, nay là Nghị đinh số 76/2024/NĐ-CP</w:t>
      </w:r>
      <w:r w:rsidRPr="00E85724">
        <w:rPr>
          <w:sz w:val="28"/>
          <w:szCs w:val="28"/>
          <w:lang w:val="vi-VN"/>
        </w:rPr>
        <w:t xml:space="preserve"> (</w:t>
      </w:r>
      <w:r w:rsidR="00EA1F88" w:rsidRPr="00E85724">
        <w:rPr>
          <w:sz w:val="28"/>
          <w:szCs w:val="28"/>
          <w:lang w:val="vi-VN"/>
        </w:rPr>
        <w:t>50</w:t>
      </w:r>
      <w:r w:rsidRPr="00E85724">
        <w:rPr>
          <w:sz w:val="28"/>
          <w:szCs w:val="28"/>
          <w:lang w:val="vi-VN"/>
        </w:rPr>
        <w:t>0.000 đồng) nhân với hệ số tương ứng đối với từng nhóm đối tượng theo quy định sau đây: (i) Hệ số từ 1,5-2,5 đối với trẻ em dưới 04 tuổi; (ii) Hệ số 1,5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 (iii) Hệ số từ 2,0 đối với trẻ em từ 04 tuổi đến dưới 16 tuổi và dưới 4 tuổi hệ số là 2,5; (iv) Hệ số 1,0 đối với đang nuôi con dưới 16 tuổi hoặc đang nuôi con từ 16 đến 22 tuổi; (v) Hệ số từ 1,0-3,0 đối với người cao tuổi đủ 60 – 80 tuổi trở lên; (vi) Hệ số đối với từ 1,5-2,5 đối với  người khuyết tật nặng, người khuyết tật đặc biệt nặng theo quy định pháp luật về người khuyết tật; (vii) Hệ số 1,5 đối với trẻ em dưới 3 tuổi và người nhiễm HIV/AIDS</w:t>
      </w:r>
    </w:p>
    <w:p w14:paraId="3765280A"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 xml:space="preserve">Bên cạnh các khoản trợ cấp hàng tháng, đối tượng bảo trợ xã hội sống trong các cơ sở bảo trợ xã hội, nhà xã hội thuộc Nhà nước quản lý còn được cấp thẻ bảo hiếm y tế miễn phí theo quy định pháp luật về bảo hiểm y tế; hỗ trợ chi phí mai táng khi chết với mức bằng 20 lần mức chuẩn trợ giúp xã hội; cấp vật dụng phục vụ cho sinh hoạt thường ngày, chăn, màn, chiếu, quần áo mùa hè, quần áo mùa đông, quần áo lót, khăn mặt, giày, dép, bàn chải đánh răng, thuốc chữa bệnh thông thường và cấp vệ sinh cá nhân hàng tháng đối với đối tượng nữ trong độ tuổi sinh </w:t>
      </w:r>
      <w:r w:rsidRPr="00E85724">
        <w:rPr>
          <w:sz w:val="28"/>
          <w:szCs w:val="28"/>
          <w:lang w:val="vi-VN"/>
        </w:rPr>
        <w:lastRenderedPageBreak/>
        <w:t>đẻ; cấp sách, vở, đồ dùng học tập đối với đối tượng đang đi học và các chi phí khác theo quy định; được hỗ trợ giáo dục, đào tạo và tạo việc làm.</w:t>
      </w:r>
    </w:p>
    <w:p w14:paraId="3EBDD99B" w14:textId="6EBF3BFD"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Quyết định số 112/2021/QĐ-TTg</w:t>
      </w:r>
      <w:r w:rsidR="00854A39" w:rsidRPr="00E85724">
        <w:rPr>
          <w:sz w:val="28"/>
          <w:szCs w:val="28"/>
          <w:lang w:val="vi-VN"/>
        </w:rPr>
        <w:t xml:space="preserve"> ngày 21/01/2021 của Thủ tướng Chính phủ đã </w:t>
      </w:r>
      <w:r w:rsidRPr="00E85724">
        <w:rPr>
          <w:sz w:val="28"/>
          <w:szCs w:val="28"/>
          <w:lang w:val="vi-VN"/>
        </w:rPr>
        <w:t xml:space="preserve">phê duyệt Đề án phát triển công tác xã hội giai đoạn 2021-2030 với mục tiêu tiếp tục đẩy mạnh phát triển công tác xã hội tại các ngành, các cấp, phù hợp với điều kiện phát triển kinh tế - xã hội của đất nước theo từng giai đoạn; đảm bảo nâng cao nhận thức của toàn xã hội về công tác xã hội; đẩy mạnh xã hội hóa, nâng cao chất lượng dịch vụ công tác xã hội trên các lĩnh vực, đáp ứng nhu cầu cung cấp dịch vụ công tác xã hội của người dân, hướng tới mục tiêu phát triển xã hội công bằng và hiệu quả. Bộ Lao động - Thương binh và Xã hội và Bộ Nội vụ đã ban hành Thông tư Liên tịch số 09/2013/TTLT-BLĐTBXH-BNV ngày 10/06/2013 hướng dẫn chức năng, nhiệm vụ, quyền hạn và cơ cấu tổ chức của trung tâm cung cấp dịch vụ công tác xã hội công lập. Trong đó, quy định rõ đối tượng phục vụ của </w:t>
      </w:r>
      <w:r w:rsidR="0039141F" w:rsidRPr="00E85724">
        <w:rPr>
          <w:sz w:val="28"/>
          <w:szCs w:val="28"/>
          <w:lang w:val="vi-VN"/>
        </w:rPr>
        <w:t xml:space="preserve">Trung tâm công tác xã hội </w:t>
      </w:r>
      <w:r w:rsidRPr="00E85724">
        <w:rPr>
          <w:sz w:val="28"/>
          <w:szCs w:val="28"/>
          <w:lang w:val="vi-VN"/>
        </w:rPr>
        <w:t xml:space="preserve"> gồm đối tượng xã hội cần sự bảo vệ khẩn cấp; người cao tuổi, người khuy</w:t>
      </w:r>
      <w:r w:rsidR="00A067B9" w:rsidRPr="00E85724">
        <w:rPr>
          <w:sz w:val="28"/>
          <w:szCs w:val="28"/>
          <w:lang w:val="vi-VN"/>
        </w:rPr>
        <w:t>ế</w:t>
      </w:r>
      <w:r w:rsidRPr="00E85724">
        <w:rPr>
          <w:sz w:val="28"/>
          <w:szCs w:val="28"/>
          <w:lang w:val="vi-VN"/>
        </w:rPr>
        <w:t>t tật, người tâm thần và người rối nhiễu tâm trí, người nhiễm HIV/AIDS, người nghèo, trẻ em, nạn nhân của phân biệt đối xử về giới; người nghiện ma túy, người bán dâm; người sau cai nghiện; cha, mẹ, người chăm sóc trẻ em cần sự bảo vệ khẩn cấp và một s</w:t>
      </w:r>
      <w:r w:rsidR="00DA19B2" w:rsidRPr="00E85724">
        <w:rPr>
          <w:sz w:val="28"/>
          <w:szCs w:val="28"/>
          <w:lang w:val="vi-VN"/>
        </w:rPr>
        <w:t>ố</w:t>
      </w:r>
      <w:r w:rsidRPr="00E85724">
        <w:rPr>
          <w:sz w:val="28"/>
          <w:szCs w:val="28"/>
          <w:lang w:val="vi-VN"/>
        </w:rPr>
        <w:t xml:space="preserve"> nhóm </w:t>
      </w:r>
      <w:r w:rsidR="00DA19B2" w:rsidRPr="00E85724">
        <w:rPr>
          <w:sz w:val="28"/>
          <w:szCs w:val="28"/>
          <w:lang w:val="vi-VN"/>
        </w:rPr>
        <w:t>đố</w:t>
      </w:r>
      <w:r w:rsidRPr="00E85724">
        <w:rPr>
          <w:sz w:val="28"/>
          <w:szCs w:val="28"/>
          <w:lang w:val="vi-VN"/>
        </w:rPr>
        <w:t>i tượng khác.</w:t>
      </w:r>
    </w:p>
    <w:p w14:paraId="1451DE36" w14:textId="1663E0D0" w:rsidR="00BC6214" w:rsidRPr="00E85724" w:rsidRDefault="0039141F" w:rsidP="00E85724">
      <w:pPr>
        <w:spacing w:before="120" w:after="120" w:line="360" w:lineRule="auto"/>
        <w:ind w:firstLine="720"/>
        <w:jc w:val="both"/>
        <w:rPr>
          <w:sz w:val="28"/>
          <w:szCs w:val="28"/>
          <w:lang w:val="vi-VN"/>
        </w:rPr>
      </w:pPr>
      <w:r w:rsidRPr="00E85724">
        <w:rPr>
          <w:sz w:val="28"/>
          <w:szCs w:val="28"/>
          <w:lang w:val="vi-VN"/>
        </w:rPr>
        <w:t xml:space="preserve">Trung tâm công tác xã hội </w:t>
      </w:r>
      <w:r w:rsidR="00BC6214" w:rsidRPr="00E85724">
        <w:rPr>
          <w:sz w:val="28"/>
          <w:szCs w:val="28"/>
          <w:lang w:val="vi-VN"/>
        </w:rPr>
        <w:t>cung cấp các dịch vụ khẩn cấp; tham vấn, trị liệu rối nhiễu tâm trí, khủng hoảng tâm lý và phục hồi thể chất cho đ</w:t>
      </w:r>
      <w:r w:rsidR="002B6553" w:rsidRPr="00E85724">
        <w:rPr>
          <w:sz w:val="28"/>
          <w:szCs w:val="28"/>
          <w:lang w:val="vi-VN"/>
        </w:rPr>
        <w:t>ố</w:t>
      </w:r>
      <w:r w:rsidR="00BC6214" w:rsidRPr="00E85724">
        <w:rPr>
          <w:sz w:val="28"/>
          <w:szCs w:val="28"/>
          <w:lang w:val="vi-VN"/>
        </w:rPr>
        <w:t>i tượng; tư v</w:t>
      </w:r>
      <w:r w:rsidR="00A067B9" w:rsidRPr="00E85724">
        <w:rPr>
          <w:sz w:val="28"/>
          <w:szCs w:val="28"/>
          <w:lang w:val="vi-VN"/>
        </w:rPr>
        <w:t>ấ</w:t>
      </w:r>
      <w:r w:rsidR="00BC6214" w:rsidRPr="00E85724">
        <w:rPr>
          <w:sz w:val="28"/>
          <w:szCs w:val="28"/>
          <w:lang w:val="vi-VN"/>
        </w:rPr>
        <w:t>n và trợ giúp đối tượng thụ hưởng các chính sách trợ giúp xã hội; xây dựng kế hoạch can thiệp và trợ giúp đối tượng; hỗ trợ đối tượng hòa nhập cộng đồng; phát tri</w:t>
      </w:r>
      <w:r w:rsidR="00A067B9" w:rsidRPr="00E85724">
        <w:rPr>
          <w:sz w:val="28"/>
          <w:szCs w:val="28"/>
          <w:lang w:val="vi-VN"/>
        </w:rPr>
        <w:t>ể</w:t>
      </w:r>
      <w:r w:rsidR="00BC6214" w:rsidRPr="00E85724">
        <w:rPr>
          <w:sz w:val="28"/>
          <w:szCs w:val="28"/>
          <w:lang w:val="vi-VN"/>
        </w:rPr>
        <w:t xml:space="preserve">n cộng đồng. </w:t>
      </w:r>
    </w:p>
    <w:p w14:paraId="23C67B5C" w14:textId="0767908A"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 xml:space="preserve">Quyết định số 1929/QĐ-TTg </w:t>
      </w:r>
      <w:r w:rsidR="00A067B9" w:rsidRPr="00E85724">
        <w:rPr>
          <w:sz w:val="28"/>
          <w:szCs w:val="28"/>
          <w:lang w:val="vi-VN"/>
        </w:rPr>
        <w:t xml:space="preserve">ngày 25/11/2021 </w:t>
      </w:r>
      <w:r w:rsidR="00BB6665" w:rsidRPr="00E85724">
        <w:rPr>
          <w:sz w:val="28"/>
          <w:szCs w:val="28"/>
          <w:lang w:val="vi-VN"/>
        </w:rPr>
        <w:t xml:space="preserve">của </w:t>
      </w:r>
      <w:r w:rsidR="00A067B9" w:rsidRPr="00E85724">
        <w:rPr>
          <w:sz w:val="28"/>
          <w:szCs w:val="28"/>
          <w:lang w:val="vi-VN"/>
        </w:rPr>
        <w:t xml:space="preserve">Thủ tướng Chính phủ </w:t>
      </w:r>
      <w:r w:rsidRPr="00E85724">
        <w:rPr>
          <w:sz w:val="28"/>
          <w:szCs w:val="28"/>
          <w:lang w:val="vi-VN"/>
        </w:rPr>
        <w:t xml:space="preserve">phê duyệt Chương trình trợ giúp xã hội đối với người tâm thần, trẻ em tự kỷ và người rối nhiễu tâm trí giai đoạn 2021-2030 với mục tiêu huy động sự tham gia của xã hội nhất là gia đình, cộng đồng tăng cường trợ giúp về vật chất, tinh thần, chăm sóc, phục hồi chức năng cho người tâm thần, trẻ em tự kỷ và người rối nhiễu tâm trí hòa nhập cộng đồng, ổn định cuộc sống; sàng lọc, phát hiện và hỗ trợ can </w:t>
      </w:r>
      <w:r w:rsidRPr="00E85724">
        <w:rPr>
          <w:sz w:val="28"/>
          <w:szCs w:val="28"/>
          <w:lang w:val="vi-VN"/>
        </w:rPr>
        <w:lastRenderedPageBreak/>
        <w:t>thiệp, phòng ngừa người rối nhiễu tâm trí đặc biệt là trẻ tự kỷ bị tâm thần nặng, góp phần bảo đảm an sinh xã hội và nâng cao chất lượng dịch vụ trợ giúp xã hội đối với người tâm thần và người rối nhiễu tâm trí; đối tượng của Đề án người tâm thần, trẻ em tự kỷ và người rối nhiễu tâm trí theo quy định tại Chương trình này là những người có vấn đề sức khỏe tâm thần, gồm: tâm thần phân liệt; chứng động kinh, tổn thương não, chậm phát triển trí tuệ, nghiện chất kích thích; rối loạn phổ tự kỷ, rối loạn tăng động giảm chú ý; người bị rối loạn stress sau sang chấn tâm lý, là nạn nhân của sự xâm hại, của bạo lực gia đình và học đường; người khuyết tật dạng tâm thần kinh, tâm thần khác</w:t>
      </w:r>
      <w:r w:rsidR="00BB6665" w:rsidRPr="00E85724">
        <w:rPr>
          <w:sz w:val="28"/>
          <w:szCs w:val="28"/>
          <w:lang w:val="vi-VN"/>
        </w:rPr>
        <w:t>.</w:t>
      </w:r>
    </w:p>
    <w:p w14:paraId="107745AD"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Nội dung của Đề án tập trung vào trợ giúp y tế, trợ giúp giáo dục; Trợ giúp hướng nghiệp, lao động trị liệu, hỗ trợ sinh kế và văn hóa, thể thao; Phát triển mạng lưới các cơ sở trợ giúp xã hội làm nhiệm vụ chăm sóc, giáo dục phục hồi chức năng đối với người tâm thần, trẻ em tự kỷ và người rối nhiễu tâm trí; Nâng cao năng lực đội ngũ công chức, viên chức và cộng tác viên; Nghiên cứu, đánh giá kết quả, hiệu quả thực hiện Chương trình trợ giúp xã hội, chăm sóc và phục hồi chức năng cho người tâm thần, trẻ em tự kỷ và người rối nhiễu tâm trí dựa vào cộng đồng; phát triển mạng lưới các cơ sở trợ giúp xã hội. Trên cơ sở đó, khuyến nghị giải pháp, cơ chế, chính sách phát triển hệ thống trợ giúp xã hội trong chăm sóc sức khỏe tâm thần; Truyền thông, nâng cao nhận thức; Thiết lập hệ thống theo dõi, giám sát, đánh giá và hợp tác quốc tế.</w:t>
      </w:r>
    </w:p>
    <w:p w14:paraId="4AB8BBBD"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Ngày 5/8/2020 Thủ tướng Chính phủ phê duyệt Quyết định số 1190/QĐ-TTg về Chương trình trợ giúp người khuyết tật giai đoạn 2021-2030 với mục tiêu thúc đẩy thực hiện Công ước của Liên hợp quốc về quyền của người khuyết tật và Luật Người khuyết tật nhằm cải thiện chất lượng cuộc sống của người khuyết tật; tạo điều kiện để người khuyết tật tham gia bình đẳng vào các hoạt động của xã hội; xây dựng môi trường không rào cản bảo đảm quyền lợi hợp pháp của người khuyết tật và hỗ trợ người khuyết tật phát huy khả năng của mình.</w:t>
      </w:r>
    </w:p>
    <w:p w14:paraId="2C071CD9" w14:textId="1661D02D"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Nghị định số </w:t>
      </w:r>
      <w:r w:rsidRPr="00E85724">
        <w:rPr>
          <w:sz w:val="28"/>
          <w:szCs w:val="28"/>
        </w:rPr>
        <w:fldChar w:fldCharType="begin"/>
      </w:r>
      <w:r w:rsidRPr="00E85724">
        <w:rPr>
          <w:sz w:val="28"/>
          <w:szCs w:val="28"/>
          <w:lang w:val="vi-VN"/>
        </w:rPr>
        <w:instrText>HYPERLINK "https://thuvienphapluat.vn/van-ban/tai-chinh-nha-nuoc/nghi-dinh-136-2013-nd-cp-chinh-sach-tro-giup-xa-hoi-bao-tro-xa-hoi-210669.aspx" \t "_blank" \o "Nghị định 136/2013/NĐ-CP"</w:instrText>
      </w:r>
      <w:r w:rsidRPr="00E85724">
        <w:rPr>
          <w:sz w:val="28"/>
          <w:szCs w:val="28"/>
        </w:rPr>
      </w:r>
      <w:r w:rsidRPr="00E85724">
        <w:rPr>
          <w:sz w:val="28"/>
          <w:szCs w:val="28"/>
        </w:rPr>
        <w:fldChar w:fldCharType="separate"/>
      </w:r>
      <w:r w:rsidRPr="00E85724">
        <w:rPr>
          <w:sz w:val="28"/>
          <w:szCs w:val="28"/>
          <w:lang w:val="vi-VN"/>
        </w:rPr>
        <w:t>20/NĐ-CP</w:t>
      </w:r>
      <w:r w:rsidRPr="00E85724">
        <w:rPr>
          <w:sz w:val="28"/>
          <w:szCs w:val="28"/>
        </w:rPr>
        <w:fldChar w:fldCharType="end"/>
      </w:r>
      <w:r w:rsidRPr="00E85724">
        <w:rPr>
          <w:sz w:val="28"/>
          <w:szCs w:val="28"/>
          <w:lang w:val="vi-VN"/>
        </w:rPr>
        <w:t xml:space="preserve"> ngày 15 tháng 3 năm 2021 quy định chính sách trợ giúp xã hội đối với đối tượng bảo trợ xã hội, có hiệu lực kể từ ngày 01 tháng 01 </w:t>
      </w:r>
      <w:r w:rsidRPr="00E85724">
        <w:rPr>
          <w:sz w:val="28"/>
          <w:szCs w:val="28"/>
          <w:lang w:val="vi-VN"/>
        </w:rPr>
        <w:lastRenderedPageBreak/>
        <w:t>năm 2014, đã được sửa đổi, bổ sung bởi:</w:t>
      </w:r>
      <w:r w:rsidR="00305B55" w:rsidRPr="00E85724">
        <w:rPr>
          <w:sz w:val="28"/>
          <w:szCs w:val="28"/>
          <w:lang w:val="vi-VN"/>
        </w:rPr>
        <w:t xml:space="preserve"> </w:t>
      </w:r>
      <w:r w:rsidRPr="00E85724">
        <w:rPr>
          <w:sz w:val="28"/>
          <w:szCs w:val="28"/>
          <w:lang w:val="vi-VN"/>
        </w:rPr>
        <w:t>Nghị định số </w:t>
      </w:r>
      <w:r w:rsidRPr="00E85724">
        <w:rPr>
          <w:sz w:val="28"/>
          <w:szCs w:val="28"/>
        </w:rPr>
        <w:fldChar w:fldCharType="begin"/>
      </w:r>
      <w:r w:rsidRPr="00E85724">
        <w:rPr>
          <w:sz w:val="28"/>
          <w:szCs w:val="28"/>
          <w:lang w:val="vi-VN"/>
        </w:rPr>
        <w:instrText>HYPERLINK "https://thuvienphapluat.vn/van-ban/bo-may-hanh-chinh/nghi-dinh-103-2017-nd-cp-thanh-lap-to-chuc-hoat-dong-giai-the-quan-ly-co-so-tro-giup-xa-hoi-322986.aspx" \t "_blank" \o "Nghị định 103/2017/NĐ-CP"</w:instrText>
      </w:r>
      <w:r w:rsidRPr="00E85724">
        <w:rPr>
          <w:sz w:val="28"/>
          <w:szCs w:val="28"/>
        </w:rPr>
      </w:r>
      <w:r w:rsidRPr="00E85724">
        <w:rPr>
          <w:sz w:val="28"/>
          <w:szCs w:val="28"/>
        </w:rPr>
        <w:fldChar w:fldCharType="separate"/>
      </w:r>
      <w:r w:rsidRPr="00E85724">
        <w:rPr>
          <w:sz w:val="28"/>
          <w:szCs w:val="28"/>
          <w:lang w:val="vi-VN"/>
        </w:rPr>
        <w:t>103/2017/NĐ-CP</w:t>
      </w:r>
      <w:r w:rsidRPr="00E85724">
        <w:rPr>
          <w:sz w:val="28"/>
          <w:szCs w:val="28"/>
        </w:rPr>
        <w:fldChar w:fldCharType="end"/>
      </w:r>
      <w:r w:rsidRPr="00E85724">
        <w:rPr>
          <w:sz w:val="28"/>
          <w:szCs w:val="28"/>
          <w:lang w:val="vi-VN"/>
        </w:rPr>
        <w:t> ngày 12 tháng 9 năm 2017 quy định về thành lập, tổ chức, hoạt động, giải thể và quản lý các cơ sở trợ giúp xã hội, có hiệu lực kể từ ngày 01 tháng 11 năm 2017 và Nghị định số 140/2018/NĐ-CP ngày 08 tháng 10 năm 2018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27EA8CD9"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Văn bản hợp nhất số 762/VBHN-BLĐTBXH ngày 28/02/2019 về Quy định chính sách trợ giúp xã hội đối với đối tượng bảo trợ xã hội; Văn bản hợp nhất số 764/VBHN-BLĐTBXH ngày 28/02/2019 về Quy định về thành lập, tổ chức, hoạt động, giải thể và quản lý các cơ sở trợ giúp xã hội.</w:t>
      </w:r>
    </w:p>
    <w:p w14:paraId="6C2A1667"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Hệ thống văn bản quy phạm pháp luật hiện hành đã quy định khá đầy đủ, toàn diện về chế độ, chính sách trợ giúp xã hội và điều kiện thành lập, hoạt động, giải thể các cơ sở trợ giúp xã hội. Tuy nhiên đến nay, chưa có văn bản quy phạm pháp luật quy định quy hoạch mạng lưới các cơ sở trợ giúp xã hội, nên các cơ sở trợ giúp xã hội phát triển chưa có định hướng, còn manh mún, tự phát. Điều này gây khó khăn trong việc quy hoạch, phát triển, nâng cấp, xây dựng các cơ sở trợ giúp xã hội cho các nhóm đối tượng yếu thế.</w:t>
      </w:r>
    </w:p>
    <w:p w14:paraId="25AA68C0" w14:textId="4E590EF2" w:rsidR="00BC6214" w:rsidRPr="00E85724" w:rsidRDefault="00BC6214" w:rsidP="00E85724">
      <w:pPr>
        <w:pStyle w:val="Heading4"/>
        <w:spacing w:before="120" w:after="120" w:line="360" w:lineRule="auto"/>
        <w:jc w:val="both"/>
        <w:rPr>
          <w:sz w:val="28"/>
        </w:rPr>
      </w:pPr>
      <w:bookmarkStart w:id="54" w:name="_Toc83027560"/>
      <w:r w:rsidRPr="00E85724">
        <w:rPr>
          <w:sz w:val="28"/>
        </w:rPr>
        <w:t xml:space="preserve">3.3. </w:t>
      </w:r>
      <w:bookmarkStart w:id="55" w:name="bookmark9"/>
      <w:r w:rsidRPr="00E85724">
        <w:rPr>
          <w:sz w:val="28"/>
        </w:rPr>
        <w:t>Công tác trợ giúp xã hội</w:t>
      </w:r>
      <w:bookmarkEnd w:id="54"/>
      <w:bookmarkEnd w:id="55"/>
    </w:p>
    <w:p w14:paraId="158166FE"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Trong giai đoạn vừa qua, công tác trợ giúp xã hội đã đạt được những thành quả đáng ghi nhận trong việc trợ cấp xã hội hàng tháng và trợ giúp xã hội khác cho đối tượng; mạng lưới các cơ sở trợ giúp xã hội đã tổ chức nuôi dưỡng, chăm sóc nhiều đối tượng bảo trợ xã hội không có khả năng tự lo liệu được cuộc sống như người cao tuổi, người khuyết tật nặng, trẻ em mồ côi, trẻ em bị bỏ rơi. Tuy nhiên, công tác trợ giúp xã hội còn nhiều khó khăn, tồn tại:</w:t>
      </w:r>
    </w:p>
    <w:p w14:paraId="2058DE90" w14:textId="5C3C2C0A"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 xml:space="preserve">- Mạng lưới các cơ sở trợ giúp xã hội, đặc biệt là hệ thống </w:t>
      </w:r>
      <w:r w:rsidR="0039141F" w:rsidRPr="00E85724">
        <w:rPr>
          <w:sz w:val="28"/>
          <w:szCs w:val="28"/>
          <w:lang w:val="vi-VN"/>
        </w:rPr>
        <w:t xml:space="preserve">trung tâm công tác xã hội </w:t>
      </w:r>
      <w:r w:rsidRPr="00E85724">
        <w:rPr>
          <w:sz w:val="28"/>
          <w:szCs w:val="28"/>
          <w:lang w:val="vi-VN"/>
        </w:rPr>
        <w:t>, cơ sở chăm sóc người tâm thần, các cơ sở chăm sóc người cao tuổi, người khuyết tật, trẻ em có hoàn cảnh đặc biệt khó khăn còn thiếu về số lượng và yếu về chất lượng cung cấp dịch vụ;</w:t>
      </w:r>
    </w:p>
    <w:p w14:paraId="0C5F0E50"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lastRenderedPageBreak/>
        <w:t>- Hiện nay có rất ít đối tượng bảo trợ xã hội được cung cấp các dịch vụ tư vấn, trị liệu tâm lý, phục hồi chức năng, dịch vụ công tác xã hội và hỗ trợ, lập kế hoạch hòa nhập cộng đồng, các dịch vụ trợ giúp xã hội khác tại cộng đồng.</w:t>
      </w:r>
    </w:p>
    <w:p w14:paraId="35B4B7EE"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 Chưa có sự phối hợp, gắn kết giữa các ngành: Lao động-Thương binh và Xã hội, Y tế, Giáo dục - Đào tạo trong công tác trợ giúp xã hội cho đối tượng nên hiệu quả công tác trợ giúp xã hội còn thấp, hạn chế.</w:t>
      </w:r>
    </w:p>
    <w:p w14:paraId="7100E705"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 Cơ chế, chính sách trợ giúp xã hội đối với đối tượng bảo trợ xã hội chưa đầy đủ, còn nhiều bất cập, chưa phù hợp với đời sống xã hội hiện nay.</w:t>
      </w:r>
      <w:bookmarkStart w:id="56" w:name="bookmark10"/>
    </w:p>
    <w:p w14:paraId="4AABA88C" w14:textId="53922E0E" w:rsidR="00BC6214" w:rsidRPr="00E85724" w:rsidRDefault="00BC6214" w:rsidP="00E85724">
      <w:pPr>
        <w:pStyle w:val="Heading4"/>
        <w:spacing w:before="120" w:after="120" w:line="360" w:lineRule="auto"/>
        <w:jc w:val="both"/>
        <w:rPr>
          <w:sz w:val="28"/>
        </w:rPr>
      </w:pPr>
      <w:bookmarkStart w:id="57" w:name="_Toc83027561"/>
      <w:r w:rsidRPr="00E85724">
        <w:rPr>
          <w:sz w:val="28"/>
        </w:rPr>
        <w:t>3.4. Nguồn nhân lực ngành trợ giúp xã hội</w:t>
      </w:r>
      <w:bookmarkEnd w:id="56"/>
      <w:bookmarkEnd w:id="57"/>
    </w:p>
    <w:p w14:paraId="009C2B88" w14:textId="77777777" w:rsidR="00902F51" w:rsidRPr="00E85724" w:rsidRDefault="00902F51" w:rsidP="00E85724">
      <w:pPr>
        <w:spacing w:before="120" w:after="120" w:line="360" w:lineRule="auto"/>
        <w:ind w:firstLine="720"/>
        <w:jc w:val="both"/>
        <w:rPr>
          <w:sz w:val="28"/>
          <w:szCs w:val="28"/>
          <w:lang w:val="vi-VN"/>
        </w:rPr>
      </w:pPr>
      <w:r w:rsidRPr="00E85724">
        <w:rPr>
          <w:sz w:val="28"/>
          <w:szCs w:val="28"/>
          <w:lang w:val="vi-VN"/>
        </w:rPr>
        <w:t>Đội ngũ người làm công tác xã hội chăm sóc người cao tuổi hiện có khoảng 235 nghìn người, trong đó có 35.000 người làm việc tại các cơ sở trợ giúp xã hội công lập và ngoài công lập, gần 100 nghìn người làm việc tại các hội, đoàn thể các cấp; trên 100 nghìn cộng tác viên giảm nghèo, công tác xã hội và phát triển cộng đồng …đã cung cấp các dịch vụ chăm sóc xã hội, dịch vụ y tế và phục hồi chức năng, chăm sóc sức khỏe; hỗ trợ học tập, hòa nhập xã hội, trị liệu, hỗ trợ tâm lý; chăm sóc khẩn cấp, ngắn hạn, dài hạn tại cơ sở bảo trợ xã hội hoặc tại cộng đồng. Mạng lưới người làm công tác xã hội chăm sóc cho người cao tuổi ở cơ sở và cộng đồng đã góp phần trợ giúp cho người cao tuổi, người yếu thế khác tiếp cận, thụ hưởng các chính sách phúc lợi xã hội, y tế, phục hồi chức năng, học nghề, tìm việc làm để ổn định cuộc sống.</w:t>
      </w:r>
    </w:p>
    <w:p w14:paraId="2E8D9E27" w14:textId="323A8CF0"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Tuy nhiên, có khoảng 81</w:t>
      </w:r>
      <w:r w:rsidR="00F474DC" w:rsidRPr="00E85724">
        <w:rPr>
          <w:sz w:val="28"/>
          <w:szCs w:val="28"/>
          <w:lang w:val="vi-VN"/>
        </w:rPr>
        <w:t>.</w:t>
      </w:r>
      <w:r w:rsidRPr="00E85724">
        <w:rPr>
          <w:sz w:val="28"/>
          <w:szCs w:val="28"/>
          <w:lang w:val="vi-VN"/>
        </w:rPr>
        <w:t>5% cán bộ, nhân viên làm công tác xã hội tại các cơ sở trợ giúp xã hội chưa được đào tạo về công tác xã hội hoặc được đào tạo từ nhiều ngành nghề khác nhau. Đội ngũ cán bộ, viên chức và nhân viên làm công tác xã hội còn thiếu về số lượng và chưa được đào tạo chuyên nghiệp về công tác xã hội, nhất là cán bộ làm việc trực ti</w:t>
      </w:r>
      <w:r w:rsidR="00F474DC" w:rsidRPr="00E85724">
        <w:rPr>
          <w:sz w:val="28"/>
          <w:szCs w:val="28"/>
          <w:lang w:val="vi-VN"/>
        </w:rPr>
        <w:t>ế</w:t>
      </w:r>
      <w:r w:rsidRPr="00E85724">
        <w:rPr>
          <w:sz w:val="28"/>
          <w:szCs w:val="28"/>
          <w:lang w:val="vi-VN"/>
        </w:rPr>
        <w:t>p với đối tượng; tổ chức bộ máy cung cấp dịch vụ công tác xã hội ở cộng đồng gần như chưa có ở tất cả các địa phương. Điều này ảnh hưởng tới hiệu quả của các chính sách xã hội và trợ giúp các đối tượng yếu thế.</w:t>
      </w:r>
    </w:p>
    <w:p w14:paraId="09F8F7CB"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lastRenderedPageBreak/>
        <w:t>Tại các địa phương miền núi, vùng sâu, vùng xa còn gặp nhiều khó khăn, kinh tế xã hội chưa phát triển, mạng lưới cơ sở trợ giúp xã hội chưa đầy đủ, lạc hậu, thiếu thốn; đội ngũ cán bộ, nhân viên làm công tác chăm sóc, trợ giúp đối tượng bảo trợ xã hội chưa được sắp xếp, bố trí phù hợp, chưa đáp ứng được nhu cầu trợ giúp xã hội của đối tượng bảo trợ xã hội.</w:t>
      </w:r>
      <w:bookmarkStart w:id="58" w:name="bookmark11"/>
    </w:p>
    <w:p w14:paraId="2F46CE03" w14:textId="48F54964" w:rsidR="00BC6214" w:rsidRPr="00E85724" w:rsidRDefault="00BC6214" w:rsidP="00E85724">
      <w:pPr>
        <w:pStyle w:val="Heading4"/>
        <w:spacing w:before="120" w:after="120" w:line="360" w:lineRule="auto"/>
        <w:jc w:val="both"/>
        <w:rPr>
          <w:sz w:val="28"/>
        </w:rPr>
      </w:pPr>
      <w:bookmarkStart w:id="59" w:name="_Toc83027562"/>
      <w:r w:rsidRPr="00E85724">
        <w:rPr>
          <w:sz w:val="28"/>
        </w:rPr>
        <w:t>3.5. Nguồn lực tài chính</w:t>
      </w:r>
      <w:bookmarkEnd w:id="58"/>
      <w:bookmarkEnd w:id="59"/>
    </w:p>
    <w:p w14:paraId="4A5A0375"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Ước tính hàng năm có hàng nghìn tỷ đồng được Nhà nước bố trí từ nguồn ngân sách dành cho các hoạt động trợ giúp xã hội đối với đối tượng bảo trợ xã hội, trong đó có kinh phí bố trí cho hoạt động của các cơ sở trợ giúp xã hội. Chính phủ các nước và các tổ chức, cá nhân quốc tế đã có nhiều hỗ trợ cho công tác trợ giúp xã hội và phục hồi chức năng đối với đối tượng bảo trợ xã hội như WHO, UNICEF, EU, SOS và các tổ chức NGOs quốc tế tại Việt Nam viện trợ không hoàn lại hàng triệu USD/năm cho công tác này ở 63 tỉnh, thành phố và các Bộ, ngành liên quan.</w:t>
      </w:r>
    </w:p>
    <w:p w14:paraId="7A438C72"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Các tổ chức và cá nhân trong nước cũng đã có những hỗ trợ đáng kể về mặt kinh phí cho công tác trợ giúp xã hội cho đối tượng bảo trợ xã hội thông qua Quỹ Bảo trợ trẻ em, Quỹ vì người nghèo, Quỹ bảo trợ người tàn tật và trẻ em mồ côi. Mỗi năm, các tổ chức, cá nhân trong và ngoài nước đã đóng góp hàng chục tỷ đồng trợ giúp đối tượng.</w:t>
      </w:r>
    </w:p>
    <w:p w14:paraId="0C6FF5AA" w14:textId="417C0B5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Việt Nam là quốc gia với 54 dân tộc anh em, trong đó đồng bào dân tộc thiểu số chủ yếu sống tại các khu vực vùng núi, biên giới, hải đảo với điều kiện kinh tế - xã hội gặp nhiều khó khăn; bên cạnh đó với gần 80% là khu vực nông thôn, điều kiện về y tế, giáo dục chưa được đảm bảo; trong khi các hiện tượng thời tiết cực đoan diễn ra với tần suất cao và mức độ ngày càng nghiêm trọng. Tuy nhiên, trong những năm qua, các chính sách TGXH còn gặp phải một số khó khăn nhất là vấn đề huy động, phân bổ và sử dụng nguồn tài chính. Việc phân bổ và sử dụng nguồn tài chính cũng chưa thật sự hiệu quả, còn xảy ra tình trạng hỗ trợ sai đối tượng, trong khi các hình thức hỗ trợ chủ yếu tập trung ở việc giải quyết khó khăn trước mắt như hỗ trợ bằng tiền, hiện vật cho các đối tượng gặp khó khăn</w:t>
      </w:r>
      <w:r w:rsidR="00305B55" w:rsidRPr="00E85724">
        <w:rPr>
          <w:sz w:val="28"/>
          <w:szCs w:val="28"/>
          <w:lang w:val="vi-VN"/>
        </w:rPr>
        <w:t>.</w:t>
      </w:r>
    </w:p>
    <w:p w14:paraId="3E304529" w14:textId="4EC1341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lastRenderedPageBreak/>
        <w:t>Kinh phí đầu tư cho công tác trợ giúp xã hội cho đối tượng bảo trợ xã hội trong những năm vừa qua còn hạn hẹp, chưa đáp ứng được đầy đủ các nhu cầu của đối tượng, gia đình và cộng đồng; kinh phí đầu tư cho mạng lưới các cơ sở trợ giúp xã hội hầu như chưa được quan tâm bố trí. Chính phủ đang từng bước cải thiện, nâng cao chất lượng cuộc sống cho đối tượng, góp ph</w:t>
      </w:r>
      <w:r w:rsidR="00F474DC" w:rsidRPr="00E85724">
        <w:rPr>
          <w:sz w:val="28"/>
          <w:szCs w:val="28"/>
          <w:lang w:val="vi-VN"/>
        </w:rPr>
        <w:t>ầ</w:t>
      </w:r>
      <w:r w:rsidRPr="00E85724">
        <w:rPr>
          <w:sz w:val="28"/>
          <w:szCs w:val="28"/>
          <w:lang w:val="vi-VN"/>
        </w:rPr>
        <w:t>n xây dựng nên an sinh xã hội tiên tiến, phù h</w:t>
      </w:r>
      <w:r w:rsidR="00F474DC" w:rsidRPr="00E85724">
        <w:rPr>
          <w:sz w:val="28"/>
          <w:szCs w:val="28"/>
          <w:lang w:val="vi-VN"/>
        </w:rPr>
        <w:t>ợ</w:t>
      </w:r>
      <w:r w:rsidRPr="00E85724">
        <w:rPr>
          <w:sz w:val="28"/>
          <w:szCs w:val="28"/>
          <w:lang w:val="vi-VN"/>
        </w:rPr>
        <w:t>p với xu thế chung trên thế giới.</w:t>
      </w:r>
      <w:bookmarkStart w:id="60" w:name="bookmark12"/>
    </w:p>
    <w:p w14:paraId="5CDA1DE5" w14:textId="7380ACE7" w:rsidR="00BC6214" w:rsidRPr="00E85724" w:rsidRDefault="00BC6214" w:rsidP="00E85724">
      <w:pPr>
        <w:pStyle w:val="Heading4"/>
        <w:spacing w:before="120" w:after="120" w:line="360" w:lineRule="auto"/>
        <w:jc w:val="both"/>
        <w:rPr>
          <w:sz w:val="28"/>
        </w:rPr>
      </w:pPr>
      <w:bookmarkStart w:id="61" w:name="_Toc83027563"/>
      <w:r w:rsidRPr="00E85724">
        <w:rPr>
          <w:sz w:val="28"/>
        </w:rPr>
        <w:t>3.6. Hợp tác quốc tế</w:t>
      </w:r>
      <w:bookmarkEnd w:id="60"/>
      <w:bookmarkEnd w:id="61"/>
    </w:p>
    <w:p w14:paraId="36B9B887"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Hợp tác quốc tế có vai trò đặc biệt quan trọng trong công tác trợ giúp xã hội cho đối tượng bảo trợ xã hội, thúc đẩy, nâng cao chất lượng chăm sóc, cung cấp dịch vụ của mạng lưới cơ sở trợ giúp xã hội. Thời gian qua, chúng ta đã tranh thủ được sự ủng hộ về nhiều mặt của nhiều tổ chức quốc tế như WHO, UNICEF, Atlantic Philanthropies và các cá nhân, tổ chức quốc tế khác. Các tổ chức quốc tế ở Việt Nam cũng như Chính phủ các nước rất quan tâm hỗ trợ cho lĩnh vực trợ giúp đối với các đối tượng yếu thế, có hoàn cảnh dặc biệt khó khăn trong xã hội.</w:t>
      </w:r>
    </w:p>
    <w:p w14:paraId="0DE8E0D2" w14:textId="77777777"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Bên cạnh việc tài trợ về nguồn lực, chia sẻ các bài học kinh nghiệm, nâng cao năng lực cán bộ công tác xã hội làm nhiệm vụ trong lĩnh vực chăm sóc, trợ giúp xã hội cho đối tượng bảo trợ xã hội cũng được chú ý. Các mô hình thí điểm trợ giúp các đối tượng bảo trợ xã hội dựa vào cộng đồng đang được nghiên cứu, hoàn chỉnh, áp dụng trong thực tiễn.</w:t>
      </w:r>
    </w:p>
    <w:p w14:paraId="3A05A098" w14:textId="61C5C8F2" w:rsidR="00BC6214" w:rsidRPr="00E85724" w:rsidRDefault="00BC6214" w:rsidP="00E85724">
      <w:pPr>
        <w:spacing w:before="120" w:after="120" w:line="360" w:lineRule="auto"/>
        <w:ind w:firstLine="720"/>
        <w:jc w:val="both"/>
        <w:rPr>
          <w:sz w:val="28"/>
          <w:szCs w:val="28"/>
          <w:lang w:val="vi-VN"/>
        </w:rPr>
      </w:pPr>
      <w:r w:rsidRPr="00E85724">
        <w:rPr>
          <w:sz w:val="28"/>
          <w:szCs w:val="28"/>
          <w:lang w:val="vi-VN"/>
        </w:rPr>
        <w:t>Việt Nam cũng đã tham gia ký kết các văn bản, điều ước quốc tế quan trọng liên quan đến người khuyết tật; Tuyên bố thiên niên kỷ được 189 nguyên thủ quốc gia ký kết vào tháng 9/2000, trong đó có các mục tiêu phát triển thiên niên kỷ. Chúng ta gửi Báo cáo quốc gia về phát tri</w:t>
      </w:r>
      <w:r w:rsidR="00B03DAF" w:rsidRPr="00E85724">
        <w:rPr>
          <w:sz w:val="28"/>
          <w:szCs w:val="28"/>
          <w:lang w:val="vi-VN"/>
        </w:rPr>
        <w:t>ể</w:t>
      </w:r>
      <w:r w:rsidRPr="00E85724">
        <w:rPr>
          <w:sz w:val="28"/>
          <w:szCs w:val="28"/>
          <w:lang w:val="vi-VN"/>
        </w:rPr>
        <w:t>n con người (HDI) hàng năm cho Uỷ ban Quyền con người của Liên Hợp Quốc. Việt Nam đã hợp tác chặt chẽ với các nước láng giềng và trong khu vực về chăm sóc, trợ giúp các đối tượng có hoàn cảnh đặc biệt.</w:t>
      </w:r>
    </w:p>
    <w:p w14:paraId="510CA8D9" w14:textId="109B4003" w:rsidR="000514D2" w:rsidRPr="00E85724" w:rsidRDefault="000514D2" w:rsidP="00E85724">
      <w:pPr>
        <w:pStyle w:val="Heading2"/>
        <w:spacing w:before="120" w:after="120" w:line="360" w:lineRule="auto"/>
        <w:jc w:val="both"/>
        <w:rPr>
          <w:sz w:val="28"/>
        </w:rPr>
      </w:pPr>
      <w:bookmarkStart w:id="62" w:name="_Toc90323558"/>
      <w:bookmarkStart w:id="63" w:name="_Toc90324702"/>
      <w:bookmarkStart w:id="64" w:name="_Toc92720231"/>
      <w:r w:rsidRPr="00E85724">
        <w:rPr>
          <w:sz w:val="28"/>
        </w:rPr>
        <w:lastRenderedPageBreak/>
        <w:t>I</w:t>
      </w:r>
      <w:r w:rsidR="00BC6214" w:rsidRPr="00E85724">
        <w:rPr>
          <w:sz w:val="28"/>
        </w:rPr>
        <w:t>I</w:t>
      </w:r>
      <w:r w:rsidRPr="00E85724">
        <w:rPr>
          <w:sz w:val="28"/>
        </w:rPr>
        <w:t>. THỰC TRẠNG MẠNG</w:t>
      </w:r>
      <w:bookmarkStart w:id="65" w:name="bookmark13"/>
      <w:r w:rsidRPr="00E85724">
        <w:rPr>
          <w:sz w:val="28"/>
        </w:rPr>
        <w:t xml:space="preserve"> LƯỚI CÁC CƠ SỞ TRỢ GIÚP XÃ HỘI</w:t>
      </w:r>
      <w:bookmarkEnd w:id="50"/>
      <w:bookmarkEnd w:id="62"/>
      <w:bookmarkEnd w:id="63"/>
      <w:bookmarkEnd w:id="64"/>
    </w:p>
    <w:p w14:paraId="6DB65CB4" w14:textId="01D7A0E0" w:rsidR="000514D2" w:rsidRPr="00E85724" w:rsidRDefault="000514D2" w:rsidP="00341E25">
      <w:pPr>
        <w:pStyle w:val="Heading3"/>
      </w:pPr>
      <w:bookmarkStart w:id="66" w:name="_Toc83027565"/>
      <w:bookmarkStart w:id="67" w:name="_Toc90323559"/>
      <w:bookmarkStart w:id="68" w:name="_Toc90324703"/>
      <w:bookmarkStart w:id="69" w:name="_Toc92720232"/>
      <w:r w:rsidRPr="00E85724">
        <w:t xml:space="preserve">1. Khái quát về </w:t>
      </w:r>
      <w:r w:rsidR="00835EA4" w:rsidRPr="00E85724">
        <w:t xml:space="preserve">công tác trợ giúp xã hội và </w:t>
      </w:r>
      <w:r w:rsidRPr="00E85724">
        <w:t>mạng lưới các cơ sở trợ giúp xã hội</w:t>
      </w:r>
      <w:bookmarkEnd w:id="65"/>
      <w:bookmarkEnd w:id="66"/>
      <w:bookmarkEnd w:id="67"/>
      <w:bookmarkEnd w:id="68"/>
      <w:bookmarkEnd w:id="69"/>
    </w:p>
    <w:p w14:paraId="6E9A7E11" w14:textId="06AB4521" w:rsidR="00427150" w:rsidRPr="00E85724" w:rsidRDefault="009A0A76" w:rsidP="00E85724">
      <w:pPr>
        <w:pStyle w:val="Heading4"/>
        <w:spacing w:before="120" w:after="120" w:line="360" w:lineRule="auto"/>
        <w:jc w:val="both"/>
        <w:rPr>
          <w:sz w:val="28"/>
        </w:rPr>
      </w:pPr>
      <w:r w:rsidRPr="00E85724">
        <w:rPr>
          <w:sz w:val="28"/>
        </w:rPr>
        <w:t xml:space="preserve">1.1. </w:t>
      </w:r>
      <w:r w:rsidR="00427150" w:rsidRPr="00E85724">
        <w:rPr>
          <w:sz w:val="28"/>
        </w:rPr>
        <w:t>Khái quát về công tác trợ giúp xã hội</w:t>
      </w:r>
    </w:p>
    <w:p w14:paraId="14ADD63D" w14:textId="2A0BFABB" w:rsidR="00FC3C65" w:rsidRPr="00FC3C65" w:rsidRDefault="002B2F21" w:rsidP="00FC3C65">
      <w:pPr>
        <w:spacing w:before="120" w:after="120" w:line="360" w:lineRule="auto"/>
        <w:ind w:firstLine="720"/>
        <w:jc w:val="both"/>
        <w:rPr>
          <w:sz w:val="28"/>
          <w:szCs w:val="28"/>
        </w:rPr>
      </w:pPr>
      <w:r w:rsidRPr="00E85724">
        <w:rPr>
          <w:sz w:val="28"/>
          <w:szCs w:val="28"/>
          <w:lang w:val="vi-VN"/>
        </w:rPr>
        <w:t>Hiện nay</w:t>
      </w:r>
      <w:r w:rsidR="00A30049" w:rsidRPr="00E85724">
        <w:rPr>
          <w:sz w:val="28"/>
          <w:szCs w:val="28"/>
          <w:lang w:val="vi-VN"/>
        </w:rPr>
        <w:t>,</w:t>
      </w:r>
      <w:r w:rsidRPr="00E85724">
        <w:rPr>
          <w:sz w:val="28"/>
          <w:szCs w:val="28"/>
          <w:lang w:val="vi-VN"/>
        </w:rPr>
        <w:t xml:space="preserve"> ở Việt Nam</w:t>
      </w:r>
      <w:r w:rsidR="00A30049" w:rsidRPr="00E85724">
        <w:rPr>
          <w:sz w:val="28"/>
          <w:szCs w:val="28"/>
          <w:lang w:val="vi-VN"/>
        </w:rPr>
        <w:t xml:space="preserve">, trợ giúp xã hội chủ yếu bảo đảm trợ giúp trước hết và chủ yếu cho các đối tượng yếu thế khi nguồn lực và trình độ phát triển còn tương đối tập. </w:t>
      </w:r>
      <w:r w:rsidR="00427150" w:rsidRPr="00E85724">
        <w:rPr>
          <w:sz w:val="28"/>
          <w:szCs w:val="28"/>
          <w:lang w:val="vi-VN"/>
        </w:rPr>
        <w:t>Thực hiện chủ trương, chính sách của Đảng, nhà nước, trong giai đoạn vừa qua, công tác chăm sóc, trợ giúp đối tượng bảo trợ xã hội của mạng lưới các cơ sở trợ giúp xã hội đã phần nào đáp ứng được nhu cầu, nguyện vọng của gia đình đối tượng và cộng đồng, góp phần quan trọng thực hiện chính sách an sinh xã hội và ổn định tình hình chính trị-xã hội tại các địa phương. Tính đến năm 202</w:t>
      </w:r>
      <w:r w:rsidR="00DE400F" w:rsidRPr="00E85724">
        <w:rPr>
          <w:sz w:val="28"/>
          <w:szCs w:val="28"/>
          <w:lang w:val="vi-VN"/>
        </w:rPr>
        <w:t>5</w:t>
      </w:r>
      <w:r w:rsidR="00427150" w:rsidRPr="00E85724">
        <w:rPr>
          <w:sz w:val="28"/>
          <w:szCs w:val="28"/>
          <w:lang w:val="vi-VN"/>
        </w:rPr>
        <w:t xml:space="preserve">, theo số liệu báo cáo của các tỉnh, thành phố trên cả nước, đã có 62.752 đối tượng BTXH được chăm sóc, nuôi dưỡng tại các cơ sở BTXH, trong đó chủ yếu là nhóm Trẻ em mồ côi, bị bỏ rơi, người khuyết tật và người mặc bệnh tâm thần. </w:t>
      </w:r>
    </w:p>
    <w:p w14:paraId="7ECDE3CF" w14:textId="77777777" w:rsidR="00FC3C65" w:rsidRPr="00FC3C65" w:rsidRDefault="00FC3C65" w:rsidP="00FC3C65"/>
    <w:p w14:paraId="06675637" w14:textId="17610421" w:rsidR="00427150" w:rsidRPr="00D553EB" w:rsidRDefault="00C07037" w:rsidP="00C07037">
      <w:pPr>
        <w:pStyle w:val="Caption"/>
        <w:rPr>
          <w:noProof/>
          <w:szCs w:val="28"/>
          <w:lang w:val="vi-VN"/>
        </w:rPr>
      </w:pPr>
      <w:bookmarkStart w:id="70" w:name="_Toc92670273"/>
      <w:bookmarkStart w:id="71" w:name="_Toc92670304"/>
      <w:r w:rsidRPr="00D553EB">
        <w:rPr>
          <w:lang w:val="vi-VN"/>
        </w:rPr>
        <w:t xml:space="preserve">Hình </w:t>
      </w:r>
      <w:r w:rsidR="00C44F17" w:rsidRPr="00D553EB">
        <w:rPr>
          <w:noProof/>
          <w:lang w:val="vi-VN"/>
        </w:rPr>
        <w:fldChar w:fldCharType="begin"/>
      </w:r>
      <w:r w:rsidR="00C44F17" w:rsidRPr="00D553EB">
        <w:rPr>
          <w:noProof/>
          <w:lang w:val="vi-VN"/>
        </w:rPr>
        <w:instrText xml:space="preserve"> SEQ Hình \* ARABIC </w:instrText>
      </w:r>
      <w:r w:rsidR="00C44F17" w:rsidRPr="00D553EB">
        <w:rPr>
          <w:noProof/>
          <w:lang w:val="vi-VN"/>
        </w:rPr>
        <w:fldChar w:fldCharType="separate"/>
      </w:r>
      <w:r w:rsidR="00761271">
        <w:rPr>
          <w:noProof/>
          <w:lang w:val="vi-VN"/>
        </w:rPr>
        <w:t>1</w:t>
      </w:r>
      <w:r w:rsidR="00C44F17" w:rsidRPr="00D553EB">
        <w:rPr>
          <w:noProof/>
          <w:lang w:val="vi-VN"/>
        </w:rPr>
        <w:fldChar w:fldCharType="end"/>
      </w:r>
      <w:r w:rsidRPr="00D553EB">
        <w:rPr>
          <w:lang w:val="vi-VN"/>
        </w:rPr>
        <w:t>. Số lượng đối tượng BTXH được chăm sóc, nuôi dưỡng tại các cơ sở BTXH năm 2014 và năm 2020 (người)</w:t>
      </w:r>
      <w:bookmarkEnd w:id="70"/>
      <w:bookmarkEnd w:id="71"/>
    </w:p>
    <w:p w14:paraId="58256D3A" w14:textId="2EDC26C2" w:rsidR="002C26F8" w:rsidRPr="00D553EB" w:rsidRDefault="002C26F8" w:rsidP="002C26F8">
      <w:pPr>
        <w:rPr>
          <w:lang w:val="vi-VN"/>
        </w:rPr>
      </w:pPr>
    </w:p>
    <w:p w14:paraId="4EC7AE67" w14:textId="5D7A7BA9" w:rsidR="002C26F8" w:rsidRPr="00D553EB" w:rsidRDefault="002C26F8" w:rsidP="002C26F8">
      <w:r w:rsidRPr="00D553EB">
        <w:rPr>
          <w:noProof/>
          <w:szCs w:val="28"/>
        </w:rPr>
        <w:drawing>
          <wp:inline distT="0" distB="0" distL="0" distR="0" wp14:anchorId="3EE6DEDB" wp14:editId="3A0056F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632005" w14:textId="3406CFF0" w:rsidR="00427150" w:rsidRPr="00D553EB" w:rsidRDefault="00427150" w:rsidP="00681254">
      <w:pPr>
        <w:spacing w:line="360" w:lineRule="auto"/>
        <w:ind w:firstLine="720"/>
        <w:jc w:val="right"/>
        <w:rPr>
          <w:lang w:val="vi-VN"/>
        </w:rPr>
      </w:pPr>
      <w:r w:rsidRPr="00D553EB">
        <w:rPr>
          <w:i/>
          <w:lang w:val="vi-VN"/>
        </w:rPr>
        <w:t>Nguồn: Số liệu báo cáo của các tỉnh, thành phố</w:t>
      </w:r>
      <w:r w:rsidRPr="00D553EB">
        <w:rPr>
          <w:lang w:val="vi-VN"/>
        </w:rPr>
        <w:t xml:space="preserve"> </w:t>
      </w:r>
    </w:p>
    <w:p w14:paraId="0463F365" w14:textId="41148198" w:rsidR="001C018F" w:rsidRPr="00E85724" w:rsidRDefault="001C018F" w:rsidP="00E85724">
      <w:pPr>
        <w:spacing w:before="120" w:after="120" w:line="360" w:lineRule="auto"/>
        <w:ind w:firstLine="720"/>
        <w:jc w:val="both"/>
        <w:rPr>
          <w:sz w:val="28"/>
          <w:szCs w:val="28"/>
          <w:lang w:val="vi-VN"/>
        </w:rPr>
      </w:pPr>
      <w:r w:rsidRPr="00E85724">
        <w:rPr>
          <w:sz w:val="28"/>
          <w:szCs w:val="28"/>
          <w:lang w:val="vi-VN"/>
        </w:rPr>
        <w:t xml:space="preserve">Bảng số liệu cho thấy, trong số những đối tượng cần TGXH, số lượng trẻ mồ côi, bị bỏ rơi là nhiều nhất, sau đó đến số lượng người bị mắc bệnh tâm thần, </w:t>
      </w:r>
      <w:r w:rsidRPr="00E85724">
        <w:rPr>
          <w:sz w:val="28"/>
          <w:szCs w:val="28"/>
          <w:lang w:val="vi-VN"/>
        </w:rPr>
        <w:lastRenderedPageBreak/>
        <w:t>người khuyết tật, người cao tuổi và đến những đối tượng khác. Từ năm 2014 đến năm 2020, số lượng đối tượng BTXH được chăm sóc, nuôi dưỡng tại các các cơ sở BTXH đã tăng lên đáng kể, đặc biệt ở nhóm trẻ em, nhóm người cao tuổi và nhóm người khuyết tật và người mặc bệnh tâm thần. Điều này cho thấy</w:t>
      </w:r>
      <w:r w:rsidR="00476158" w:rsidRPr="00E85724">
        <w:rPr>
          <w:sz w:val="28"/>
          <w:szCs w:val="28"/>
          <w:lang w:val="vi-VN"/>
        </w:rPr>
        <w:t xml:space="preserve"> những nỗ lực trong công tác trợ giúp xã hội đặc biệt là sự mở rộng đối tượng hưởng chính sách được quy định tại Nghị định 136/2013/NĐ-CP cũng như việc thực hiện Quyết định 488 về đổi mới và phát triển hệ thống chính sách trợ giúp xã hội.</w:t>
      </w:r>
      <w:r w:rsidR="00F125B4" w:rsidRPr="00E85724">
        <w:rPr>
          <w:sz w:val="28"/>
          <w:szCs w:val="28"/>
          <w:lang w:val="vi-VN"/>
        </w:rPr>
        <w:t xml:space="preserve"> Đến năm 2025, </w:t>
      </w:r>
      <w:r w:rsidR="00986E0B" w:rsidRPr="00E85724">
        <w:rPr>
          <w:sz w:val="28"/>
          <w:szCs w:val="28"/>
          <w:lang w:val="vi-VN"/>
        </w:rPr>
        <w:t>có 3,698 triệu đối tượng người đang hưởng trợ cấp xã hội hằng tháng</w:t>
      </w:r>
    </w:p>
    <w:p w14:paraId="2219CBDC" w14:textId="2D2AFE44" w:rsidR="00C07037" w:rsidRPr="00E85724" w:rsidRDefault="00427150" w:rsidP="00E85724">
      <w:pPr>
        <w:keepNext/>
        <w:spacing w:before="120" w:after="120" w:line="360" w:lineRule="auto"/>
        <w:ind w:firstLine="720"/>
        <w:jc w:val="both"/>
        <w:rPr>
          <w:sz w:val="28"/>
          <w:szCs w:val="28"/>
          <w:lang w:val="vi-VN"/>
        </w:rPr>
      </w:pPr>
      <w:r w:rsidRPr="00E85724">
        <w:rPr>
          <w:sz w:val="28"/>
          <w:szCs w:val="28"/>
          <w:lang w:val="vi-VN"/>
        </w:rPr>
        <w:t>Đồng bằng sông Hồng, Bắc Trung Bộ và Duyên hải miền Trung</w:t>
      </w:r>
      <w:r w:rsidR="00B03DAF" w:rsidRPr="00E85724">
        <w:rPr>
          <w:sz w:val="28"/>
          <w:szCs w:val="28"/>
          <w:lang w:val="vi-VN"/>
        </w:rPr>
        <w:t xml:space="preserve">, </w:t>
      </w:r>
      <w:r w:rsidRPr="00E85724">
        <w:rPr>
          <w:sz w:val="28"/>
          <w:szCs w:val="28"/>
          <w:lang w:val="vi-VN"/>
        </w:rPr>
        <w:t>và Đông Nam Bộ là ba khu vực tập trung nhiều đối tượng BTXH được chăm sóc nhất trong cả nước. Trong khi đó, vùng Tây Nguyên và Trung du và miền núi phía Bắc là những khu vực có ít đối tượng BTXH được nuôi dưỡng, chăm sóc nhất. Bảng dưới đây thể hiện cơ cấu các đối tượng được chăm sóc nuôi dưỡng theo các vùng trên địa bàn cả nước</w:t>
      </w:r>
      <w:r w:rsidR="00C07037" w:rsidRPr="00E85724">
        <w:rPr>
          <w:sz w:val="28"/>
          <w:szCs w:val="28"/>
          <w:lang w:val="vi-VN"/>
        </w:rPr>
        <w:t>.</w:t>
      </w:r>
    </w:p>
    <w:p w14:paraId="35426FF7" w14:textId="77777777" w:rsidR="002549F9" w:rsidRPr="00D553EB" w:rsidRDefault="002549F9" w:rsidP="00C07037">
      <w:pPr>
        <w:pStyle w:val="Caption"/>
        <w:rPr>
          <w:lang w:val="vi-VN"/>
        </w:rPr>
        <w:sectPr w:rsidR="002549F9" w:rsidRPr="00D553EB" w:rsidSect="00FD45B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0"/>
          <w:titlePg/>
          <w:docGrid w:linePitch="381"/>
        </w:sectPr>
      </w:pPr>
      <w:bookmarkStart w:id="72" w:name="_Toc92720286"/>
    </w:p>
    <w:p w14:paraId="52AE7603" w14:textId="7F1DAACE" w:rsidR="00C07037" w:rsidRPr="00D553EB" w:rsidRDefault="00C07037" w:rsidP="00C07037">
      <w:pPr>
        <w:pStyle w:val="Caption"/>
        <w:rPr>
          <w:lang w:val="vi-VN"/>
        </w:rPr>
      </w:pPr>
      <w:r w:rsidRPr="00D553EB">
        <w:rPr>
          <w:lang w:val="vi-VN"/>
        </w:rPr>
        <w:lastRenderedPageBreak/>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1</w:t>
      </w:r>
      <w:r w:rsidR="00C44F17" w:rsidRPr="00D553EB">
        <w:rPr>
          <w:noProof/>
          <w:lang w:val="vi-VN"/>
        </w:rPr>
        <w:fldChar w:fldCharType="end"/>
      </w:r>
      <w:r w:rsidRPr="00D553EB">
        <w:rPr>
          <w:lang w:val="vi-VN"/>
        </w:rPr>
        <w:t xml:space="preserve">. </w:t>
      </w:r>
      <w:r w:rsidRPr="00D553EB">
        <w:rPr>
          <w:noProof/>
          <w:lang w:val="vi-VN"/>
        </w:rPr>
        <w:t>Cơ cấu các đối tượng được chăm sóc nuôi dưỡng theo các vùng trên địa bàn cả nước</w:t>
      </w:r>
      <w:r w:rsidR="001F11DF" w:rsidRPr="00D553EB">
        <w:rPr>
          <w:noProof/>
          <w:lang w:val="vi-VN"/>
        </w:rPr>
        <w:t xml:space="preserve"> (2020)</w:t>
      </w:r>
      <w:bookmarkEnd w:id="72"/>
    </w:p>
    <w:tbl>
      <w:tblPr>
        <w:tblW w:w="149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51"/>
        <w:gridCol w:w="1629"/>
        <w:gridCol w:w="1630"/>
        <w:gridCol w:w="1629"/>
        <w:gridCol w:w="1630"/>
        <w:gridCol w:w="1629"/>
        <w:gridCol w:w="1630"/>
        <w:gridCol w:w="1630"/>
      </w:tblGrid>
      <w:tr w:rsidR="00D553EB" w:rsidRPr="00D553EB" w14:paraId="2987B580" w14:textId="77777777" w:rsidTr="002549F9">
        <w:trPr>
          <w:trHeight w:val="720"/>
        </w:trPr>
        <w:tc>
          <w:tcPr>
            <w:tcW w:w="709" w:type="dxa"/>
            <w:shd w:val="clear" w:color="000000" w:fill="FFFFFF"/>
            <w:hideMark/>
          </w:tcPr>
          <w:p w14:paraId="2037071E" w14:textId="5CD72830" w:rsidR="00427150" w:rsidRPr="00D553EB" w:rsidRDefault="00C07037" w:rsidP="00C07037">
            <w:pPr>
              <w:rPr>
                <w:b/>
                <w:sz w:val="26"/>
                <w:szCs w:val="26"/>
                <w:lang w:val="vi-VN"/>
              </w:rPr>
            </w:pPr>
            <w:r w:rsidRPr="00D553EB">
              <w:rPr>
                <w:b/>
                <w:sz w:val="26"/>
                <w:szCs w:val="26"/>
                <w:lang w:val="vi-VN"/>
              </w:rPr>
              <w:t>STT</w:t>
            </w:r>
          </w:p>
        </w:tc>
        <w:tc>
          <w:tcPr>
            <w:tcW w:w="2851" w:type="dxa"/>
            <w:shd w:val="clear" w:color="000000" w:fill="FFFFFF"/>
            <w:hideMark/>
          </w:tcPr>
          <w:p w14:paraId="7A18D25A" w14:textId="77777777" w:rsidR="00427150" w:rsidRPr="00D553EB" w:rsidRDefault="00427150" w:rsidP="006525AC">
            <w:pPr>
              <w:jc w:val="center"/>
              <w:rPr>
                <w:b/>
                <w:sz w:val="26"/>
                <w:szCs w:val="26"/>
                <w:lang w:val="vi-VN"/>
              </w:rPr>
            </w:pPr>
            <w:r w:rsidRPr="00D553EB">
              <w:rPr>
                <w:b/>
                <w:sz w:val="26"/>
                <w:szCs w:val="26"/>
                <w:lang w:val="vi-VN"/>
              </w:rPr>
              <w:t>Khu vực</w:t>
            </w:r>
          </w:p>
        </w:tc>
        <w:tc>
          <w:tcPr>
            <w:tcW w:w="1629" w:type="dxa"/>
            <w:shd w:val="clear" w:color="000000" w:fill="FFFFFF"/>
            <w:hideMark/>
          </w:tcPr>
          <w:p w14:paraId="254AB956" w14:textId="77777777" w:rsidR="00427150" w:rsidRPr="00D553EB" w:rsidRDefault="00427150" w:rsidP="006525AC">
            <w:pPr>
              <w:jc w:val="center"/>
              <w:rPr>
                <w:b/>
                <w:bCs/>
                <w:sz w:val="26"/>
                <w:szCs w:val="26"/>
                <w:lang w:val="vi-VN"/>
              </w:rPr>
            </w:pPr>
            <w:r w:rsidRPr="00D553EB">
              <w:rPr>
                <w:b/>
                <w:bCs/>
                <w:sz w:val="26"/>
                <w:szCs w:val="26"/>
                <w:lang w:val="vi-VN"/>
              </w:rPr>
              <w:t>Tổng số</w:t>
            </w:r>
          </w:p>
        </w:tc>
        <w:tc>
          <w:tcPr>
            <w:tcW w:w="1630" w:type="dxa"/>
            <w:shd w:val="clear" w:color="000000" w:fill="FFFFFF"/>
            <w:hideMark/>
          </w:tcPr>
          <w:p w14:paraId="3EB4EEC9" w14:textId="77777777" w:rsidR="00427150" w:rsidRPr="00D553EB" w:rsidRDefault="00427150" w:rsidP="006525AC">
            <w:pPr>
              <w:rPr>
                <w:b/>
                <w:bCs/>
                <w:sz w:val="26"/>
                <w:szCs w:val="26"/>
                <w:lang w:val="vi-VN"/>
              </w:rPr>
            </w:pPr>
            <w:r w:rsidRPr="00D553EB">
              <w:rPr>
                <w:b/>
                <w:bCs/>
                <w:sz w:val="26"/>
                <w:szCs w:val="26"/>
                <w:lang w:val="vi-VN"/>
              </w:rPr>
              <w:t>Trẻ em mồ côi, trẻ em bị bỏ rơi</w:t>
            </w:r>
          </w:p>
        </w:tc>
        <w:tc>
          <w:tcPr>
            <w:tcW w:w="1629" w:type="dxa"/>
            <w:shd w:val="clear" w:color="000000" w:fill="FFFFFF"/>
            <w:hideMark/>
          </w:tcPr>
          <w:p w14:paraId="3E3966FE" w14:textId="77777777" w:rsidR="00427150" w:rsidRPr="00D553EB" w:rsidRDefault="00427150" w:rsidP="006525AC">
            <w:pPr>
              <w:jc w:val="center"/>
              <w:rPr>
                <w:b/>
                <w:bCs/>
                <w:sz w:val="26"/>
                <w:szCs w:val="26"/>
                <w:lang w:val="vi-VN"/>
              </w:rPr>
            </w:pPr>
            <w:r w:rsidRPr="00D553EB">
              <w:rPr>
                <w:b/>
                <w:bCs/>
                <w:sz w:val="26"/>
                <w:szCs w:val="26"/>
                <w:lang w:val="vi-VN"/>
              </w:rPr>
              <w:t>Người cao tuổi</w:t>
            </w:r>
          </w:p>
        </w:tc>
        <w:tc>
          <w:tcPr>
            <w:tcW w:w="1630" w:type="dxa"/>
            <w:shd w:val="clear" w:color="000000" w:fill="FFFFFF"/>
            <w:hideMark/>
          </w:tcPr>
          <w:p w14:paraId="3B30ED2C" w14:textId="77777777" w:rsidR="00427150" w:rsidRPr="00D553EB" w:rsidRDefault="00427150" w:rsidP="006525AC">
            <w:pPr>
              <w:rPr>
                <w:b/>
                <w:bCs/>
                <w:sz w:val="26"/>
                <w:szCs w:val="26"/>
                <w:lang w:val="vi-VN"/>
              </w:rPr>
            </w:pPr>
            <w:r w:rsidRPr="00D553EB">
              <w:rPr>
                <w:b/>
                <w:bCs/>
                <w:sz w:val="26"/>
                <w:szCs w:val="26"/>
                <w:lang w:val="vi-VN"/>
              </w:rPr>
              <w:t>Người khuyết tật nặng</w:t>
            </w:r>
          </w:p>
        </w:tc>
        <w:tc>
          <w:tcPr>
            <w:tcW w:w="1629" w:type="dxa"/>
            <w:shd w:val="clear" w:color="000000" w:fill="FFFFFF"/>
            <w:hideMark/>
          </w:tcPr>
          <w:p w14:paraId="5F079516" w14:textId="77777777" w:rsidR="00427150" w:rsidRPr="00D553EB" w:rsidRDefault="00427150" w:rsidP="006525AC">
            <w:pPr>
              <w:jc w:val="center"/>
              <w:rPr>
                <w:b/>
                <w:bCs/>
                <w:sz w:val="26"/>
                <w:szCs w:val="26"/>
                <w:lang w:val="vi-VN"/>
              </w:rPr>
            </w:pPr>
            <w:r w:rsidRPr="00D553EB">
              <w:rPr>
                <w:b/>
                <w:bCs/>
                <w:sz w:val="26"/>
                <w:szCs w:val="26"/>
                <w:lang w:val="vi-VN"/>
              </w:rPr>
              <w:t>Người mắc bệnh tâm thần</w:t>
            </w:r>
          </w:p>
        </w:tc>
        <w:tc>
          <w:tcPr>
            <w:tcW w:w="1630" w:type="dxa"/>
            <w:shd w:val="clear" w:color="000000" w:fill="FFFFFF"/>
            <w:hideMark/>
          </w:tcPr>
          <w:p w14:paraId="40EF609B" w14:textId="77777777" w:rsidR="00427150" w:rsidRPr="00D553EB" w:rsidRDefault="00427150" w:rsidP="006525AC">
            <w:pPr>
              <w:jc w:val="center"/>
              <w:rPr>
                <w:b/>
                <w:bCs/>
                <w:sz w:val="26"/>
                <w:szCs w:val="26"/>
                <w:lang w:val="vi-VN"/>
              </w:rPr>
            </w:pPr>
            <w:r w:rsidRPr="00D553EB">
              <w:rPr>
                <w:b/>
                <w:bCs/>
                <w:sz w:val="26"/>
                <w:szCs w:val="26"/>
                <w:lang w:val="vi-VN"/>
              </w:rPr>
              <w:t>Người nhiễm HIV/AIDS</w:t>
            </w:r>
          </w:p>
        </w:tc>
        <w:tc>
          <w:tcPr>
            <w:tcW w:w="1630" w:type="dxa"/>
            <w:shd w:val="clear" w:color="000000" w:fill="FFFFFF"/>
            <w:hideMark/>
          </w:tcPr>
          <w:p w14:paraId="3A59FE90" w14:textId="77777777" w:rsidR="00427150" w:rsidRPr="00D553EB" w:rsidRDefault="00427150" w:rsidP="006525AC">
            <w:pPr>
              <w:jc w:val="center"/>
              <w:rPr>
                <w:b/>
                <w:bCs/>
                <w:sz w:val="26"/>
                <w:szCs w:val="26"/>
                <w:lang w:val="vi-VN"/>
              </w:rPr>
            </w:pPr>
            <w:r w:rsidRPr="00D553EB">
              <w:rPr>
                <w:b/>
                <w:bCs/>
                <w:sz w:val="26"/>
                <w:szCs w:val="26"/>
                <w:lang w:val="vi-VN"/>
              </w:rPr>
              <w:t>Đối tượng khác</w:t>
            </w:r>
          </w:p>
        </w:tc>
      </w:tr>
      <w:tr w:rsidR="00D553EB" w:rsidRPr="00D553EB" w14:paraId="4F1175F1" w14:textId="77777777" w:rsidTr="002549F9">
        <w:trPr>
          <w:trHeight w:hRule="exact" w:val="964"/>
        </w:trPr>
        <w:tc>
          <w:tcPr>
            <w:tcW w:w="709" w:type="dxa"/>
            <w:shd w:val="clear" w:color="000000" w:fill="FFFFFF"/>
            <w:hideMark/>
          </w:tcPr>
          <w:p w14:paraId="564ACB83" w14:textId="77777777" w:rsidR="00427150" w:rsidRPr="00D553EB" w:rsidRDefault="00427150" w:rsidP="006525AC">
            <w:pPr>
              <w:jc w:val="center"/>
              <w:rPr>
                <w:sz w:val="26"/>
                <w:szCs w:val="26"/>
                <w:lang w:val="vi-VN"/>
              </w:rPr>
            </w:pPr>
            <w:r w:rsidRPr="00D553EB">
              <w:rPr>
                <w:sz w:val="26"/>
                <w:szCs w:val="26"/>
                <w:lang w:val="vi-VN"/>
              </w:rPr>
              <w:t>1</w:t>
            </w:r>
          </w:p>
        </w:tc>
        <w:tc>
          <w:tcPr>
            <w:tcW w:w="2851" w:type="dxa"/>
            <w:shd w:val="clear" w:color="000000" w:fill="FFFFFF"/>
            <w:hideMark/>
          </w:tcPr>
          <w:p w14:paraId="0E6E3C88" w14:textId="77777777" w:rsidR="00427150" w:rsidRPr="00D553EB" w:rsidRDefault="00427150" w:rsidP="006525AC">
            <w:pPr>
              <w:rPr>
                <w:sz w:val="26"/>
                <w:szCs w:val="26"/>
                <w:lang w:val="vi-VN"/>
              </w:rPr>
            </w:pPr>
            <w:r w:rsidRPr="00D553EB">
              <w:rPr>
                <w:sz w:val="26"/>
                <w:szCs w:val="26"/>
                <w:lang w:val="vi-VN"/>
              </w:rPr>
              <w:t>Đồng bằng sông Hồng</w:t>
            </w:r>
          </w:p>
        </w:tc>
        <w:tc>
          <w:tcPr>
            <w:tcW w:w="1629" w:type="dxa"/>
            <w:shd w:val="clear" w:color="000000" w:fill="FFFFFF"/>
            <w:hideMark/>
          </w:tcPr>
          <w:p w14:paraId="3614DC03" w14:textId="77777777" w:rsidR="00427150" w:rsidRPr="00D553EB" w:rsidRDefault="00427150" w:rsidP="006525AC">
            <w:pPr>
              <w:jc w:val="center"/>
              <w:rPr>
                <w:sz w:val="26"/>
                <w:szCs w:val="26"/>
                <w:lang w:val="vi-VN"/>
              </w:rPr>
            </w:pPr>
            <w:r w:rsidRPr="00D553EB">
              <w:rPr>
                <w:sz w:val="26"/>
                <w:szCs w:val="26"/>
                <w:lang w:val="vi-VN"/>
              </w:rPr>
              <w:t>13.108</w:t>
            </w:r>
          </w:p>
        </w:tc>
        <w:tc>
          <w:tcPr>
            <w:tcW w:w="1630" w:type="dxa"/>
            <w:shd w:val="clear" w:color="000000" w:fill="FFFFFF"/>
            <w:hideMark/>
          </w:tcPr>
          <w:p w14:paraId="5949382E" w14:textId="77777777" w:rsidR="00427150" w:rsidRPr="00D553EB" w:rsidRDefault="00427150" w:rsidP="006525AC">
            <w:pPr>
              <w:jc w:val="center"/>
              <w:rPr>
                <w:sz w:val="26"/>
                <w:szCs w:val="26"/>
                <w:lang w:val="vi-VN"/>
              </w:rPr>
            </w:pPr>
            <w:r w:rsidRPr="00D553EB">
              <w:rPr>
                <w:sz w:val="26"/>
                <w:szCs w:val="26"/>
                <w:lang w:val="vi-VN"/>
              </w:rPr>
              <w:t>2.512</w:t>
            </w:r>
          </w:p>
        </w:tc>
        <w:tc>
          <w:tcPr>
            <w:tcW w:w="1629" w:type="dxa"/>
            <w:shd w:val="clear" w:color="000000" w:fill="FFFFFF"/>
            <w:hideMark/>
          </w:tcPr>
          <w:p w14:paraId="68FD156D" w14:textId="77777777" w:rsidR="00427150" w:rsidRPr="00D553EB" w:rsidRDefault="00427150" w:rsidP="006525AC">
            <w:pPr>
              <w:jc w:val="center"/>
              <w:rPr>
                <w:sz w:val="26"/>
                <w:szCs w:val="26"/>
                <w:lang w:val="vi-VN"/>
              </w:rPr>
            </w:pPr>
            <w:r w:rsidRPr="00D553EB">
              <w:rPr>
                <w:sz w:val="26"/>
                <w:szCs w:val="26"/>
                <w:lang w:val="vi-VN"/>
              </w:rPr>
              <w:t>1.389</w:t>
            </w:r>
          </w:p>
        </w:tc>
        <w:tc>
          <w:tcPr>
            <w:tcW w:w="1630" w:type="dxa"/>
            <w:shd w:val="clear" w:color="000000" w:fill="FFFFFF"/>
            <w:hideMark/>
          </w:tcPr>
          <w:p w14:paraId="502BD2D5" w14:textId="77777777" w:rsidR="00427150" w:rsidRPr="00D553EB" w:rsidRDefault="00427150" w:rsidP="006525AC">
            <w:pPr>
              <w:jc w:val="center"/>
              <w:rPr>
                <w:sz w:val="26"/>
                <w:szCs w:val="26"/>
                <w:lang w:val="vi-VN"/>
              </w:rPr>
            </w:pPr>
            <w:r w:rsidRPr="00D553EB">
              <w:rPr>
                <w:sz w:val="26"/>
                <w:szCs w:val="26"/>
                <w:lang w:val="vi-VN"/>
              </w:rPr>
              <w:t>3.185</w:t>
            </w:r>
          </w:p>
        </w:tc>
        <w:tc>
          <w:tcPr>
            <w:tcW w:w="1629" w:type="dxa"/>
            <w:shd w:val="clear" w:color="000000" w:fill="FFFFFF"/>
            <w:hideMark/>
          </w:tcPr>
          <w:p w14:paraId="3C442639" w14:textId="77777777" w:rsidR="00427150" w:rsidRPr="00D553EB" w:rsidRDefault="00427150" w:rsidP="006525AC">
            <w:pPr>
              <w:jc w:val="center"/>
              <w:rPr>
                <w:sz w:val="26"/>
                <w:szCs w:val="26"/>
                <w:lang w:val="vi-VN"/>
              </w:rPr>
            </w:pPr>
            <w:r w:rsidRPr="00D553EB">
              <w:rPr>
                <w:sz w:val="26"/>
                <w:szCs w:val="26"/>
                <w:lang w:val="vi-VN"/>
              </w:rPr>
              <w:t>4.169</w:t>
            </w:r>
          </w:p>
        </w:tc>
        <w:tc>
          <w:tcPr>
            <w:tcW w:w="1630" w:type="dxa"/>
            <w:shd w:val="clear" w:color="000000" w:fill="FFFFFF"/>
            <w:hideMark/>
          </w:tcPr>
          <w:p w14:paraId="1D7B2151" w14:textId="77777777" w:rsidR="00427150" w:rsidRPr="00D553EB" w:rsidRDefault="00427150" w:rsidP="006525AC">
            <w:pPr>
              <w:jc w:val="center"/>
              <w:rPr>
                <w:sz w:val="26"/>
                <w:szCs w:val="26"/>
                <w:lang w:val="vi-VN"/>
              </w:rPr>
            </w:pPr>
            <w:r w:rsidRPr="00D553EB">
              <w:rPr>
                <w:sz w:val="26"/>
                <w:szCs w:val="26"/>
                <w:lang w:val="vi-VN"/>
              </w:rPr>
              <w:t>547</w:t>
            </w:r>
          </w:p>
        </w:tc>
        <w:tc>
          <w:tcPr>
            <w:tcW w:w="1630" w:type="dxa"/>
            <w:shd w:val="clear" w:color="000000" w:fill="FFFFFF"/>
            <w:hideMark/>
          </w:tcPr>
          <w:p w14:paraId="17B9D447" w14:textId="77777777" w:rsidR="00427150" w:rsidRPr="00D553EB" w:rsidRDefault="00427150" w:rsidP="006525AC">
            <w:pPr>
              <w:jc w:val="center"/>
              <w:rPr>
                <w:sz w:val="26"/>
                <w:szCs w:val="26"/>
                <w:lang w:val="vi-VN"/>
              </w:rPr>
            </w:pPr>
            <w:r w:rsidRPr="00D553EB">
              <w:rPr>
                <w:sz w:val="26"/>
                <w:szCs w:val="26"/>
                <w:lang w:val="vi-VN"/>
              </w:rPr>
              <w:t>1.306</w:t>
            </w:r>
          </w:p>
        </w:tc>
      </w:tr>
      <w:tr w:rsidR="00D553EB" w:rsidRPr="00D553EB" w14:paraId="1D6C4CA8" w14:textId="77777777" w:rsidTr="002549F9">
        <w:trPr>
          <w:trHeight w:hRule="exact" w:val="1290"/>
        </w:trPr>
        <w:tc>
          <w:tcPr>
            <w:tcW w:w="709" w:type="dxa"/>
            <w:shd w:val="clear" w:color="000000" w:fill="FFFFFF"/>
            <w:hideMark/>
          </w:tcPr>
          <w:p w14:paraId="6BE689B2" w14:textId="77777777" w:rsidR="00427150" w:rsidRPr="00D553EB" w:rsidRDefault="00427150" w:rsidP="006525AC">
            <w:pPr>
              <w:jc w:val="center"/>
              <w:rPr>
                <w:sz w:val="26"/>
                <w:szCs w:val="26"/>
                <w:lang w:val="vi-VN"/>
              </w:rPr>
            </w:pPr>
            <w:r w:rsidRPr="00D553EB">
              <w:rPr>
                <w:sz w:val="26"/>
                <w:szCs w:val="26"/>
                <w:lang w:val="vi-VN"/>
              </w:rPr>
              <w:t>2</w:t>
            </w:r>
          </w:p>
        </w:tc>
        <w:tc>
          <w:tcPr>
            <w:tcW w:w="2851" w:type="dxa"/>
            <w:shd w:val="clear" w:color="000000" w:fill="FFFFFF"/>
            <w:hideMark/>
          </w:tcPr>
          <w:p w14:paraId="063D6821" w14:textId="77777777" w:rsidR="00427150" w:rsidRPr="00D553EB" w:rsidRDefault="00427150" w:rsidP="006525AC">
            <w:pPr>
              <w:rPr>
                <w:sz w:val="26"/>
                <w:szCs w:val="26"/>
                <w:lang w:val="vi-VN"/>
              </w:rPr>
            </w:pPr>
            <w:r w:rsidRPr="00D553EB">
              <w:rPr>
                <w:sz w:val="26"/>
                <w:szCs w:val="26"/>
                <w:lang w:val="vi-VN"/>
              </w:rPr>
              <w:t>Trung du và miền núi phía Bắc</w:t>
            </w:r>
          </w:p>
        </w:tc>
        <w:tc>
          <w:tcPr>
            <w:tcW w:w="1629" w:type="dxa"/>
            <w:shd w:val="clear" w:color="000000" w:fill="FFFFFF"/>
            <w:hideMark/>
          </w:tcPr>
          <w:p w14:paraId="7CD07434" w14:textId="77777777" w:rsidR="00427150" w:rsidRPr="00D553EB" w:rsidRDefault="00427150" w:rsidP="006525AC">
            <w:pPr>
              <w:jc w:val="center"/>
              <w:rPr>
                <w:sz w:val="26"/>
                <w:szCs w:val="26"/>
                <w:lang w:val="vi-VN"/>
              </w:rPr>
            </w:pPr>
            <w:r w:rsidRPr="00D553EB">
              <w:rPr>
                <w:sz w:val="26"/>
                <w:szCs w:val="26"/>
                <w:lang w:val="vi-VN"/>
              </w:rPr>
              <w:t>4.737</w:t>
            </w:r>
          </w:p>
        </w:tc>
        <w:tc>
          <w:tcPr>
            <w:tcW w:w="1630" w:type="dxa"/>
            <w:shd w:val="clear" w:color="000000" w:fill="FFFFFF"/>
            <w:hideMark/>
          </w:tcPr>
          <w:p w14:paraId="6406F443" w14:textId="77777777" w:rsidR="00427150" w:rsidRPr="00D553EB" w:rsidRDefault="00427150" w:rsidP="006525AC">
            <w:pPr>
              <w:jc w:val="center"/>
              <w:rPr>
                <w:sz w:val="26"/>
                <w:szCs w:val="26"/>
                <w:lang w:val="vi-VN"/>
              </w:rPr>
            </w:pPr>
            <w:r w:rsidRPr="00D553EB">
              <w:rPr>
                <w:sz w:val="26"/>
                <w:szCs w:val="26"/>
                <w:lang w:val="vi-VN"/>
              </w:rPr>
              <w:t>1.957</w:t>
            </w:r>
          </w:p>
        </w:tc>
        <w:tc>
          <w:tcPr>
            <w:tcW w:w="1629" w:type="dxa"/>
            <w:shd w:val="clear" w:color="000000" w:fill="FFFFFF"/>
            <w:hideMark/>
          </w:tcPr>
          <w:p w14:paraId="79D59477" w14:textId="77777777" w:rsidR="00427150" w:rsidRPr="00D553EB" w:rsidRDefault="00427150" w:rsidP="006525AC">
            <w:pPr>
              <w:jc w:val="center"/>
              <w:rPr>
                <w:sz w:val="26"/>
                <w:szCs w:val="26"/>
                <w:lang w:val="vi-VN"/>
              </w:rPr>
            </w:pPr>
            <w:r w:rsidRPr="00D553EB">
              <w:rPr>
                <w:sz w:val="26"/>
                <w:szCs w:val="26"/>
                <w:lang w:val="vi-VN"/>
              </w:rPr>
              <w:t>510</w:t>
            </w:r>
          </w:p>
        </w:tc>
        <w:tc>
          <w:tcPr>
            <w:tcW w:w="1630" w:type="dxa"/>
            <w:shd w:val="clear" w:color="000000" w:fill="FFFFFF"/>
            <w:hideMark/>
          </w:tcPr>
          <w:p w14:paraId="11AD892D" w14:textId="77777777" w:rsidR="00427150" w:rsidRPr="00D553EB" w:rsidRDefault="00427150" w:rsidP="006525AC">
            <w:pPr>
              <w:jc w:val="center"/>
              <w:rPr>
                <w:sz w:val="26"/>
                <w:szCs w:val="26"/>
                <w:lang w:val="vi-VN"/>
              </w:rPr>
            </w:pPr>
            <w:r w:rsidRPr="00D553EB">
              <w:rPr>
                <w:sz w:val="26"/>
                <w:szCs w:val="26"/>
                <w:lang w:val="vi-VN"/>
              </w:rPr>
              <w:t>1.146</w:t>
            </w:r>
          </w:p>
        </w:tc>
        <w:tc>
          <w:tcPr>
            <w:tcW w:w="1629" w:type="dxa"/>
            <w:shd w:val="clear" w:color="000000" w:fill="FFFFFF"/>
            <w:hideMark/>
          </w:tcPr>
          <w:p w14:paraId="49744536" w14:textId="77777777" w:rsidR="00427150" w:rsidRPr="00D553EB" w:rsidRDefault="00427150" w:rsidP="006525AC">
            <w:pPr>
              <w:jc w:val="center"/>
              <w:rPr>
                <w:sz w:val="26"/>
                <w:szCs w:val="26"/>
                <w:lang w:val="vi-VN"/>
              </w:rPr>
            </w:pPr>
            <w:r w:rsidRPr="00D553EB">
              <w:rPr>
                <w:sz w:val="26"/>
                <w:szCs w:val="26"/>
                <w:lang w:val="vi-VN"/>
              </w:rPr>
              <w:t>734</w:t>
            </w:r>
          </w:p>
        </w:tc>
        <w:tc>
          <w:tcPr>
            <w:tcW w:w="1630" w:type="dxa"/>
            <w:shd w:val="clear" w:color="000000" w:fill="FFFFFF"/>
            <w:hideMark/>
          </w:tcPr>
          <w:p w14:paraId="0C8FF57F" w14:textId="77777777" w:rsidR="00427150" w:rsidRPr="00D553EB" w:rsidRDefault="00427150" w:rsidP="006525AC">
            <w:pPr>
              <w:jc w:val="center"/>
              <w:rPr>
                <w:sz w:val="26"/>
                <w:szCs w:val="26"/>
                <w:lang w:val="vi-VN"/>
              </w:rPr>
            </w:pPr>
            <w:r w:rsidRPr="00D553EB">
              <w:rPr>
                <w:sz w:val="26"/>
                <w:szCs w:val="26"/>
                <w:lang w:val="vi-VN"/>
              </w:rPr>
              <w:t>208</w:t>
            </w:r>
          </w:p>
        </w:tc>
        <w:tc>
          <w:tcPr>
            <w:tcW w:w="1630" w:type="dxa"/>
            <w:shd w:val="clear" w:color="000000" w:fill="FFFFFF"/>
            <w:hideMark/>
          </w:tcPr>
          <w:p w14:paraId="09C9CA8E" w14:textId="77777777" w:rsidR="00427150" w:rsidRPr="00D553EB" w:rsidRDefault="00427150" w:rsidP="006525AC">
            <w:pPr>
              <w:jc w:val="center"/>
              <w:rPr>
                <w:sz w:val="26"/>
                <w:szCs w:val="26"/>
                <w:lang w:val="vi-VN"/>
              </w:rPr>
            </w:pPr>
            <w:r w:rsidRPr="00D553EB">
              <w:rPr>
                <w:sz w:val="26"/>
                <w:szCs w:val="26"/>
                <w:lang w:val="vi-VN"/>
              </w:rPr>
              <w:t>182</w:t>
            </w:r>
          </w:p>
        </w:tc>
      </w:tr>
      <w:tr w:rsidR="00D553EB" w:rsidRPr="00D553EB" w14:paraId="72FE820D" w14:textId="77777777" w:rsidTr="002549F9">
        <w:trPr>
          <w:trHeight w:hRule="exact" w:val="1266"/>
        </w:trPr>
        <w:tc>
          <w:tcPr>
            <w:tcW w:w="709" w:type="dxa"/>
            <w:shd w:val="clear" w:color="000000" w:fill="FFFFFF"/>
            <w:hideMark/>
          </w:tcPr>
          <w:p w14:paraId="5EC57CCE" w14:textId="77777777" w:rsidR="00427150" w:rsidRPr="00D553EB" w:rsidRDefault="00427150" w:rsidP="006525AC">
            <w:pPr>
              <w:jc w:val="center"/>
              <w:rPr>
                <w:sz w:val="26"/>
                <w:szCs w:val="26"/>
                <w:lang w:val="vi-VN"/>
              </w:rPr>
            </w:pPr>
            <w:r w:rsidRPr="00D553EB">
              <w:rPr>
                <w:sz w:val="26"/>
                <w:szCs w:val="26"/>
                <w:lang w:val="vi-VN"/>
              </w:rPr>
              <w:t>3</w:t>
            </w:r>
          </w:p>
        </w:tc>
        <w:tc>
          <w:tcPr>
            <w:tcW w:w="2851" w:type="dxa"/>
            <w:shd w:val="clear" w:color="000000" w:fill="FFFFFF"/>
            <w:hideMark/>
          </w:tcPr>
          <w:p w14:paraId="5951D861" w14:textId="77777777" w:rsidR="00427150" w:rsidRPr="00D553EB" w:rsidRDefault="00427150" w:rsidP="006525AC">
            <w:pPr>
              <w:rPr>
                <w:sz w:val="26"/>
                <w:szCs w:val="26"/>
                <w:lang w:val="vi-VN"/>
              </w:rPr>
            </w:pPr>
            <w:r w:rsidRPr="00D553EB">
              <w:rPr>
                <w:sz w:val="26"/>
                <w:szCs w:val="26"/>
                <w:lang w:val="vi-VN"/>
              </w:rPr>
              <w:t>Bắc Trung Bộ và Duyên hải miền Trung</w:t>
            </w:r>
          </w:p>
        </w:tc>
        <w:tc>
          <w:tcPr>
            <w:tcW w:w="1629" w:type="dxa"/>
            <w:shd w:val="clear" w:color="000000" w:fill="FFFFFF"/>
            <w:hideMark/>
          </w:tcPr>
          <w:p w14:paraId="33E6F082" w14:textId="77777777" w:rsidR="00427150" w:rsidRPr="00D553EB" w:rsidRDefault="00427150" w:rsidP="006525AC">
            <w:pPr>
              <w:jc w:val="center"/>
              <w:rPr>
                <w:sz w:val="26"/>
                <w:szCs w:val="26"/>
                <w:lang w:val="vi-VN"/>
              </w:rPr>
            </w:pPr>
            <w:r w:rsidRPr="00D553EB">
              <w:rPr>
                <w:sz w:val="26"/>
                <w:szCs w:val="26"/>
                <w:lang w:val="vi-VN"/>
              </w:rPr>
              <w:t>11.453</w:t>
            </w:r>
          </w:p>
        </w:tc>
        <w:tc>
          <w:tcPr>
            <w:tcW w:w="1630" w:type="dxa"/>
            <w:shd w:val="clear" w:color="000000" w:fill="FFFFFF"/>
            <w:hideMark/>
          </w:tcPr>
          <w:p w14:paraId="3DA57AF3" w14:textId="77777777" w:rsidR="00427150" w:rsidRPr="00D553EB" w:rsidRDefault="00427150" w:rsidP="006525AC">
            <w:pPr>
              <w:jc w:val="center"/>
              <w:rPr>
                <w:sz w:val="26"/>
                <w:szCs w:val="26"/>
                <w:lang w:val="vi-VN"/>
              </w:rPr>
            </w:pPr>
            <w:r w:rsidRPr="00D553EB">
              <w:rPr>
                <w:sz w:val="26"/>
                <w:szCs w:val="26"/>
                <w:lang w:val="vi-VN"/>
              </w:rPr>
              <w:t>3.468</w:t>
            </w:r>
          </w:p>
        </w:tc>
        <w:tc>
          <w:tcPr>
            <w:tcW w:w="1629" w:type="dxa"/>
            <w:shd w:val="clear" w:color="000000" w:fill="FFFFFF"/>
            <w:hideMark/>
          </w:tcPr>
          <w:p w14:paraId="106AA04F" w14:textId="77777777" w:rsidR="00427150" w:rsidRPr="00D553EB" w:rsidRDefault="00427150" w:rsidP="006525AC">
            <w:pPr>
              <w:jc w:val="center"/>
              <w:rPr>
                <w:sz w:val="26"/>
                <w:szCs w:val="26"/>
                <w:lang w:val="vi-VN"/>
              </w:rPr>
            </w:pPr>
            <w:r w:rsidRPr="00D553EB">
              <w:rPr>
                <w:sz w:val="26"/>
                <w:szCs w:val="26"/>
                <w:lang w:val="vi-VN"/>
              </w:rPr>
              <w:t>785</w:t>
            </w:r>
          </w:p>
        </w:tc>
        <w:tc>
          <w:tcPr>
            <w:tcW w:w="1630" w:type="dxa"/>
            <w:shd w:val="clear" w:color="000000" w:fill="FFFFFF"/>
            <w:hideMark/>
          </w:tcPr>
          <w:p w14:paraId="6594BCFB" w14:textId="77777777" w:rsidR="00427150" w:rsidRPr="00D553EB" w:rsidRDefault="00427150" w:rsidP="006525AC">
            <w:pPr>
              <w:jc w:val="center"/>
              <w:rPr>
                <w:sz w:val="26"/>
                <w:szCs w:val="26"/>
                <w:lang w:val="vi-VN"/>
              </w:rPr>
            </w:pPr>
            <w:r w:rsidRPr="00D553EB">
              <w:rPr>
                <w:sz w:val="26"/>
                <w:szCs w:val="26"/>
                <w:lang w:val="vi-VN"/>
              </w:rPr>
              <w:t>2.764</w:t>
            </w:r>
          </w:p>
        </w:tc>
        <w:tc>
          <w:tcPr>
            <w:tcW w:w="1629" w:type="dxa"/>
            <w:shd w:val="clear" w:color="000000" w:fill="FFFFFF"/>
            <w:hideMark/>
          </w:tcPr>
          <w:p w14:paraId="1622D190" w14:textId="77777777" w:rsidR="00427150" w:rsidRPr="00D553EB" w:rsidRDefault="00427150" w:rsidP="006525AC">
            <w:pPr>
              <w:jc w:val="center"/>
              <w:rPr>
                <w:sz w:val="26"/>
                <w:szCs w:val="26"/>
                <w:lang w:val="vi-VN"/>
              </w:rPr>
            </w:pPr>
            <w:r w:rsidRPr="00D553EB">
              <w:rPr>
                <w:sz w:val="26"/>
                <w:szCs w:val="26"/>
                <w:lang w:val="vi-VN"/>
              </w:rPr>
              <w:t>3.819</w:t>
            </w:r>
          </w:p>
        </w:tc>
        <w:tc>
          <w:tcPr>
            <w:tcW w:w="1630" w:type="dxa"/>
            <w:shd w:val="clear" w:color="000000" w:fill="FFFFFF"/>
            <w:hideMark/>
          </w:tcPr>
          <w:p w14:paraId="50CE35C3" w14:textId="77777777" w:rsidR="00427150" w:rsidRPr="00D553EB" w:rsidRDefault="00427150" w:rsidP="006525AC">
            <w:pPr>
              <w:jc w:val="center"/>
              <w:rPr>
                <w:sz w:val="26"/>
                <w:szCs w:val="26"/>
                <w:lang w:val="vi-VN"/>
              </w:rPr>
            </w:pPr>
            <w:r w:rsidRPr="00D553EB">
              <w:rPr>
                <w:sz w:val="26"/>
                <w:szCs w:val="26"/>
                <w:lang w:val="vi-VN"/>
              </w:rPr>
              <w:t>215</w:t>
            </w:r>
          </w:p>
        </w:tc>
        <w:tc>
          <w:tcPr>
            <w:tcW w:w="1630" w:type="dxa"/>
            <w:shd w:val="clear" w:color="000000" w:fill="FFFFFF"/>
            <w:hideMark/>
          </w:tcPr>
          <w:p w14:paraId="11F15960" w14:textId="77777777" w:rsidR="00427150" w:rsidRPr="00D553EB" w:rsidRDefault="00427150" w:rsidP="006525AC">
            <w:pPr>
              <w:jc w:val="center"/>
              <w:rPr>
                <w:sz w:val="26"/>
                <w:szCs w:val="26"/>
                <w:lang w:val="vi-VN"/>
              </w:rPr>
            </w:pPr>
            <w:r w:rsidRPr="00D553EB">
              <w:rPr>
                <w:sz w:val="26"/>
                <w:szCs w:val="26"/>
                <w:lang w:val="vi-VN"/>
              </w:rPr>
              <w:t>402</w:t>
            </w:r>
          </w:p>
        </w:tc>
      </w:tr>
      <w:tr w:rsidR="00D553EB" w:rsidRPr="00D553EB" w14:paraId="60DD4264" w14:textId="77777777" w:rsidTr="002549F9">
        <w:trPr>
          <w:trHeight w:hRule="exact" w:val="561"/>
        </w:trPr>
        <w:tc>
          <w:tcPr>
            <w:tcW w:w="709" w:type="dxa"/>
            <w:shd w:val="clear" w:color="000000" w:fill="FFFFFF"/>
            <w:hideMark/>
          </w:tcPr>
          <w:p w14:paraId="28D0262F" w14:textId="77777777" w:rsidR="00427150" w:rsidRPr="00D553EB" w:rsidRDefault="00427150" w:rsidP="006525AC">
            <w:pPr>
              <w:jc w:val="center"/>
              <w:rPr>
                <w:sz w:val="26"/>
                <w:szCs w:val="26"/>
                <w:lang w:val="vi-VN"/>
              </w:rPr>
            </w:pPr>
            <w:r w:rsidRPr="00D553EB">
              <w:rPr>
                <w:sz w:val="26"/>
                <w:szCs w:val="26"/>
                <w:lang w:val="vi-VN"/>
              </w:rPr>
              <w:t>4</w:t>
            </w:r>
          </w:p>
        </w:tc>
        <w:tc>
          <w:tcPr>
            <w:tcW w:w="2851" w:type="dxa"/>
            <w:shd w:val="clear" w:color="000000" w:fill="FFFFFF"/>
            <w:hideMark/>
          </w:tcPr>
          <w:p w14:paraId="54559D7C" w14:textId="77777777" w:rsidR="00427150" w:rsidRPr="00D553EB" w:rsidRDefault="00427150" w:rsidP="006525AC">
            <w:pPr>
              <w:rPr>
                <w:sz w:val="26"/>
                <w:szCs w:val="26"/>
                <w:lang w:val="vi-VN"/>
              </w:rPr>
            </w:pPr>
            <w:r w:rsidRPr="00D553EB">
              <w:rPr>
                <w:sz w:val="26"/>
                <w:szCs w:val="26"/>
                <w:lang w:val="vi-VN"/>
              </w:rPr>
              <w:t>Tây Nguyên</w:t>
            </w:r>
          </w:p>
        </w:tc>
        <w:tc>
          <w:tcPr>
            <w:tcW w:w="1629" w:type="dxa"/>
            <w:shd w:val="clear" w:color="000000" w:fill="FFFFFF"/>
            <w:hideMark/>
          </w:tcPr>
          <w:p w14:paraId="738771AA" w14:textId="77777777" w:rsidR="00427150" w:rsidRPr="00D553EB" w:rsidRDefault="00427150" w:rsidP="006525AC">
            <w:pPr>
              <w:jc w:val="center"/>
              <w:rPr>
                <w:sz w:val="26"/>
                <w:szCs w:val="26"/>
                <w:lang w:val="vi-VN"/>
              </w:rPr>
            </w:pPr>
            <w:r w:rsidRPr="00D553EB">
              <w:rPr>
                <w:sz w:val="26"/>
                <w:szCs w:val="26"/>
                <w:lang w:val="vi-VN"/>
              </w:rPr>
              <w:t>5.654</w:t>
            </w:r>
          </w:p>
        </w:tc>
        <w:tc>
          <w:tcPr>
            <w:tcW w:w="1630" w:type="dxa"/>
            <w:shd w:val="clear" w:color="000000" w:fill="FFFFFF"/>
            <w:hideMark/>
          </w:tcPr>
          <w:p w14:paraId="2E207BDF" w14:textId="77777777" w:rsidR="00427150" w:rsidRPr="00D553EB" w:rsidRDefault="00427150" w:rsidP="006525AC">
            <w:pPr>
              <w:jc w:val="center"/>
              <w:rPr>
                <w:sz w:val="26"/>
                <w:szCs w:val="26"/>
                <w:lang w:val="vi-VN"/>
              </w:rPr>
            </w:pPr>
            <w:r w:rsidRPr="00D553EB">
              <w:rPr>
                <w:sz w:val="26"/>
                <w:szCs w:val="26"/>
                <w:lang w:val="vi-VN"/>
              </w:rPr>
              <w:t>1.451</w:t>
            </w:r>
          </w:p>
        </w:tc>
        <w:tc>
          <w:tcPr>
            <w:tcW w:w="1629" w:type="dxa"/>
            <w:shd w:val="clear" w:color="000000" w:fill="FFFFFF"/>
            <w:hideMark/>
          </w:tcPr>
          <w:p w14:paraId="2F3CF041" w14:textId="77777777" w:rsidR="00427150" w:rsidRPr="00D553EB" w:rsidRDefault="00427150" w:rsidP="006525AC">
            <w:pPr>
              <w:jc w:val="center"/>
              <w:rPr>
                <w:sz w:val="26"/>
                <w:szCs w:val="26"/>
                <w:lang w:val="vi-VN"/>
              </w:rPr>
            </w:pPr>
            <w:r w:rsidRPr="00D553EB">
              <w:rPr>
                <w:sz w:val="26"/>
                <w:szCs w:val="26"/>
                <w:lang w:val="vi-VN"/>
              </w:rPr>
              <w:t>371</w:t>
            </w:r>
          </w:p>
        </w:tc>
        <w:tc>
          <w:tcPr>
            <w:tcW w:w="1630" w:type="dxa"/>
            <w:shd w:val="clear" w:color="000000" w:fill="FFFFFF"/>
            <w:hideMark/>
          </w:tcPr>
          <w:p w14:paraId="4FD9CA13" w14:textId="77777777" w:rsidR="00427150" w:rsidRPr="00D553EB" w:rsidRDefault="00427150" w:rsidP="006525AC">
            <w:pPr>
              <w:jc w:val="center"/>
              <w:rPr>
                <w:sz w:val="26"/>
                <w:szCs w:val="26"/>
                <w:lang w:val="vi-VN"/>
              </w:rPr>
            </w:pPr>
            <w:r w:rsidRPr="00D553EB">
              <w:rPr>
                <w:sz w:val="26"/>
                <w:szCs w:val="26"/>
                <w:lang w:val="vi-VN"/>
              </w:rPr>
              <w:t>1.225</w:t>
            </w:r>
          </w:p>
        </w:tc>
        <w:tc>
          <w:tcPr>
            <w:tcW w:w="1629" w:type="dxa"/>
            <w:shd w:val="clear" w:color="000000" w:fill="FFFFFF"/>
            <w:hideMark/>
          </w:tcPr>
          <w:p w14:paraId="712A1A49" w14:textId="77777777" w:rsidR="00427150" w:rsidRPr="00D553EB" w:rsidRDefault="00427150" w:rsidP="006525AC">
            <w:pPr>
              <w:jc w:val="center"/>
              <w:rPr>
                <w:sz w:val="26"/>
                <w:szCs w:val="26"/>
                <w:lang w:val="vi-VN"/>
              </w:rPr>
            </w:pPr>
            <w:r w:rsidRPr="00D553EB">
              <w:rPr>
                <w:sz w:val="26"/>
                <w:szCs w:val="26"/>
                <w:lang w:val="vi-VN"/>
              </w:rPr>
              <w:t>611</w:t>
            </w:r>
          </w:p>
        </w:tc>
        <w:tc>
          <w:tcPr>
            <w:tcW w:w="1630" w:type="dxa"/>
            <w:shd w:val="clear" w:color="000000" w:fill="FFFFFF"/>
            <w:hideMark/>
          </w:tcPr>
          <w:p w14:paraId="773F451F" w14:textId="77777777" w:rsidR="00427150" w:rsidRPr="00D553EB" w:rsidRDefault="00427150" w:rsidP="006525AC">
            <w:pPr>
              <w:jc w:val="center"/>
              <w:rPr>
                <w:sz w:val="26"/>
                <w:szCs w:val="26"/>
                <w:lang w:val="vi-VN"/>
              </w:rPr>
            </w:pPr>
            <w:r w:rsidRPr="00D553EB">
              <w:rPr>
                <w:sz w:val="26"/>
                <w:szCs w:val="26"/>
                <w:lang w:val="vi-VN"/>
              </w:rPr>
              <w:t>185</w:t>
            </w:r>
          </w:p>
        </w:tc>
        <w:tc>
          <w:tcPr>
            <w:tcW w:w="1630" w:type="dxa"/>
            <w:shd w:val="clear" w:color="000000" w:fill="FFFFFF"/>
            <w:hideMark/>
          </w:tcPr>
          <w:p w14:paraId="514BB7F6" w14:textId="77777777" w:rsidR="00427150" w:rsidRPr="00D553EB" w:rsidRDefault="00427150" w:rsidP="006525AC">
            <w:pPr>
              <w:jc w:val="center"/>
              <w:rPr>
                <w:sz w:val="26"/>
                <w:szCs w:val="26"/>
                <w:lang w:val="vi-VN"/>
              </w:rPr>
            </w:pPr>
            <w:r w:rsidRPr="00D553EB">
              <w:rPr>
                <w:sz w:val="26"/>
                <w:szCs w:val="26"/>
                <w:lang w:val="vi-VN"/>
              </w:rPr>
              <w:t>1.811</w:t>
            </w:r>
          </w:p>
        </w:tc>
      </w:tr>
      <w:tr w:rsidR="00D553EB" w:rsidRPr="00D553EB" w14:paraId="53D32AC5" w14:textId="77777777" w:rsidTr="002549F9">
        <w:trPr>
          <w:trHeight w:hRule="exact" w:val="852"/>
        </w:trPr>
        <w:tc>
          <w:tcPr>
            <w:tcW w:w="709" w:type="dxa"/>
            <w:shd w:val="clear" w:color="000000" w:fill="FFFFFF"/>
            <w:hideMark/>
          </w:tcPr>
          <w:p w14:paraId="2348D0FE" w14:textId="77777777" w:rsidR="00427150" w:rsidRPr="00D553EB" w:rsidRDefault="00427150" w:rsidP="006525AC">
            <w:pPr>
              <w:jc w:val="center"/>
              <w:rPr>
                <w:sz w:val="26"/>
                <w:szCs w:val="26"/>
                <w:lang w:val="vi-VN"/>
              </w:rPr>
            </w:pPr>
            <w:r w:rsidRPr="00D553EB">
              <w:rPr>
                <w:sz w:val="26"/>
                <w:szCs w:val="26"/>
                <w:lang w:val="vi-VN"/>
              </w:rPr>
              <w:t>5</w:t>
            </w:r>
          </w:p>
        </w:tc>
        <w:tc>
          <w:tcPr>
            <w:tcW w:w="2851" w:type="dxa"/>
            <w:shd w:val="clear" w:color="000000" w:fill="FFFFFF"/>
            <w:hideMark/>
          </w:tcPr>
          <w:p w14:paraId="3B8671DF" w14:textId="77777777" w:rsidR="00427150" w:rsidRPr="00D553EB" w:rsidRDefault="00427150" w:rsidP="006525AC">
            <w:pPr>
              <w:rPr>
                <w:sz w:val="26"/>
                <w:szCs w:val="26"/>
                <w:lang w:val="vi-VN"/>
              </w:rPr>
            </w:pPr>
            <w:r w:rsidRPr="00D553EB">
              <w:rPr>
                <w:sz w:val="26"/>
                <w:szCs w:val="26"/>
                <w:lang w:val="vi-VN"/>
              </w:rPr>
              <w:t>Đông Nam Bộ</w:t>
            </w:r>
          </w:p>
        </w:tc>
        <w:tc>
          <w:tcPr>
            <w:tcW w:w="1629" w:type="dxa"/>
            <w:shd w:val="clear" w:color="000000" w:fill="FFFFFF"/>
            <w:hideMark/>
          </w:tcPr>
          <w:p w14:paraId="2FCB4A6F" w14:textId="77777777" w:rsidR="00427150" w:rsidRPr="00D553EB" w:rsidRDefault="00427150" w:rsidP="006525AC">
            <w:pPr>
              <w:jc w:val="center"/>
              <w:rPr>
                <w:sz w:val="26"/>
                <w:szCs w:val="26"/>
                <w:lang w:val="vi-VN"/>
              </w:rPr>
            </w:pPr>
            <w:r w:rsidRPr="00D553EB">
              <w:rPr>
                <w:sz w:val="26"/>
                <w:szCs w:val="26"/>
                <w:lang w:val="vi-VN"/>
              </w:rPr>
              <w:t>21.432</w:t>
            </w:r>
          </w:p>
        </w:tc>
        <w:tc>
          <w:tcPr>
            <w:tcW w:w="1630" w:type="dxa"/>
            <w:shd w:val="clear" w:color="000000" w:fill="FFFFFF"/>
            <w:hideMark/>
          </w:tcPr>
          <w:p w14:paraId="24F356AC" w14:textId="77777777" w:rsidR="00427150" w:rsidRPr="00D553EB" w:rsidRDefault="00427150" w:rsidP="006525AC">
            <w:pPr>
              <w:jc w:val="center"/>
              <w:rPr>
                <w:sz w:val="26"/>
                <w:szCs w:val="26"/>
                <w:lang w:val="vi-VN"/>
              </w:rPr>
            </w:pPr>
            <w:r w:rsidRPr="00D553EB">
              <w:rPr>
                <w:sz w:val="26"/>
                <w:szCs w:val="26"/>
                <w:lang w:val="vi-VN"/>
              </w:rPr>
              <w:t>6.012</w:t>
            </w:r>
          </w:p>
        </w:tc>
        <w:tc>
          <w:tcPr>
            <w:tcW w:w="1629" w:type="dxa"/>
            <w:shd w:val="clear" w:color="000000" w:fill="FFFFFF"/>
            <w:hideMark/>
          </w:tcPr>
          <w:p w14:paraId="2650CFDD" w14:textId="77777777" w:rsidR="00427150" w:rsidRPr="00D553EB" w:rsidRDefault="00427150" w:rsidP="006525AC">
            <w:pPr>
              <w:jc w:val="center"/>
              <w:rPr>
                <w:sz w:val="26"/>
                <w:szCs w:val="26"/>
                <w:lang w:val="vi-VN"/>
              </w:rPr>
            </w:pPr>
            <w:r w:rsidRPr="00D553EB">
              <w:rPr>
                <w:sz w:val="26"/>
                <w:szCs w:val="26"/>
                <w:lang w:val="vi-VN"/>
              </w:rPr>
              <w:t>3.447</w:t>
            </w:r>
          </w:p>
        </w:tc>
        <w:tc>
          <w:tcPr>
            <w:tcW w:w="1630" w:type="dxa"/>
            <w:shd w:val="clear" w:color="000000" w:fill="FFFFFF"/>
            <w:hideMark/>
          </w:tcPr>
          <w:p w14:paraId="054320CA" w14:textId="77777777" w:rsidR="00427150" w:rsidRPr="00D553EB" w:rsidRDefault="00427150" w:rsidP="006525AC">
            <w:pPr>
              <w:jc w:val="center"/>
              <w:rPr>
                <w:sz w:val="26"/>
                <w:szCs w:val="26"/>
                <w:lang w:val="vi-VN"/>
              </w:rPr>
            </w:pPr>
            <w:r w:rsidRPr="00D553EB">
              <w:rPr>
                <w:sz w:val="26"/>
                <w:szCs w:val="26"/>
                <w:lang w:val="vi-VN"/>
              </w:rPr>
              <w:t>3.683</w:t>
            </w:r>
          </w:p>
        </w:tc>
        <w:tc>
          <w:tcPr>
            <w:tcW w:w="1629" w:type="dxa"/>
            <w:shd w:val="clear" w:color="000000" w:fill="FFFFFF"/>
            <w:hideMark/>
          </w:tcPr>
          <w:p w14:paraId="7B4D8E24" w14:textId="77777777" w:rsidR="00427150" w:rsidRPr="00D553EB" w:rsidRDefault="00427150" w:rsidP="006525AC">
            <w:pPr>
              <w:jc w:val="center"/>
              <w:rPr>
                <w:sz w:val="26"/>
                <w:szCs w:val="26"/>
                <w:lang w:val="vi-VN"/>
              </w:rPr>
            </w:pPr>
            <w:r w:rsidRPr="00D553EB">
              <w:rPr>
                <w:sz w:val="26"/>
                <w:szCs w:val="26"/>
                <w:lang w:val="vi-VN"/>
              </w:rPr>
              <w:t>4.793</w:t>
            </w:r>
          </w:p>
        </w:tc>
        <w:tc>
          <w:tcPr>
            <w:tcW w:w="1630" w:type="dxa"/>
            <w:shd w:val="clear" w:color="000000" w:fill="FFFFFF"/>
            <w:hideMark/>
          </w:tcPr>
          <w:p w14:paraId="6952F416" w14:textId="77777777" w:rsidR="00427150" w:rsidRPr="00D553EB" w:rsidRDefault="00427150" w:rsidP="006525AC">
            <w:pPr>
              <w:jc w:val="center"/>
              <w:rPr>
                <w:sz w:val="26"/>
                <w:szCs w:val="26"/>
                <w:lang w:val="vi-VN"/>
              </w:rPr>
            </w:pPr>
            <w:r w:rsidRPr="00D553EB">
              <w:rPr>
                <w:sz w:val="26"/>
                <w:szCs w:val="26"/>
                <w:lang w:val="vi-VN"/>
              </w:rPr>
              <w:t>679</w:t>
            </w:r>
          </w:p>
        </w:tc>
        <w:tc>
          <w:tcPr>
            <w:tcW w:w="1630" w:type="dxa"/>
            <w:shd w:val="clear" w:color="000000" w:fill="FFFFFF"/>
            <w:hideMark/>
          </w:tcPr>
          <w:p w14:paraId="2E6AD752" w14:textId="77777777" w:rsidR="00427150" w:rsidRPr="00D553EB" w:rsidRDefault="00427150" w:rsidP="006525AC">
            <w:pPr>
              <w:jc w:val="center"/>
              <w:rPr>
                <w:sz w:val="26"/>
                <w:szCs w:val="26"/>
                <w:lang w:val="vi-VN"/>
              </w:rPr>
            </w:pPr>
            <w:r w:rsidRPr="00D553EB">
              <w:rPr>
                <w:sz w:val="26"/>
                <w:szCs w:val="26"/>
                <w:lang w:val="vi-VN"/>
              </w:rPr>
              <w:t>2.818</w:t>
            </w:r>
          </w:p>
        </w:tc>
      </w:tr>
      <w:tr w:rsidR="00D553EB" w:rsidRPr="00D553EB" w14:paraId="7BCC829C" w14:textId="77777777" w:rsidTr="002549F9">
        <w:trPr>
          <w:trHeight w:hRule="exact" w:val="1276"/>
        </w:trPr>
        <w:tc>
          <w:tcPr>
            <w:tcW w:w="709" w:type="dxa"/>
            <w:shd w:val="clear" w:color="000000" w:fill="FFFFFF"/>
            <w:hideMark/>
          </w:tcPr>
          <w:p w14:paraId="671CBA6E" w14:textId="77777777" w:rsidR="00427150" w:rsidRPr="00D553EB" w:rsidRDefault="00427150" w:rsidP="006525AC">
            <w:pPr>
              <w:jc w:val="center"/>
              <w:rPr>
                <w:sz w:val="26"/>
                <w:szCs w:val="26"/>
                <w:lang w:val="vi-VN"/>
              </w:rPr>
            </w:pPr>
            <w:r w:rsidRPr="00D553EB">
              <w:rPr>
                <w:sz w:val="26"/>
                <w:szCs w:val="26"/>
                <w:lang w:val="vi-VN"/>
              </w:rPr>
              <w:t>6</w:t>
            </w:r>
          </w:p>
        </w:tc>
        <w:tc>
          <w:tcPr>
            <w:tcW w:w="2851" w:type="dxa"/>
            <w:shd w:val="clear" w:color="000000" w:fill="FFFFFF"/>
            <w:hideMark/>
          </w:tcPr>
          <w:p w14:paraId="5428F942" w14:textId="77777777" w:rsidR="00427150" w:rsidRPr="00D553EB" w:rsidRDefault="00427150" w:rsidP="006525AC">
            <w:pPr>
              <w:rPr>
                <w:sz w:val="26"/>
                <w:szCs w:val="26"/>
                <w:lang w:val="vi-VN"/>
              </w:rPr>
            </w:pPr>
            <w:r w:rsidRPr="00D553EB">
              <w:rPr>
                <w:sz w:val="26"/>
                <w:szCs w:val="26"/>
                <w:lang w:val="vi-VN"/>
              </w:rPr>
              <w:t>Đồng bằng sông Cửu Long</w:t>
            </w:r>
          </w:p>
        </w:tc>
        <w:tc>
          <w:tcPr>
            <w:tcW w:w="1629" w:type="dxa"/>
            <w:shd w:val="clear" w:color="000000" w:fill="FFFFFF"/>
            <w:hideMark/>
          </w:tcPr>
          <w:p w14:paraId="42EF3703" w14:textId="77777777" w:rsidR="00427150" w:rsidRPr="00D553EB" w:rsidRDefault="00427150" w:rsidP="006525AC">
            <w:pPr>
              <w:jc w:val="center"/>
              <w:rPr>
                <w:sz w:val="26"/>
                <w:szCs w:val="26"/>
                <w:lang w:val="vi-VN"/>
              </w:rPr>
            </w:pPr>
            <w:r w:rsidRPr="00D553EB">
              <w:rPr>
                <w:sz w:val="26"/>
                <w:szCs w:val="26"/>
                <w:lang w:val="vi-VN"/>
              </w:rPr>
              <w:t>6.368</w:t>
            </w:r>
          </w:p>
        </w:tc>
        <w:tc>
          <w:tcPr>
            <w:tcW w:w="1630" w:type="dxa"/>
            <w:shd w:val="clear" w:color="000000" w:fill="FFFFFF"/>
            <w:hideMark/>
          </w:tcPr>
          <w:p w14:paraId="6E1E465A" w14:textId="77777777" w:rsidR="00427150" w:rsidRPr="00D553EB" w:rsidRDefault="00427150" w:rsidP="006525AC">
            <w:pPr>
              <w:jc w:val="center"/>
              <w:rPr>
                <w:sz w:val="26"/>
                <w:szCs w:val="26"/>
                <w:lang w:val="vi-VN"/>
              </w:rPr>
            </w:pPr>
            <w:r w:rsidRPr="00D553EB">
              <w:rPr>
                <w:sz w:val="26"/>
                <w:szCs w:val="26"/>
                <w:lang w:val="vi-VN"/>
              </w:rPr>
              <w:t>1.812</w:t>
            </w:r>
          </w:p>
        </w:tc>
        <w:tc>
          <w:tcPr>
            <w:tcW w:w="1629" w:type="dxa"/>
            <w:shd w:val="clear" w:color="000000" w:fill="FFFFFF"/>
            <w:hideMark/>
          </w:tcPr>
          <w:p w14:paraId="1A7DE9DA" w14:textId="77777777" w:rsidR="00427150" w:rsidRPr="00D553EB" w:rsidRDefault="00427150" w:rsidP="006525AC">
            <w:pPr>
              <w:jc w:val="center"/>
              <w:rPr>
                <w:sz w:val="26"/>
                <w:szCs w:val="26"/>
                <w:lang w:val="vi-VN"/>
              </w:rPr>
            </w:pPr>
            <w:r w:rsidRPr="00D553EB">
              <w:rPr>
                <w:sz w:val="26"/>
                <w:szCs w:val="26"/>
                <w:lang w:val="vi-VN"/>
              </w:rPr>
              <w:t>1.011</w:t>
            </w:r>
          </w:p>
        </w:tc>
        <w:tc>
          <w:tcPr>
            <w:tcW w:w="1630" w:type="dxa"/>
            <w:shd w:val="clear" w:color="000000" w:fill="FFFFFF"/>
            <w:hideMark/>
          </w:tcPr>
          <w:p w14:paraId="6B810D1C" w14:textId="77777777" w:rsidR="00427150" w:rsidRPr="00D553EB" w:rsidRDefault="00427150" w:rsidP="006525AC">
            <w:pPr>
              <w:jc w:val="center"/>
              <w:rPr>
                <w:sz w:val="26"/>
                <w:szCs w:val="26"/>
                <w:lang w:val="vi-VN"/>
              </w:rPr>
            </w:pPr>
            <w:r w:rsidRPr="00D553EB">
              <w:rPr>
                <w:sz w:val="26"/>
                <w:szCs w:val="26"/>
                <w:lang w:val="vi-VN"/>
              </w:rPr>
              <w:t>973</w:t>
            </w:r>
          </w:p>
        </w:tc>
        <w:tc>
          <w:tcPr>
            <w:tcW w:w="1629" w:type="dxa"/>
            <w:shd w:val="clear" w:color="000000" w:fill="FFFFFF"/>
            <w:hideMark/>
          </w:tcPr>
          <w:p w14:paraId="50E0DEDC" w14:textId="77777777" w:rsidR="00427150" w:rsidRPr="00D553EB" w:rsidRDefault="00427150" w:rsidP="006525AC">
            <w:pPr>
              <w:jc w:val="center"/>
              <w:rPr>
                <w:sz w:val="26"/>
                <w:szCs w:val="26"/>
                <w:lang w:val="vi-VN"/>
              </w:rPr>
            </w:pPr>
            <w:r w:rsidRPr="00D553EB">
              <w:rPr>
                <w:sz w:val="26"/>
                <w:szCs w:val="26"/>
                <w:lang w:val="vi-VN"/>
              </w:rPr>
              <w:t>1.682</w:t>
            </w:r>
          </w:p>
        </w:tc>
        <w:tc>
          <w:tcPr>
            <w:tcW w:w="1630" w:type="dxa"/>
            <w:shd w:val="clear" w:color="000000" w:fill="FFFFFF"/>
            <w:hideMark/>
          </w:tcPr>
          <w:p w14:paraId="5DD28925" w14:textId="77777777" w:rsidR="00427150" w:rsidRPr="00D553EB" w:rsidRDefault="00427150" w:rsidP="006525AC">
            <w:pPr>
              <w:jc w:val="center"/>
              <w:rPr>
                <w:sz w:val="26"/>
                <w:szCs w:val="26"/>
                <w:lang w:val="vi-VN"/>
              </w:rPr>
            </w:pPr>
            <w:r w:rsidRPr="00D553EB">
              <w:rPr>
                <w:sz w:val="26"/>
                <w:szCs w:val="26"/>
                <w:lang w:val="vi-VN"/>
              </w:rPr>
              <w:t>318</w:t>
            </w:r>
          </w:p>
        </w:tc>
        <w:tc>
          <w:tcPr>
            <w:tcW w:w="1630" w:type="dxa"/>
            <w:shd w:val="clear" w:color="000000" w:fill="FFFFFF"/>
            <w:hideMark/>
          </w:tcPr>
          <w:p w14:paraId="70E42781" w14:textId="77777777" w:rsidR="00427150" w:rsidRPr="00D553EB" w:rsidRDefault="00427150" w:rsidP="006525AC">
            <w:pPr>
              <w:jc w:val="center"/>
              <w:rPr>
                <w:sz w:val="26"/>
                <w:szCs w:val="26"/>
                <w:lang w:val="vi-VN"/>
              </w:rPr>
            </w:pPr>
            <w:r w:rsidRPr="00D553EB">
              <w:rPr>
                <w:sz w:val="26"/>
                <w:szCs w:val="26"/>
                <w:lang w:val="vi-VN"/>
              </w:rPr>
              <w:t>572</w:t>
            </w:r>
          </w:p>
        </w:tc>
      </w:tr>
    </w:tbl>
    <w:p w14:paraId="6FBB9986" w14:textId="77F14457" w:rsidR="00427150" w:rsidRPr="00D553EB" w:rsidRDefault="00427150" w:rsidP="00C07037">
      <w:pPr>
        <w:spacing w:line="276" w:lineRule="auto"/>
        <w:ind w:firstLine="720"/>
        <w:jc w:val="right"/>
        <w:rPr>
          <w:lang w:val="vi-VN"/>
        </w:rPr>
      </w:pPr>
      <w:r w:rsidRPr="00D553EB">
        <w:rPr>
          <w:i/>
          <w:lang w:val="vi-VN"/>
        </w:rPr>
        <w:t>Nguồn: Số liệu báo cáo của các tỉnh, thành phố</w:t>
      </w:r>
      <w:r w:rsidRPr="00D553EB">
        <w:rPr>
          <w:lang w:val="vi-VN"/>
        </w:rPr>
        <w:t xml:space="preserve"> </w:t>
      </w:r>
    </w:p>
    <w:p w14:paraId="0FA8F40B" w14:textId="77777777" w:rsidR="002549F9" w:rsidRPr="00D553EB" w:rsidRDefault="002549F9" w:rsidP="00681254">
      <w:pPr>
        <w:spacing w:line="360" w:lineRule="auto"/>
        <w:ind w:firstLine="720"/>
        <w:rPr>
          <w:szCs w:val="28"/>
        </w:rPr>
        <w:sectPr w:rsidR="002549F9" w:rsidRPr="00D553EB" w:rsidSect="002549F9">
          <w:pgSz w:w="16840" w:h="11907" w:orient="landscape" w:code="9"/>
          <w:pgMar w:top="1138" w:right="1138" w:bottom="1699" w:left="1138" w:header="562" w:footer="562" w:gutter="0"/>
          <w:cols w:space="0"/>
          <w:titlePg/>
          <w:docGrid w:linePitch="381"/>
        </w:sectPr>
      </w:pPr>
    </w:p>
    <w:p w14:paraId="7DD7A7C7" w14:textId="50CE2687" w:rsidR="00355401" w:rsidRPr="00E85724" w:rsidRDefault="00355401" w:rsidP="00E85724">
      <w:pPr>
        <w:spacing w:before="120" w:after="120" w:line="360" w:lineRule="auto"/>
        <w:ind w:firstLine="720"/>
        <w:jc w:val="both"/>
        <w:rPr>
          <w:sz w:val="28"/>
          <w:szCs w:val="28"/>
        </w:rPr>
      </w:pPr>
      <w:proofErr w:type="spellStart"/>
      <w:r w:rsidRPr="00E85724">
        <w:rPr>
          <w:sz w:val="28"/>
          <w:szCs w:val="28"/>
        </w:rPr>
        <w:lastRenderedPageBreak/>
        <w:t>Có</w:t>
      </w:r>
      <w:proofErr w:type="spellEnd"/>
      <w:r w:rsidRPr="00E85724">
        <w:rPr>
          <w:sz w:val="28"/>
          <w:szCs w:val="28"/>
        </w:rPr>
        <w:t xml:space="preserve"> </w:t>
      </w:r>
      <w:proofErr w:type="spellStart"/>
      <w:r w:rsidRPr="00E85724">
        <w:rPr>
          <w:sz w:val="28"/>
          <w:szCs w:val="28"/>
        </w:rPr>
        <w:t>thể</w:t>
      </w:r>
      <w:proofErr w:type="spellEnd"/>
      <w:r w:rsidRPr="00E85724">
        <w:rPr>
          <w:sz w:val="28"/>
          <w:szCs w:val="28"/>
        </w:rPr>
        <w:t xml:space="preserve"> </w:t>
      </w:r>
      <w:proofErr w:type="spellStart"/>
      <w:r w:rsidRPr="00E85724">
        <w:rPr>
          <w:sz w:val="28"/>
          <w:szCs w:val="28"/>
        </w:rPr>
        <w:t>thấy</w:t>
      </w:r>
      <w:proofErr w:type="spellEnd"/>
      <w:r w:rsidRPr="00E85724">
        <w:rPr>
          <w:sz w:val="28"/>
          <w:szCs w:val="28"/>
        </w:rPr>
        <w:t xml:space="preserve">, Đông Nam </w:t>
      </w:r>
      <w:proofErr w:type="spellStart"/>
      <w:r w:rsidRPr="00E85724">
        <w:rPr>
          <w:sz w:val="28"/>
          <w:szCs w:val="28"/>
        </w:rPr>
        <w:t>Bộ</w:t>
      </w:r>
      <w:proofErr w:type="spellEnd"/>
      <w:r w:rsidRPr="00E85724">
        <w:rPr>
          <w:sz w:val="28"/>
          <w:szCs w:val="28"/>
        </w:rPr>
        <w:t xml:space="preserve"> </w:t>
      </w:r>
      <w:proofErr w:type="spellStart"/>
      <w:r w:rsidRPr="00E85724">
        <w:rPr>
          <w:sz w:val="28"/>
          <w:szCs w:val="28"/>
        </w:rPr>
        <w:t>là</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w:t>
      </w:r>
      <w:proofErr w:type="spellStart"/>
      <w:r w:rsidRPr="00E85724">
        <w:rPr>
          <w:sz w:val="28"/>
          <w:szCs w:val="28"/>
        </w:rPr>
        <w:t>có</w:t>
      </w:r>
      <w:proofErr w:type="spellEnd"/>
      <w:r w:rsidRPr="00E85724">
        <w:rPr>
          <w:sz w:val="28"/>
          <w:szCs w:val="28"/>
        </w:rPr>
        <w:t xml:space="preserve"> </w:t>
      </w:r>
      <w:proofErr w:type="spellStart"/>
      <w:r w:rsidRPr="00E85724">
        <w:rPr>
          <w:sz w:val="28"/>
          <w:szCs w:val="28"/>
        </w:rPr>
        <w:t>tổng</w:t>
      </w:r>
      <w:proofErr w:type="spellEnd"/>
      <w:r w:rsidRPr="00E85724">
        <w:rPr>
          <w:sz w:val="28"/>
          <w:szCs w:val="28"/>
        </w:rPr>
        <w:t xml:space="preserve"> </w:t>
      </w:r>
      <w:proofErr w:type="spellStart"/>
      <w:r w:rsidRPr="00E85724">
        <w:rPr>
          <w:sz w:val="28"/>
          <w:szCs w:val="28"/>
        </w:rPr>
        <w:t>số</w:t>
      </w:r>
      <w:proofErr w:type="spellEnd"/>
      <w:r w:rsidRPr="00E85724">
        <w:rPr>
          <w:sz w:val="28"/>
          <w:szCs w:val="28"/>
        </w:rPr>
        <w:t xml:space="preserve"> </w:t>
      </w:r>
      <w:proofErr w:type="spellStart"/>
      <w:r w:rsidRPr="00E85724">
        <w:rPr>
          <w:sz w:val="28"/>
          <w:szCs w:val="28"/>
        </w:rPr>
        <w:t>các</w:t>
      </w:r>
      <w:proofErr w:type="spellEnd"/>
      <w:r w:rsidRPr="00E85724">
        <w:rPr>
          <w:sz w:val="28"/>
          <w:szCs w:val="28"/>
        </w:rPr>
        <w:t xml:space="preserve"> </w:t>
      </w:r>
      <w:proofErr w:type="spellStart"/>
      <w:r w:rsidRPr="00E85724">
        <w:rPr>
          <w:sz w:val="28"/>
          <w:szCs w:val="28"/>
        </w:rPr>
        <w:t>đối</w:t>
      </w:r>
      <w:proofErr w:type="spellEnd"/>
      <w:r w:rsidRPr="00E85724">
        <w:rPr>
          <w:sz w:val="28"/>
          <w:szCs w:val="28"/>
        </w:rPr>
        <w:t xml:space="preserve"> </w:t>
      </w:r>
      <w:proofErr w:type="spellStart"/>
      <w:r w:rsidRPr="00E85724">
        <w:rPr>
          <w:sz w:val="28"/>
          <w:szCs w:val="28"/>
        </w:rPr>
        <w:t>tượng</w:t>
      </w:r>
      <w:proofErr w:type="spellEnd"/>
      <w:r w:rsidRPr="00E85724">
        <w:rPr>
          <w:sz w:val="28"/>
          <w:szCs w:val="28"/>
        </w:rPr>
        <w:t xml:space="preserve"> </w:t>
      </w:r>
      <w:proofErr w:type="spellStart"/>
      <w:r w:rsidRPr="00E85724">
        <w:rPr>
          <w:sz w:val="28"/>
          <w:szCs w:val="28"/>
        </w:rPr>
        <w:t>được</w:t>
      </w:r>
      <w:proofErr w:type="spellEnd"/>
      <w:r w:rsidRPr="00E85724">
        <w:rPr>
          <w:sz w:val="28"/>
          <w:szCs w:val="28"/>
        </w:rPr>
        <w:t xml:space="preserve"> </w:t>
      </w:r>
      <w:proofErr w:type="spellStart"/>
      <w:r w:rsidRPr="00E85724">
        <w:rPr>
          <w:sz w:val="28"/>
          <w:szCs w:val="28"/>
        </w:rPr>
        <w:t>chăm</w:t>
      </w:r>
      <w:proofErr w:type="spellEnd"/>
      <w:r w:rsidRPr="00E85724">
        <w:rPr>
          <w:sz w:val="28"/>
          <w:szCs w:val="28"/>
        </w:rPr>
        <w:t xml:space="preserve"> </w:t>
      </w:r>
      <w:proofErr w:type="spellStart"/>
      <w:r w:rsidRPr="00E85724">
        <w:rPr>
          <w:sz w:val="28"/>
          <w:szCs w:val="28"/>
        </w:rPr>
        <w:t>sóc</w:t>
      </w:r>
      <w:proofErr w:type="spellEnd"/>
      <w:r w:rsidRPr="00E85724">
        <w:rPr>
          <w:sz w:val="28"/>
          <w:szCs w:val="28"/>
        </w:rPr>
        <w:t xml:space="preserve"> </w:t>
      </w:r>
      <w:proofErr w:type="spellStart"/>
      <w:r w:rsidRPr="00E85724">
        <w:rPr>
          <w:sz w:val="28"/>
          <w:szCs w:val="28"/>
        </w:rPr>
        <w:t>nuôi</w:t>
      </w:r>
      <w:proofErr w:type="spellEnd"/>
      <w:r w:rsidRPr="00E85724">
        <w:rPr>
          <w:sz w:val="28"/>
          <w:szCs w:val="28"/>
        </w:rPr>
        <w:t xml:space="preserve"> </w:t>
      </w:r>
      <w:proofErr w:type="spellStart"/>
      <w:r w:rsidRPr="00E85724">
        <w:rPr>
          <w:sz w:val="28"/>
          <w:szCs w:val="28"/>
        </w:rPr>
        <w:t>dưỡng</w:t>
      </w:r>
      <w:proofErr w:type="spellEnd"/>
      <w:r w:rsidRPr="00E85724">
        <w:rPr>
          <w:sz w:val="28"/>
          <w:szCs w:val="28"/>
        </w:rPr>
        <w:t xml:space="preserve"> </w:t>
      </w:r>
      <w:proofErr w:type="spellStart"/>
      <w:r w:rsidRPr="00E85724">
        <w:rPr>
          <w:sz w:val="28"/>
          <w:szCs w:val="28"/>
        </w:rPr>
        <w:t>cao</w:t>
      </w:r>
      <w:proofErr w:type="spellEnd"/>
      <w:r w:rsidRPr="00E85724">
        <w:rPr>
          <w:sz w:val="28"/>
          <w:szCs w:val="28"/>
        </w:rPr>
        <w:t xml:space="preserve"> </w:t>
      </w:r>
      <w:proofErr w:type="spellStart"/>
      <w:r w:rsidRPr="00E85724">
        <w:rPr>
          <w:sz w:val="28"/>
          <w:szCs w:val="28"/>
        </w:rPr>
        <w:t>nhất</w:t>
      </w:r>
      <w:proofErr w:type="spellEnd"/>
      <w:r w:rsidRPr="00E85724">
        <w:rPr>
          <w:sz w:val="28"/>
          <w:szCs w:val="28"/>
        </w:rPr>
        <w:t xml:space="preserve"> </w:t>
      </w:r>
      <w:proofErr w:type="spellStart"/>
      <w:r w:rsidRPr="00E85724">
        <w:rPr>
          <w:sz w:val="28"/>
          <w:szCs w:val="28"/>
        </w:rPr>
        <w:t>trong</w:t>
      </w:r>
      <w:proofErr w:type="spellEnd"/>
      <w:r w:rsidRPr="00E85724">
        <w:rPr>
          <w:sz w:val="28"/>
          <w:szCs w:val="28"/>
        </w:rPr>
        <w:t xml:space="preserve"> </w:t>
      </w:r>
      <w:proofErr w:type="spellStart"/>
      <w:r w:rsidRPr="00E85724">
        <w:rPr>
          <w:sz w:val="28"/>
          <w:szCs w:val="28"/>
        </w:rPr>
        <w:t>cả</w:t>
      </w:r>
      <w:proofErr w:type="spellEnd"/>
      <w:r w:rsidRPr="00E85724">
        <w:rPr>
          <w:sz w:val="28"/>
          <w:szCs w:val="28"/>
        </w:rPr>
        <w:t xml:space="preserve"> </w:t>
      </w:r>
      <w:proofErr w:type="spellStart"/>
      <w:r w:rsidRPr="00E85724">
        <w:rPr>
          <w:sz w:val="28"/>
          <w:szCs w:val="28"/>
        </w:rPr>
        <w:t>nước</w:t>
      </w:r>
      <w:proofErr w:type="spellEnd"/>
      <w:r w:rsidRPr="00E85724">
        <w:rPr>
          <w:sz w:val="28"/>
          <w:szCs w:val="28"/>
        </w:rPr>
        <w:t xml:space="preserve"> </w:t>
      </w:r>
      <w:proofErr w:type="spellStart"/>
      <w:r w:rsidRPr="00E85724">
        <w:rPr>
          <w:sz w:val="28"/>
          <w:szCs w:val="28"/>
        </w:rPr>
        <w:t>với</w:t>
      </w:r>
      <w:proofErr w:type="spellEnd"/>
      <w:r w:rsidRPr="00E85724">
        <w:rPr>
          <w:sz w:val="28"/>
          <w:szCs w:val="28"/>
        </w:rPr>
        <w:t xml:space="preserve"> 21.432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trong</w:t>
      </w:r>
      <w:proofErr w:type="spellEnd"/>
      <w:r w:rsidRPr="00E85724">
        <w:rPr>
          <w:sz w:val="28"/>
          <w:szCs w:val="28"/>
        </w:rPr>
        <w:t xml:space="preserve"> </w:t>
      </w:r>
      <w:proofErr w:type="spellStart"/>
      <w:r w:rsidRPr="00E85724">
        <w:rPr>
          <w:sz w:val="28"/>
          <w:szCs w:val="28"/>
        </w:rPr>
        <w:t>đó</w:t>
      </w:r>
      <w:proofErr w:type="spellEnd"/>
      <w:r w:rsidRPr="00E85724">
        <w:rPr>
          <w:sz w:val="28"/>
          <w:szCs w:val="28"/>
        </w:rPr>
        <w:t xml:space="preserve">, </w:t>
      </w:r>
      <w:proofErr w:type="spellStart"/>
      <w:r w:rsidRPr="00E85724">
        <w:rPr>
          <w:sz w:val="28"/>
          <w:szCs w:val="28"/>
        </w:rPr>
        <w:t>nhóm</w:t>
      </w:r>
      <w:proofErr w:type="spellEnd"/>
      <w:r w:rsidRPr="00E85724">
        <w:rPr>
          <w:sz w:val="28"/>
          <w:szCs w:val="28"/>
        </w:rPr>
        <w:t xml:space="preserve"> </w:t>
      </w:r>
      <w:proofErr w:type="spellStart"/>
      <w:r w:rsidRPr="00E85724">
        <w:rPr>
          <w:sz w:val="28"/>
          <w:szCs w:val="28"/>
        </w:rPr>
        <w:t>trẻ</w:t>
      </w:r>
      <w:proofErr w:type="spellEnd"/>
      <w:r w:rsidRPr="00E85724">
        <w:rPr>
          <w:sz w:val="28"/>
          <w:szCs w:val="28"/>
        </w:rPr>
        <w:t xml:space="preserve"> </w:t>
      </w:r>
      <w:proofErr w:type="spellStart"/>
      <w:r w:rsidRPr="00E85724">
        <w:rPr>
          <w:sz w:val="28"/>
          <w:szCs w:val="28"/>
        </w:rPr>
        <w:t>em</w:t>
      </w:r>
      <w:proofErr w:type="spellEnd"/>
      <w:r w:rsidRPr="00E85724">
        <w:rPr>
          <w:sz w:val="28"/>
          <w:szCs w:val="28"/>
        </w:rPr>
        <w:t xml:space="preserve"> </w:t>
      </w:r>
      <w:proofErr w:type="spellStart"/>
      <w:r w:rsidRPr="00E85724">
        <w:rPr>
          <w:sz w:val="28"/>
          <w:szCs w:val="28"/>
        </w:rPr>
        <w:t>mồ</w:t>
      </w:r>
      <w:proofErr w:type="spellEnd"/>
      <w:r w:rsidRPr="00E85724">
        <w:rPr>
          <w:sz w:val="28"/>
          <w:szCs w:val="28"/>
        </w:rPr>
        <w:t xml:space="preserve"> </w:t>
      </w:r>
      <w:proofErr w:type="spellStart"/>
      <w:r w:rsidRPr="00E85724">
        <w:rPr>
          <w:sz w:val="28"/>
          <w:szCs w:val="28"/>
        </w:rPr>
        <w:t>côi</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bị</w:t>
      </w:r>
      <w:proofErr w:type="spellEnd"/>
      <w:r w:rsidRPr="00E85724">
        <w:rPr>
          <w:sz w:val="28"/>
          <w:szCs w:val="28"/>
        </w:rPr>
        <w:t xml:space="preserve"> </w:t>
      </w:r>
      <w:proofErr w:type="spellStart"/>
      <w:r w:rsidRPr="00E85724">
        <w:rPr>
          <w:sz w:val="28"/>
          <w:szCs w:val="28"/>
        </w:rPr>
        <w:t>bỏ</w:t>
      </w:r>
      <w:proofErr w:type="spellEnd"/>
      <w:r w:rsidRPr="00E85724">
        <w:rPr>
          <w:sz w:val="28"/>
          <w:szCs w:val="28"/>
        </w:rPr>
        <w:t xml:space="preserve"> </w:t>
      </w:r>
      <w:proofErr w:type="spellStart"/>
      <w:r w:rsidRPr="00E85724">
        <w:rPr>
          <w:sz w:val="28"/>
          <w:szCs w:val="28"/>
        </w:rPr>
        <w:t>rơi</w:t>
      </w:r>
      <w:proofErr w:type="spellEnd"/>
      <w:r w:rsidRPr="00E85724">
        <w:rPr>
          <w:sz w:val="28"/>
          <w:szCs w:val="28"/>
        </w:rPr>
        <w:t xml:space="preserve"> </w:t>
      </w:r>
      <w:proofErr w:type="spellStart"/>
      <w:r w:rsidRPr="00E85724">
        <w:rPr>
          <w:sz w:val="28"/>
          <w:szCs w:val="28"/>
        </w:rPr>
        <w:t>chiếm</w:t>
      </w:r>
      <w:proofErr w:type="spellEnd"/>
      <w:r w:rsidRPr="00E85724">
        <w:rPr>
          <w:sz w:val="28"/>
          <w:szCs w:val="28"/>
        </w:rPr>
        <w:t xml:space="preserve"> </w:t>
      </w:r>
      <w:proofErr w:type="spellStart"/>
      <w:r w:rsidRPr="00E85724">
        <w:rPr>
          <w:sz w:val="28"/>
          <w:szCs w:val="28"/>
        </w:rPr>
        <w:t>tỷ</w:t>
      </w:r>
      <w:proofErr w:type="spellEnd"/>
      <w:r w:rsidRPr="00E85724">
        <w:rPr>
          <w:sz w:val="28"/>
          <w:szCs w:val="28"/>
        </w:rPr>
        <w:t xml:space="preserve"> </w:t>
      </w:r>
      <w:proofErr w:type="spellStart"/>
      <w:r w:rsidRPr="00E85724">
        <w:rPr>
          <w:sz w:val="28"/>
          <w:szCs w:val="28"/>
        </w:rPr>
        <w:t>lệ</w:t>
      </w:r>
      <w:proofErr w:type="spellEnd"/>
      <w:r w:rsidRPr="00E85724">
        <w:rPr>
          <w:sz w:val="28"/>
          <w:szCs w:val="28"/>
        </w:rPr>
        <w:t xml:space="preserve"> </w:t>
      </w:r>
      <w:proofErr w:type="spellStart"/>
      <w:r w:rsidRPr="00E85724">
        <w:rPr>
          <w:sz w:val="28"/>
          <w:szCs w:val="28"/>
        </w:rPr>
        <w:t>cao</w:t>
      </w:r>
      <w:proofErr w:type="spellEnd"/>
      <w:r w:rsidRPr="00E85724">
        <w:rPr>
          <w:sz w:val="28"/>
          <w:szCs w:val="28"/>
        </w:rPr>
        <w:t xml:space="preserve"> </w:t>
      </w:r>
      <w:proofErr w:type="spellStart"/>
      <w:r w:rsidRPr="00E85724">
        <w:rPr>
          <w:sz w:val="28"/>
          <w:szCs w:val="28"/>
        </w:rPr>
        <w:t>nhất</w:t>
      </w:r>
      <w:proofErr w:type="spellEnd"/>
      <w:r w:rsidRPr="00E85724">
        <w:rPr>
          <w:sz w:val="28"/>
          <w:szCs w:val="28"/>
        </w:rPr>
        <w:t xml:space="preserve"> (6.012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sau</w:t>
      </w:r>
      <w:proofErr w:type="spellEnd"/>
      <w:r w:rsidRPr="00E85724">
        <w:rPr>
          <w:sz w:val="28"/>
          <w:szCs w:val="28"/>
        </w:rPr>
        <w:t xml:space="preserve"> </w:t>
      </w:r>
      <w:proofErr w:type="spellStart"/>
      <w:r w:rsidRPr="00E85724">
        <w:rPr>
          <w:sz w:val="28"/>
          <w:szCs w:val="28"/>
        </w:rPr>
        <w:t>đó</w:t>
      </w:r>
      <w:proofErr w:type="spellEnd"/>
      <w:r w:rsidRPr="00E85724">
        <w:rPr>
          <w:sz w:val="28"/>
          <w:szCs w:val="28"/>
        </w:rPr>
        <w:t xml:space="preserve"> </w:t>
      </w:r>
      <w:proofErr w:type="spellStart"/>
      <w:r w:rsidRPr="00E85724">
        <w:rPr>
          <w:sz w:val="28"/>
          <w:szCs w:val="28"/>
        </w:rPr>
        <w:t>đến</w:t>
      </w:r>
      <w:proofErr w:type="spellEnd"/>
      <w:r w:rsidRPr="00E85724">
        <w:rPr>
          <w:sz w:val="28"/>
          <w:szCs w:val="28"/>
        </w:rPr>
        <w:t xml:space="preserve"> </w:t>
      </w:r>
      <w:proofErr w:type="spellStart"/>
      <w:r w:rsidRPr="00E85724">
        <w:rPr>
          <w:sz w:val="28"/>
          <w:szCs w:val="28"/>
        </w:rPr>
        <w:t>số</w:t>
      </w:r>
      <w:proofErr w:type="spellEnd"/>
      <w:r w:rsidRPr="00E85724">
        <w:rPr>
          <w:sz w:val="28"/>
          <w:szCs w:val="28"/>
        </w:rPr>
        <w:t xml:space="preserve"> </w:t>
      </w:r>
      <w:proofErr w:type="spellStart"/>
      <w:r w:rsidRPr="00E85724">
        <w:rPr>
          <w:sz w:val="28"/>
          <w:szCs w:val="28"/>
        </w:rPr>
        <w:t>lượng</w:t>
      </w:r>
      <w:proofErr w:type="spellEnd"/>
      <w:r w:rsidRPr="00E85724">
        <w:rPr>
          <w:sz w:val="28"/>
          <w:szCs w:val="28"/>
        </w:rPr>
        <w:t xml:space="preserve">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mắc</w:t>
      </w:r>
      <w:proofErr w:type="spellEnd"/>
      <w:r w:rsidRPr="00E85724">
        <w:rPr>
          <w:sz w:val="28"/>
          <w:szCs w:val="28"/>
        </w:rPr>
        <w:t xml:space="preserve"> </w:t>
      </w:r>
      <w:proofErr w:type="spellStart"/>
      <w:r w:rsidRPr="00E85724">
        <w:rPr>
          <w:sz w:val="28"/>
          <w:szCs w:val="28"/>
        </w:rPr>
        <w:t>bệnh</w:t>
      </w:r>
      <w:proofErr w:type="spellEnd"/>
      <w:r w:rsidRPr="00E85724">
        <w:rPr>
          <w:sz w:val="28"/>
          <w:szCs w:val="28"/>
        </w:rPr>
        <w:t xml:space="preserve"> </w:t>
      </w:r>
      <w:proofErr w:type="spellStart"/>
      <w:r w:rsidRPr="00E85724">
        <w:rPr>
          <w:sz w:val="28"/>
          <w:szCs w:val="28"/>
        </w:rPr>
        <w:t>tâm</w:t>
      </w:r>
      <w:proofErr w:type="spellEnd"/>
      <w:r w:rsidRPr="00E85724">
        <w:rPr>
          <w:sz w:val="28"/>
          <w:szCs w:val="28"/>
        </w:rPr>
        <w:t xml:space="preserve"> </w:t>
      </w:r>
      <w:proofErr w:type="spellStart"/>
      <w:r w:rsidRPr="00E85724">
        <w:rPr>
          <w:sz w:val="28"/>
          <w:szCs w:val="28"/>
        </w:rPr>
        <w:t>thần</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khuyết</w:t>
      </w:r>
      <w:proofErr w:type="spellEnd"/>
      <w:r w:rsidRPr="00E85724">
        <w:rPr>
          <w:sz w:val="28"/>
          <w:szCs w:val="28"/>
        </w:rPr>
        <w:t xml:space="preserve"> </w:t>
      </w:r>
      <w:proofErr w:type="spellStart"/>
      <w:r w:rsidRPr="00E85724">
        <w:rPr>
          <w:sz w:val="28"/>
          <w:szCs w:val="28"/>
        </w:rPr>
        <w:t>tật</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w:t>
      </w:r>
      <w:proofErr w:type="spellStart"/>
      <w:r w:rsidRPr="00E85724">
        <w:rPr>
          <w:sz w:val="28"/>
          <w:szCs w:val="28"/>
        </w:rPr>
        <w:t>Đồng</w:t>
      </w:r>
      <w:proofErr w:type="spellEnd"/>
      <w:r w:rsidRPr="00E85724">
        <w:rPr>
          <w:sz w:val="28"/>
          <w:szCs w:val="28"/>
        </w:rPr>
        <w:t xml:space="preserve"> </w:t>
      </w:r>
      <w:proofErr w:type="spellStart"/>
      <w:r w:rsidRPr="00E85724">
        <w:rPr>
          <w:sz w:val="28"/>
          <w:szCs w:val="28"/>
        </w:rPr>
        <w:t>bằng</w:t>
      </w:r>
      <w:proofErr w:type="spellEnd"/>
      <w:r w:rsidRPr="00E85724">
        <w:rPr>
          <w:sz w:val="28"/>
          <w:szCs w:val="28"/>
        </w:rPr>
        <w:t xml:space="preserve"> </w:t>
      </w:r>
      <w:proofErr w:type="spellStart"/>
      <w:r w:rsidRPr="00E85724">
        <w:rPr>
          <w:sz w:val="28"/>
          <w:szCs w:val="28"/>
        </w:rPr>
        <w:t>sông</w:t>
      </w:r>
      <w:proofErr w:type="spellEnd"/>
      <w:r w:rsidRPr="00E85724">
        <w:rPr>
          <w:sz w:val="28"/>
          <w:szCs w:val="28"/>
        </w:rPr>
        <w:t xml:space="preserve"> Hồng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Bắc </w:t>
      </w:r>
      <w:proofErr w:type="spellStart"/>
      <w:r w:rsidRPr="00E85724">
        <w:rPr>
          <w:sz w:val="28"/>
          <w:szCs w:val="28"/>
        </w:rPr>
        <w:t>trung</w:t>
      </w:r>
      <w:proofErr w:type="spellEnd"/>
      <w:r w:rsidRPr="00E85724">
        <w:rPr>
          <w:sz w:val="28"/>
          <w:szCs w:val="28"/>
        </w:rPr>
        <w:t xml:space="preserve"> </w:t>
      </w:r>
      <w:proofErr w:type="spellStart"/>
      <w:r w:rsidRPr="00E85724">
        <w:rPr>
          <w:sz w:val="28"/>
          <w:szCs w:val="28"/>
        </w:rPr>
        <w:t>bộ</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Duyên </w:t>
      </w:r>
      <w:proofErr w:type="spellStart"/>
      <w:r w:rsidRPr="00E85724">
        <w:rPr>
          <w:sz w:val="28"/>
          <w:szCs w:val="28"/>
        </w:rPr>
        <w:t>hải</w:t>
      </w:r>
      <w:proofErr w:type="spellEnd"/>
      <w:r w:rsidRPr="00E85724">
        <w:rPr>
          <w:sz w:val="28"/>
          <w:szCs w:val="28"/>
        </w:rPr>
        <w:t xml:space="preserve"> </w:t>
      </w:r>
      <w:proofErr w:type="spellStart"/>
      <w:r w:rsidRPr="00E85724">
        <w:rPr>
          <w:sz w:val="28"/>
          <w:szCs w:val="28"/>
        </w:rPr>
        <w:t>miền</w:t>
      </w:r>
      <w:proofErr w:type="spellEnd"/>
      <w:r w:rsidRPr="00E85724">
        <w:rPr>
          <w:sz w:val="28"/>
          <w:szCs w:val="28"/>
        </w:rPr>
        <w:t xml:space="preserve"> Trung </w:t>
      </w:r>
      <w:proofErr w:type="spellStart"/>
      <w:r w:rsidRPr="00E85724">
        <w:rPr>
          <w:sz w:val="28"/>
          <w:szCs w:val="28"/>
        </w:rPr>
        <w:t>là</w:t>
      </w:r>
      <w:proofErr w:type="spellEnd"/>
      <w:r w:rsidRPr="00E85724">
        <w:rPr>
          <w:sz w:val="28"/>
          <w:szCs w:val="28"/>
        </w:rPr>
        <w:t xml:space="preserve"> </w:t>
      </w:r>
      <w:proofErr w:type="spellStart"/>
      <w:r w:rsidRPr="00E85724">
        <w:rPr>
          <w:sz w:val="28"/>
          <w:szCs w:val="28"/>
        </w:rPr>
        <w:t>hai</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w:t>
      </w:r>
      <w:proofErr w:type="spellStart"/>
      <w:r w:rsidRPr="00E85724">
        <w:rPr>
          <w:sz w:val="28"/>
          <w:szCs w:val="28"/>
        </w:rPr>
        <w:t>có</w:t>
      </w:r>
      <w:proofErr w:type="spellEnd"/>
      <w:r w:rsidRPr="00E85724">
        <w:rPr>
          <w:sz w:val="28"/>
          <w:szCs w:val="28"/>
        </w:rPr>
        <w:t xml:space="preserve"> </w:t>
      </w:r>
      <w:proofErr w:type="spellStart"/>
      <w:r w:rsidRPr="00E85724">
        <w:rPr>
          <w:sz w:val="28"/>
          <w:szCs w:val="28"/>
        </w:rPr>
        <w:t>số</w:t>
      </w:r>
      <w:proofErr w:type="spellEnd"/>
      <w:r w:rsidRPr="00E85724">
        <w:rPr>
          <w:sz w:val="28"/>
          <w:szCs w:val="28"/>
        </w:rPr>
        <w:t xml:space="preserve"> </w:t>
      </w:r>
      <w:proofErr w:type="spellStart"/>
      <w:r w:rsidRPr="00E85724">
        <w:rPr>
          <w:sz w:val="28"/>
          <w:szCs w:val="28"/>
        </w:rPr>
        <w:t>lượng</w:t>
      </w:r>
      <w:proofErr w:type="spellEnd"/>
      <w:r w:rsidRPr="00E85724">
        <w:rPr>
          <w:sz w:val="28"/>
          <w:szCs w:val="28"/>
        </w:rPr>
        <w:t xml:space="preserve"> </w:t>
      </w:r>
      <w:proofErr w:type="spellStart"/>
      <w:r w:rsidRPr="00E85724">
        <w:rPr>
          <w:sz w:val="28"/>
          <w:szCs w:val="28"/>
        </w:rPr>
        <w:t>đối</w:t>
      </w:r>
      <w:proofErr w:type="spellEnd"/>
      <w:r w:rsidRPr="00E85724">
        <w:rPr>
          <w:sz w:val="28"/>
          <w:szCs w:val="28"/>
        </w:rPr>
        <w:t xml:space="preserve"> </w:t>
      </w:r>
      <w:proofErr w:type="spellStart"/>
      <w:r w:rsidRPr="00E85724">
        <w:rPr>
          <w:sz w:val="28"/>
          <w:szCs w:val="28"/>
        </w:rPr>
        <w:t>tượng</w:t>
      </w:r>
      <w:proofErr w:type="spellEnd"/>
      <w:r w:rsidRPr="00E85724">
        <w:rPr>
          <w:sz w:val="28"/>
          <w:szCs w:val="28"/>
        </w:rPr>
        <w:t xml:space="preserve"> </w:t>
      </w:r>
      <w:proofErr w:type="spellStart"/>
      <w:r w:rsidRPr="00E85724">
        <w:rPr>
          <w:sz w:val="28"/>
          <w:szCs w:val="28"/>
        </w:rPr>
        <w:t>được</w:t>
      </w:r>
      <w:proofErr w:type="spellEnd"/>
      <w:r w:rsidRPr="00E85724">
        <w:rPr>
          <w:sz w:val="28"/>
          <w:szCs w:val="28"/>
        </w:rPr>
        <w:t xml:space="preserve"> </w:t>
      </w:r>
      <w:proofErr w:type="spellStart"/>
      <w:r w:rsidRPr="00E85724">
        <w:rPr>
          <w:sz w:val="28"/>
          <w:szCs w:val="28"/>
        </w:rPr>
        <w:t>chăm</w:t>
      </w:r>
      <w:proofErr w:type="spellEnd"/>
      <w:r w:rsidRPr="00E85724">
        <w:rPr>
          <w:sz w:val="28"/>
          <w:szCs w:val="28"/>
        </w:rPr>
        <w:t xml:space="preserve"> </w:t>
      </w:r>
      <w:proofErr w:type="spellStart"/>
      <w:r w:rsidRPr="00E85724">
        <w:rPr>
          <w:sz w:val="28"/>
          <w:szCs w:val="28"/>
        </w:rPr>
        <w:t>sóc</w:t>
      </w:r>
      <w:proofErr w:type="spellEnd"/>
      <w:r w:rsidRPr="00E85724">
        <w:rPr>
          <w:sz w:val="28"/>
          <w:szCs w:val="28"/>
        </w:rPr>
        <w:t xml:space="preserve">, </w:t>
      </w:r>
      <w:proofErr w:type="spellStart"/>
      <w:r w:rsidRPr="00E85724">
        <w:rPr>
          <w:sz w:val="28"/>
          <w:szCs w:val="28"/>
        </w:rPr>
        <w:t>nuôi</w:t>
      </w:r>
      <w:proofErr w:type="spellEnd"/>
      <w:r w:rsidRPr="00E85724">
        <w:rPr>
          <w:sz w:val="28"/>
          <w:szCs w:val="28"/>
        </w:rPr>
        <w:t xml:space="preserve"> </w:t>
      </w:r>
      <w:proofErr w:type="spellStart"/>
      <w:r w:rsidRPr="00E85724">
        <w:rPr>
          <w:sz w:val="28"/>
          <w:szCs w:val="28"/>
        </w:rPr>
        <w:t>dưỡng</w:t>
      </w:r>
      <w:proofErr w:type="spellEnd"/>
      <w:r w:rsidRPr="00E85724">
        <w:rPr>
          <w:sz w:val="28"/>
          <w:szCs w:val="28"/>
        </w:rPr>
        <w:t xml:space="preserve"> </w:t>
      </w:r>
      <w:proofErr w:type="spellStart"/>
      <w:r w:rsidRPr="00E85724">
        <w:rPr>
          <w:sz w:val="28"/>
          <w:szCs w:val="28"/>
        </w:rPr>
        <w:t>trong</w:t>
      </w:r>
      <w:proofErr w:type="spellEnd"/>
      <w:r w:rsidRPr="00E85724">
        <w:rPr>
          <w:sz w:val="28"/>
          <w:szCs w:val="28"/>
        </w:rPr>
        <w:t xml:space="preserve"> </w:t>
      </w:r>
      <w:proofErr w:type="spellStart"/>
      <w:r w:rsidRPr="00E85724">
        <w:rPr>
          <w:sz w:val="28"/>
          <w:szCs w:val="28"/>
        </w:rPr>
        <w:t>các</w:t>
      </w:r>
      <w:proofErr w:type="spellEnd"/>
      <w:r w:rsidRPr="00E85724">
        <w:rPr>
          <w:sz w:val="28"/>
          <w:szCs w:val="28"/>
        </w:rPr>
        <w:t xml:space="preserve"> </w:t>
      </w:r>
      <w:proofErr w:type="spellStart"/>
      <w:r w:rsidRPr="00E85724">
        <w:rPr>
          <w:sz w:val="28"/>
          <w:szCs w:val="28"/>
        </w:rPr>
        <w:t>trung</w:t>
      </w:r>
      <w:proofErr w:type="spellEnd"/>
      <w:r w:rsidRPr="00E85724">
        <w:rPr>
          <w:sz w:val="28"/>
          <w:szCs w:val="28"/>
        </w:rPr>
        <w:t xml:space="preserve"> </w:t>
      </w:r>
      <w:proofErr w:type="spellStart"/>
      <w:r w:rsidRPr="00E85724">
        <w:rPr>
          <w:sz w:val="28"/>
          <w:szCs w:val="28"/>
        </w:rPr>
        <w:t>tâm</w:t>
      </w:r>
      <w:proofErr w:type="spellEnd"/>
      <w:r w:rsidRPr="00E85724">
        <w:rPr>
          <w:sz w:val="28"/>
          <w:szCs w:val="28"/>
        </w:rPr>
        <w:t xml:space="preserve"> </w:t>
      </w:r>
      <w:proofErr w:type="spellStart"/>
      <w:r w:rsidRPr="00E85724">
        <w:rPr>
          <w:sz w:val="28"/>
          <w:szCs w:val="28"/>
        </w:rPr>
        <w:t>cao</w:t>
      </w:r>
      <w:proofErr w:type="spellEnd"/>
      <w:r w:rsidRPr="00E85724">
        <w:rPr>
          <w:sz w:val="28"/>
          <w:szCs w:val="28"/>
        </w:rPr>
        <w:t xml:space="preserve"> </w:t>
      </w:r>
      <w:proofErr w:type="spellStart"/>
      <w:r w:rsidRPr="00E85724">
        <w:rPr>
          <w:sz w:val="28"/>
          <w:szCs w:val="28"/>
        </w:rPr>
        <w:t>thứ</w:t>
      </w:r>
      <w:proofErr w:type="spellEnd"/>
      <w:r w:rsidRPr="00E85724">
        <w:rPr>
          <w:sz w:val="28"/>
          <w:szCs w:val="28"/>
        </w:rPr>
        <w:t xml:space="preserve"> </w:t>
      </w:r>
      <w:proofErr w:type="spellStart"/>
      <w:r w:rsidRPr="00E85724">
        <w:rPr>
          <w:sz w:val="28"/>
          <w:szCs w:val="28"/>
        </w:rPr>
        <w:t>hai</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thứ</w:t>
      </w:r>
      <w:proofErr w:type="spellEnd"/>
      <w:r w:rsidRPr="00E85724">
        <w:rPr>
          <w:sz w:val="28"/>
          <w:szCs w:val="28"/>
        </w:rPr>
        <w:t xml:space="preserve"> </w:t>
      </w:r>
      <w:proofErr w:type="spellStart"/>
      <w:r w:rsidRPr="00E85724">
        <w:rPr>
          <w:sz w:val="28"/>
          <w:szCs w:val="28"/>
        </w:rPr>
        <w:t>ba</w:t>
      </w:r>
      <w:proofErr w:type="spellEnd"/>
      <w:r w:rsidRPr="00E85724">
        <w:rPr>
          <w:sz w:val="28"/>
          <w:szCs w:val="28"/>
        </w:rPr>
        <w:t xml:space="preserve"> </w:t>
      </w:r>
      <w:proofErr w:type="spellStart"/>
      <w:r w:rsidRPr="00E85724">
        <w:rPr>
          <w:sz w:val="28"/>
          <w:szCs w:val="28"/>
        </w:rPr>
        <w:t>của</w:t>
      </w:r>
      <w:proofErr w:type="spellEnd"/>
      <w:r w:rsidRPr="00E85724">
        <w:rPr>
          <w:sz w:val="28"/>
          <w:szCs w:val="28"/>
        </w:rPr>
        <w:t xml:space="preserve"> </w:t>
      </w:r>
      <w:proofErr w:type="spellStart"/>
      <w:r w:rsidRPr="00E85724">
        <w:rPr>
          <w:sz w:val="28"/>
          <w:szCs w:val="28"/>
        </w:rPr>
        <w:t>cả</w:t>
      </w:r>
      <w:proofErr w:type="spellEnd"/>
      <w:r w:rsidRPr="00E85724">
        <w:rPr>
          <w:sz w:val="28"/>
          <w:szCs w:val="28"/>
        </w:rPr>
        <w:t xml:space="preserve"> </w:t>
      </w:r>
      <w:proofErr w:type="spellStart"/>
      <w:r w:rsidRPr="00E85724">
        <w:rPr>
          <w:sz w:val="28"/>
          <w:szCs w:val="28"/>
        </w:rPr>
        <w:t>nước</w:t>
      </w:r>
      <w:proofErr w:type="spellEnd"/>
      <w:r w:rsidRPr="00E85724">
        <w:rPr>
          <w:sz w:val="28"/>
          <w:szCs w:val="28"/>
        </w:rPr>
        <w:t xml:space="preserve">. </w:t>
      </w:r>
      <w:proofErr w:type="spellStart"/>
      <w:r w:rsidRPr="00E85724">
        <w:rPr>
          <w:sz w:val="28"/>
          <w:szCs w:val="28"/>
        </w:rPr>
        <w:t>Cũng</w:t>
      </w:r>
      <w:proofErr w:type="spellEnd"/>
      <w:r w:rsidRPr="00E85724">
        <w:rPr>
          <w:sz w:val="28"/>
          <w:szCs w:val="28"/>
        </w:rPr>
        <w:t xml:space="preserve"> </w:t>
      </w:r>
      <w:proofErr w:type="spellStart"/>
      <w:r w:rsidRPr="00E85724">
        <w:rPr>
          <w:sz w:val="28"/>
          <w:szCs w:val="28"/>
        </w:rPr>
        <w:t>như</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Đông Nam </w:t>
      </w:r>
      <w:proofErr w:type="spellStart"/>
      <w:r w:rsidRPr="00E85724">
        <w:rPr>
          <w:sz w:val="28"/>
          <w:szCs w:val="28"/>
        </w:rPr>
        <w:t>Bộ</w:t>
      </w:r>
      <w:proofErr w:type="spellEnd"/>
      <w:r w:rsidRPr="00E85724">
        <w:rPr>
          <w:sz w:val="28"/>
          <w:szCs w:val="28"/>
        </w:rPr>
        <w:t xml:space="preserve">, </w:t>
      </w:r>
      <w:proofErr w:type="spellStart"/>
      <w:r w:rsidRPr="00E85724">
        <w:rPr>
          <w:sz w:val="28"/>
          <w:szCs w:val="28"/>
        </w:rPr>
        <w:t>các</w:t>
      </w:r>
      <w:proofErr w:type="spellEnd"/>
      <w:r w:rsidRPr="00E85724">
        <w:rPr>
          <w:sz w:val="28"/>
          <w:szCs w:val="28"/>
        </w:rPr>
        <w:t xml:space="preserve"> </w:t>
      </w:r>
      <w:proofErr w:type="spellStart"/>
      <w:r w:rsidRPr="00E85724">
        <w:rPr>
          <w:sz w:val="28"/>
          <w:szCs w:val="28"/>
        </w:rPr>
        <w:t>trung</w:t>
      </w:r>
      <w:proofErr w:type="spellEnd"/>
      <w:r w:rsidRPr="00E85724">
        <w:rPr>
          <w:sz w:val="28"/>
          <w:szCs w:val="28"/>
        </w:rPr>
        <w:t xml:space="preserve"> </w:t>
      </w:r>
      <w:proofErr w:type="spellStart"/>
      <w:r w:rsidRPr="00E85724">
        <w:rPr>
          <w:sz w:val="28"/>
          <w:szCs w:val="28"/>
        </w:rPr>
        <w:t>tâm</w:t>
      </w:r>
      <w:proofErr w:type="spellEnd"/>
      <w:r w:rsidRPr="00E85724">
        <w:rPr>
          <w:sz w:val="28"/>
          <w:szCs w:val="28"/>
        </w:rPr>
        <w:t xml:space="preserve"> ở </w:t>
      </w:r>
      <w:proofErr w:type="spellStart"/>
      <w:r w:rsidRPr="00E85724">
        <w:rPr>
          <w:sz w:val="28"/>
          <w:szCs w:val="28"/>
        </w:rPr>
        <w:t>Đồng</w:t>
      </w:r>
      <w:proofErr w:type="spellEnd"/>
      <w:r w:rsidRPr="00E85724">
        <w:rPr>
          <w:sz w:val="28"/>
          <w:szCs w:val="28"/>
        </w:rPr>
        <w:t xml:space="preserve"> </w:t>
      </w:r>
      <w:proofErr w:type="spellStart"/>
      <w:r w:rsidRPr="00E85724">
        <w:rPr>
          <w:sz w:val="28"/>
          <w:szCs w:val="28"/>
        </w:rPr>
        <w:t>bằng</w:t>
      </w:r>
      <w:proofErr w:type="spellEnd"/>
      <w:r w:rsidRPr="00E85724">
        <w:rPr>
          <w:sz w:val="28"/>
          <w:szCs w:val="28"/>
        </w:rPr>
        <w:t xml:space="preserve"> </w:t>
      </w:r>
      <w:proofErr w:type="spellStart"/>
      <w:r w:rsidRPr="00E85724">
        <w:rPr>
          <w:sz w:val="28"/>
          <w:szCs w:val="28"/>
        </w:rPr>
        <w:t>sông</w:t>
      </w:r>
      <w:proofErr w:type="spellEnd"/>
      <w:r w:rsidRPr="00E85724">
        <w:rPr>
          <w:sz w:val="28"/>
          <w:szCs w:val="28"/>
        </w:rPr>
        <w:t xml:space="preserve"> Hồng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vùng</w:t>
      </w:r>
      <w:proofErr w:type="spellEnd"/>
      <w:r w:rsidRPr="00E85724">
        <w:rPr>
          <w:sz w:val="28"/>
          <w:szCs w:val="28"/>
        </w:rPr>
        <w:t xml:space="preserve"> Bắc Trung </w:t>
      </w:r>
      <w:proofErr w:type="spellStart"/>
      <w:r w:rsidRPr="00E85724">
        <w:rPr>
          <w:sz w:val="28"/>
          <w:szCs w:val="28"/>
        </w:rPr>
        <w:t>Bộ</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Duyên </w:t>
      </w:r>
      <w:proofErr w:type="spellStart"/>
      <w:r w:rsidRPr="00E85724">
        <w:rPr>
          <w:sz w:val="28"/>
          <w:szCs w:val="28"/>
        </w:rPr>
        <w:t>hải</w:t>
      </w:r>
      <w:proofErr w:type="spellEnd"/>
      <w:r w:rsidRPr="00E85724">
        <w:rPr>
          <w:sz w:val="28"/>
          <w:szCs w:val="28"/>
        </w:rPr>
        <w:t xml:space="preserve"> </w:t>
      </w:r>
      <w:proofErr w:type="spellStart"/>
      <w:r w:rsidRPr="00E85724">
        <w:rPr>
          <w:sz w:val="28"/>
          <w:szCs w:val="28"/>
        </w:rPr>
        <w:t>miền</w:t>
      </w:r>
      <w:proofErr w:type="spellEnd"/>
      <w:r w:rsidRPr="00E85724">
        <w:rPr>
          <w:sz w:val="28"/>
          <w:szCs w:val="28"/>
        </w:rPr>
        <w:t xml:space="preserve"> Trung </w:t>
      </w:r>
      <w:proofErr w:type="spellStart"/>
      <w:r w:rsidRPr="00E85724">
        <w:rPr>
          <w:sz w:val="28"/>
          <w:szCs w:val="28"/>
        </w:rPr>
        <w:t>cũng</w:t>
      </w:r>
      <w:proofErr w:type="spellEnd"/>
      <w:r w:rsidRPr="00E85724">
        <w:rPr>
          <w:sz w:val="28"/>
          <w:szCs w:val="28"/>
        </w:rPr>
        <w:t xml:space="preserve"> </w:t>
      </w:r>
      <w:proofErr w:type="spellStart"/>
      <w:r w:rsidRPr="00E85724">
        <w:rPr>
          <w:sz w:val="28"/>
          <w:szCs w:val="28"/>
        </w:rPr>
        <w:t>tiếp</w:t>
      </w:r>
      <w:proofErr w:type="spellEnd"/>
      <w:r w:rsidRPr="00E85724">
        <w:rPr>
          <w:sz w:val="28"/>
          <w:szCs w:val="28"/>
        </w:rPr>
        <w:t xml:space="preserve"> </w:t>
      </w:r>
      <w:proofErr w:type="spellStart"/>
      <w:r w:rsidRPr="00E85724">
        <w:rPr>
          <w:sz w:val="28"/>
          <w:szCs w:val="28"/>
        </w:rPr>
        <w:t>nhận</w:t>
      </w:r>
      <w:proofErr w:type="spellEnd"/>
      <w:r w:rsidRPr="00E85724">
        <w:rPr>
          <w:sz w:val="28"/>
          <w:szCs w:val="28"/>
        </w:rPr>
        <w:t xml:space="preserve"> </w:t>
      </w:r>
      <w:proofErr w:type="spellStart"/>
      <w:r w:rsidRPr="00E85724">
        <w:rPr>
          <w:sz w:val="28"/>
          <w:szCs w:val="28"/>
        </w:rPr>
        <w:t>chủ</w:t>
      </w:r>
      <w:proofErr w:type="spellEnd"/>
      <w:r w:rsidRPr="00E85724">
        <w:rPr>
          <w:sz w:val="28"/>
          <w:szCs w:val="28"/>
        </w:rPr>
        <w:t xml:space="preserve"> </w:t>
      </w:r>
      <w:proofErr w:type="spellStart"/>
      <w:r w:rsidRPr="00E85724">
        <w:rPr>
          <w:sz w:val="28"/>
          <w:szCs w:val="28"/>
        </w:rPr>
        <w:t>yếu</w:t>
      </w:r>
      <w:proofErr w:type="spellEnd"/>
      <w:r w:rsidRPr="00E85724">
        <w:rPr>
          <w:sz w:val="28"/>
          <w:szCs w:val="28"/>
        </w:rPr>
        <w:t xml:space="preserve"> </w:t>
      </w:r>
      <w:proofErr w:type="spellStart"/>
      <w:r w:rsidRPr="00E85724">
        <w:rPr>
          <w:sz w:val="28"/>
          <w:szCs w:val="28"/>
        </w:rPr>
        <w:t>là</w:t>
      </w:r>
      <w:proofErr w:type="spellEnd"/>
      <w:r w:rsidRPr="00E85724">
        <w:rPr>
          <w:sz w:val="28"/>
          <w:szCs w:val="28"/>
        </w:rPr>
        <w:t xml:space="preserve"> </w:t>
      </w:r>
      <w:proofErr w:type="spellStart"/>
      <w:r w:rsidRPr="00E85724">
        <w:rPr>
          <w:sz w:val="28"/>
          <w:szCs w:val="28"/>
        </w:rPr>
        <w:t>trẻ</w:t>
      </w:r>
      <w:proofErr w:type="spellEnd"/>
      <w:r w:rsidRPr="00E85724">
        <w:rPr>
          <w:sz w:val="28"/>
          <w:szCs w:val="28"/>
        </w:rPr>
        <w:t xml:space="preserve"> </w:t>
      </w:r>
      <w:proofErr w:type="spellStart"/>
      <w:r w:rsidRPr="00E85724">
        <w:rPr>
          <w:sz w:val="28"/>
          <w:szCs w:val="28"/>
        </w:rPr>
        <w:t>em</w:t>
      </w:r>
      <w:proofErr w:type="spellEnd"/>
      <w:r w:rsidRPr="00E85724">
        <w:rPr>
          <w:sz w:val="28"/>
          <w:szCs w:val="28"/>
        </w:rPr>
        <w:t xml:space="preserve"> </w:t>
      </w:r>
      <w:proofErr w:type="spellStart"/>
      <w:r w:rsidRPr="00E85724">
        <w:rPr>
          <w:sz w:val="28"/>
          <w:szCs w:val="28"/>
        </w:rPr>
        <w:t>mồ</w:t>
      </w:r>
      <w:proofErr w:type="spellEnd"/>
      <w:r w:rsidRPr="00E85724">
        <w:rPr>
          <w:sz w:val="28"/>
          <w:szCs w:val="28"/>
        </w:rPr>
        <w:t xml:space="preserve"> </w:t>
      </w:r>
      <w:proofErr w:type="spellStart"/>
      <w:r w:rsidRPr="00E85724">
        <w:rPr>
          <w:sz w:val="28"/>
          <w:szCs w:val="28"/>
        </w:rPr>
        <w:t>côi</w:t>
      </w:r>
      <w:proofErr w:type="spellEnd"/>
      <w:r w:rsidRPr="00E85724">
        <w:rPr>
          <w:sz w:val="28"/>
          <w:szCs w:val="28"/>
        </w:rPr>
        <w:t xml:space="preserve"> </w:t>
      </w:r>
      <w:proofErr w:type="spellStart"/>
      <w:r w:rsidRPr="00E85724">
        <w:rPr>
          <w:sz w:val="28"/>
          <w:szCs w:val="28"/>
        </w:rPr>
        <w:t>hoặc</w:t>
      </w:r>
      <w:proofErr w:type="spellEnd"/>
      <w:r w:rsidRPr="00E85724">
        <w:rPr>
          <w:sz w:val="28"/>
          <w:szCs w:val="28"/>
        </w:rPr>
        <w:t xml:space="preserve"> </w:t>
      </w:r>
      <w:proofErr w:type="spellStart"/>
      <w:r w:rsidRPr="00E85724">
        <w:rPr>
          <w:sz w:val="28"/>
          <w:szCs w:val="28"/>
        </w:rPr>
        <w:t>bị</w:t>
      </w:r>
      <w:proofErr w:type="spellEnd"/>
      <w:r w:rsidRPr="00E85724">
        <w:rPr>
          <w:sz w:val="28"/>
          <w:szCs w:val="28"/>
        </w:rPr>
        <w:t xml:space="preserve"> </w:t>
      </w:r>
      <w:proofErr w:type="spellStart"/>
      <w:r w:rsidRPr="00E85724">
        <w:rPr>
          <w:sz w:val="28"/>
          <w:szCs w:val="28"/>
        </w:rPr>
        <w:t>bỏ</w:t>
      </w:r>
      <w:proofErr w:type="spellEnd"/>
      <w:r w:rsidRPr="00E85724">
        <w:rPr>
          <w:sz w:val="28"/>
          <w:szCs w:val="28"/>
        </w:rPr>
        <w:t xml:space="preserve"> </w:t>
      </w:r>
      <w:proofErr w:type="spellStart"/>
      <w:r w:rsidRPr="00E85724">
        <w:rPr>
          <w:sz w:val="28"/>
          <w:szCs w:val="28"/>
        </w:rPr>
        <w:t>rơi</w:t>
      </w:r>
      <w:proofErr w:type="spellEnd"/>
      <w:r w:rsidRPr="00E85724">
        <w:rPr>
          <w:sz w:val="28"/>
          <w:szCs w:val="28"/>
        </w:rPr>
        <w:t xml:space="preserve">,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mắc</w:t>
      </w:r>
      <w:proofErr w:type="spellEnd"/>
      <w:r w:rsidRPr="00E85724">
        <w:rPr>
          <w:sz w:val="28"/>
          <w:szCs w:val="28"/>
        </w:rPr>
        <w:t xml:space="preserve"> </w:t>
      </w:r>
      <w:proofErr w:type="spellStart"/>
      <w:r w:rsidRPr="00E85724">
        <w:rPr>
          <w:sz w:val="28"/>
          <w:szCs w:val="28"/>
        </w:rPr>
        <w:t>bệnh</w:t>
      </w:r>
      <w:proofErr w:type="spellEnd"/>
      <w:r w:rsidRPr="00E85724">
        <w:rPr>
          <w:sz w:val="28"/>
          <w:szCs w:val="28"/>
        </w:rPr>
        <w:t xml:space="preserve"> </w:t>
      </w:r>
      <w:proofErr w:type="spellStart"/>
      <w:r w:rsidRPr="00E85724">
        <w:rPr>
          <w:sz w:val="28"/>
          <w:szCs w:val="28"/>
        </w:rPr>
        <w:t>tâm</w:t>
      </w:r>
      <w:proofErr w:type="spellEnd"/>
      <w:r w:rsidRPr="00E85724">
        <w:rPr>
          <w:sz w:val="28"/>
          <w:szCs w:val="28"/>
        </w:rPr>
        <w:t xml:space="preserve"> </w:t>
      </w:r>
      <w:proofErr w:type="spellStart"/>
      <w:r w:rsidRPr="00E85724">
        <w:rPr>
          <w:sz w:val="28"/>
          <w:szCs w:val="28"/>
        </w:rPr>
        <w:t>thần</w:t>
      </w:r>
      <w:proofErr w:type="spellEnd"/>
      <w:r w:rsidRPr="00E85724">
        <w:rPr>
          <w:sz w:val="28"/>
          <w:szCs w:val="28"/>
        </w:rPr>
        <w:t xml:space="preserve"> </w:t>
      </w:r>
      <w:proofErr w:type="spellStart"/>
      <w:r w:rsidRPr="00E85724">
        <w:rPr>
          <w:sz w:val="28"/>
          <w:szCs w:val="28"/>
        </w:rPr>
        <w:t>và</w:t>
      </w:r>
      <w:proofErr w:type="spellEnd"/>
      <w:r w:rsidRPr="00E85724">
        <w:rPr>
          <w:sz w:val="28"/>
          <w:szCs w:val="28"/>
        </w:rPr>
        <w:t xml:space="preserve"> </w:t>
      </w:r>
      <w:proofErr w:type="spellStart"/>
      <w:r w:rsidRPr="00E85724">
        <w:rPr>
          <w:sz w:val="28"/>
          <w:szCs w:val="28"/>
        </w:rPr>
        <w:t>người</w:t>
      </w:r>
      <w:proofErr w:type="spellEnd"/>
      <w:r w:rsidRPr="00E85724">
        <w:rPr>
          <w:sz w:val="28"/>
          <w:szCs w:val="28"/>
        </w:rPr>
        <w:t xml:space="preserve"> </w:t>
      </w:r>
      <w:proofErr w:type="spellStart"/>
      <w:r w:rsidRPr="00E85724">
        <w:rPr>
          <w:sz w:val="28"/>
          <w:szCs w:val="28"/>
        </w:rPr>
        <w:t>khuyết</w:t>
      </w:r>
      <w:proofErr w:type="spellEnd"/>
      <w:r w:rsidRPr="00E85724">
        <w:rPr>
          <w:sz w:val="28"/>
          <w:szCs w:val="28"/>
        </w:rPr>
        <w:t xml:space="preserve"> </w:t>
      </w:r>
      <w:proofErr w:type="spellStart"/>
      <w:r w:rsidRPr="00E85724">
        <w:rPr>
          <w:sz w:val="28"/>
          <w:szCs w:val="28"/>
        </w:rPr>
        <w:t>tật</w:t>
      </w:r>
      <w:proofErr w:type="spellEnd"/>
      <w:r w:rsidRPr="00E85724">
        <w:rPr>
          <w:sz w:val="28"/>
          <w:szCs w:val="28"/>
        </w:rPr>
        <w:t xml:space="preserve">. </w:t>
      </w:r>
      <w:r w:rsidR="00FC0604" w:rsidRPr="00E85724">
        <w:rPr>
          <w:sz w:val="28"/>
          <w:szCs w:val="28"/>
        </w:rPr>
        <w:t xml:space="preserve">Trung Du </w:t>
      </w:r>
      <w:proofErr w:type="spellStart"/>
      <w:r w:rsidR="00FC0604" w:rsidRPr="00E85724">
        <w:rPr>
          <w:sz w:val="28"/>
          <w:szCs w:val="28"/>
        </w:rPr>
        <w:t>và</w:t>
      </w:r>
      <w:proofErr w:type="spellEnd"/>
      <w:r w:rsidR="00FC0604" w:rsidRPr="00E85724">
        <w:rPr>
          <w:sz w:val="28"/>
          <w:szCs w:val="28"/>
        </w:rPr>
        <w:t xml:space="preserve"> </w:t>
      </w:r>
      <w:proofErr w:type="spellStart"/>
      <w:r w:rsidR="00FC0604" w:rsidRPr="00E85724">
        <w:rPr>
          <w:sz w:val="28"/>
          <w:szCs w:val="28"/>
        </w:rPr>
        <w:t>miền</w:t>
      </w:r>
      <w:proofErr w:type="spellEnd"/>
      <w:r w:rsidR="00FC0604" w:rsidRPr="00E85724">
        <w:rPr>
          <w:sz w:val="28"/>
          <w:szCs w:val="28"/>
        </w:rPr>
        <w:t xml:space="preserve"> </w:t>
      </w:r>
      <w:proofErr w:type="spellStart"/>
      <w:r w:rsidR="00FC0604" w:rsidRPr="00E85724">
        <w:rPr>
          <w:sz w:val="28"/>
          <w:szCs w:val="28"/>
        </w:rPr>
        <w:t>núi</w:t>
      </w:r>
      <w:proofErr w:type="spellEnd"/>
      <w:r w:rsidR="00FC0604" w:rsidRPr="00E85724">
        <w:rPr>
          <w:sz w:val="28"/>
          <w:szCs w:val="28"/>
        </w:rPr>
        <w:t xml:space="preserve"> </w:t>
      </w:r>
      <w:proofErr w:type="spellStart"/>
      <w:r w:rsidR="00FC0604" w:rsidRPr="00E85724">
        <w:rPr>
          <w:sz w:val="28"/>
          <w:szCs w:val="28"/>
        </w:rPr>
        <w:t>phía</w:t>
      </w:r>
      <w:proofErr w:type="spellEnd"/>
      <w:r w:rsidR="00FC0604" w:rsidRPr="00E85724">
        <w:rPr>
          <w:sz w:val="28"/>
          <w:szCs w:val="28"/>
        </w:rPr>
        <w:t xml:space="preserve"> Bắc </w:t>
      </w:r>
      <w:proofErr w:type="spellStart"/>
      <w:r w:rsidR="00FC0604" w:rsidRPr="00E85724">
        <w:rPr>
          <w:sz w:val="28"/>
          <w:szCs w:val="28"/>
        </w:rPr>
        <w:t>và</w:t>
      </w:r>
      <w:proofErr w:type="spellEnd"/>
      <w:r w:rsidR="00FC0604" w:rsidRPr="00E85724">
        <w:rPr>
          <w:sz w:val="28"/>
          <w:szCs w:val="28"/>
        </w:rPr>
        <w:t xml:space="preserve"> </w:t>
      </w:r>
      <w:proofErr w:type="spellStart"/>
      <w:r w:rsidR="00FC0604" w:rsidRPr="00E85724">
        <w:rPr>
          <w:sz w:val="28"/>
          <w:szCs w:val="28"/>
        </w:rPr>
        <w:t>vùng</w:t>
      </w:r>
      <w:proofErr w:type="spellEnd"/>
      <w:r w:rsidR="00FC0604" w:rsidRPr="00E85724">
        <w:rPr>
          <w:sz w:val="28"/>
          <w:szCs w:val="28"/>
        </w:rPr>
        <w:t xml:space="preserve"> Tây Nguyên </w:t>
      </w:r>
      <w:proofErr w:type="spellStart"/>
      <w:r w:rsidR="00FC0604" w:rsidRPr="00E85724">
        <w:rPr>
          <w:sz w:val="28"/>
          <w:szCs w:val="28"/>
        </w:rPr>
        <w:t>là</w:t>
      </w:r>
      <w:proofErr w:type="spellEnd"/>
      <w:r w:rsidR="00FC0604" w:rsidRPr="00E85724">
        <w:rPr>
          <w:sz w:val="28"/>
          <w:szCs w:val="28"/>
        </w:rPr>
        <w:t xml:space="preserve"> </w:t>
      </w:r>
      <w:proofErr w:type="spellStart"/>
      <w:r w:rsidR="00FC0604" w:rsidRPr="00E85724">
        <w:rPr>
          <w:sz w:val="28"/>
          <w:szCs w:val="28"/>
        </w:rPr>
        <w:t>vùng</w:t>
      </w:r>
      <w:proofErr w:type="spellEnd"/>
      <w:r w:rsidR="00FC0604" w:rsidRPr="00E85724">
        <w:rPr>
          <w:sz w:val="28"/>
          <w:szCs w:val="28"/>
        </w:rPr>
        <w:t xml:space="preserve"> </w:t>
      </w:r>
      <w:proofErr w:type="spellStart"/>
      <w:r w:rsidR="00FC0604" w:rsidRPr="00E85724">
        <w:rPr>
          <w:sz w:val="28"/>
          <w:szCs w:val="28"/>
        </w:rPr>
        <w:t>có</w:t>
      </w:r>
      <w:proofErr w:type="spellEnd"/>
      <w:r w:rsidR="00FC0604" w:rsidRPr="00E85724">
        <w:rPr>
          <w:sz w:val="28"/>
          <w:szCs w:val="28"/>
        </w:rPr>
        <w:t xml:space="preserve"> </w:t>
      </w:r>
      <w:proofErr w:type="spellStart"/>
      <w:r w:rsidR="00FC0604" w:rsidRPr="00E85724">
        <w:rPr>
          <w:sz w:val="28"/>
          <w:szCs w:val="28"/>
        </w:rPr>
        <w:t>số</w:t>
      </w:r>
      <w:proofErr w:type="spellEnd"/>
      <w:r w:rsidR="00FC0604" w:rsidRPr="00E85724">
        <w:rPr>
          <w:sz w:val="28"/>
          <w:szCs w:val="28"/>
        </w:rPr>
        <w:t xml:space="preserve"> </w:t>
      </w:r>
      <w:proofErr w:type="spellStart"/>
      <w:r w:rsidR="00FC0604" w:rsidRPr="00E85724">
        <w:rPr>
          <w:sz w:val="28"/>
          <w:szCs w:val="28"/>
        </w:rPr>
        <w:t>lượng</w:t>
      </w:r>
      <w:proofErr w:type="spellEnd"/>
      <w:r w:rsidR="00FC0604" w:rsidRPr="00E85724">
        <w:rPr>
          <w:sz w:val="28"/>
          <w:szCs w:val="28"/>
        </w:rPr>
        <w:t xml:space="preserve"> </w:t>
      </w:r>
      <w:proofErr w:type="spellStart"/>
      <w:r w:rsidR="00FC0604" w:rsidRPr="00E85724">
        <w:rPr>
          <w:sz w:val="28"/>
          <w:szCs w:val="28"/>
        </w:rPr>
        <w:t>đối</w:t>
      </w:r>
      <w:proofErr w:type="spellEnd"/>
      <w:r w:rsidR="00FC0604" w:rsidRPr="00E85724">
        <w:rPr>
          <w:sz w:val="28"/>
          <w:szCs w:val="28"/>
        </w:rPr>
        <w:t xml:space="preserve"> </w:t>
      </w:r>
      <w:proofErr w:type="spellStart"/>
      <w:r w:rsidR="00FC0604" w:rsidRPr="00E85724">
        <w:rPr>
          <w:sz w:val="28"/>
          <w:szCs w:val="28"/>
        </w:rPr>
        <w:t>tượng</w:t>
      </w:r>
      <w:proofErr w:type="spellEnd"/>
      <w:r w:rsidR="00FC0604" w:rsidRPr="00E85724">
        <w:rPr>
          <w:sz w:val="28"/>
          <w:szCs w:val="28"/>
        </w:rPr>
        <w:t xml:space="preserve"> </w:t>
      </w:r>
      <w:proofErr w:type="spellStart"/>
      <w:r w:rsidR="00FC0604" w:rsidRPr="00E85724">
        <w:rPr>
          <w:sz w:val="28"/>
          <w:szCs w:val="28"/>
        </w:rPr>
        <w:t>được</w:t>
      </w:r>
      <w:proofErr w:type="spellEnd"/>
      <w:r w:rsidR="00FC0604" w:rsidRPr="00E85724">
        <w:rPr>
          <w:sz w:val="28"/>
          <w:szCs w:val="28"/>
        </w:rPr>
        <w:t xml:space="preserve"> </w:t>
      </w:r>
      <w:proofErr w:type="spellStart"/>
      <w:r w:rsidR="00FC0604" w:rsidRPr="00E85724">
        <w:rPr>
          <w:sz w:val="28"/>
          <w:szCs w:val="28"/>
        </w:rPr>
        <w:t>chăm</w:t>
      </w:r>
      <w:proofErr w:type="spellEnd"/>
      <w:r w:rsidR="00FC0604" w:rsidRPr="00E85724">
        <w:rPr>
          <w:sz w:val="28"/>
          <w:szCs w:val="28"/>
        </w:rPr>
        <w:t xml:space="preserve"> </w:t>
      </w:r>
      <w:proofErr w:type="spellStart"/>
      <w:r w:rsidR="00FC0604" w:rsidRPr="00E85724">
        <w:rPr>
          <w:sz w:val="28"/>
          <w:szCs w:val="28"/>
        </w:rPr>
        <w:t>sóc</w:t>
      </w:r>
      <w:proofErr w:type="spellEnd"/>
      <w:r w:rsidR="00FC0604" w:rsidRPr="00E85724">
        <w:rPr>
          <w:sz w:val="28"/>
          <w:szCs w:val="28"/>
        </w:rPr>
        <w:t xml:space="preserve">, </w:t>
      </w:r>
      <w:proofErr w:type="spellStart"/>
      <w:r w:rsidR="00FC0604" w:rsidRPr="00E85724">
        <w:rPr>
          <w:sz w:val="28"/>
          <w:szCs w:val="28"/>
        </w:rPr>
        <w:t>nuôi</w:t>
      </w:r>
      <w:proofErr w:type="spellEnd"/>
      <w:r w:rsidR="00FC0604" w:rsidRPr="00E85724">
        <w:rPr>
          <w:sz w:val="28"/>
          <w:szCs w:val="28"/>
        </w:rPr>
        <w:t xml:space="preserve"> </w:t>
      </w:r>
      <w:proofErr w:type="spellStart"/>
      <w:r w:rsidR="00FC0604" w:rsidRPr="00E85724">
        <w:rPr>
          <w:sz w:val="28"/>
          <w:szCs w:val="28"/>
        </w:rPr>
        <w:t>dưỡng</w:t>
      </w:r>
      <w:proofErr w:type="spellEnd"/>
      <w:r w:rsidR="00FC0604" w:rsidRPr="00E85724">
        <w:rPr>
          <w:sz w:val="28"/>
          <w:szCs w:val="28"/>
        </w:rPr>
        <w:t xml:space="preserve"> </w:t>
      </w:r>
      <w:proofErr w:type="spellStart"/>
      <w:r w:rsidR="00FC0604" w:rsidRPr="00E85724">
        <w:rPr>
          <w:sz w:val="28"/>
          <w:szCs w:val="28"/>
        </w:rPr>
        <w:t>trong</w:t>
      </w:r>
      <w:proofErr w:type="spellEnd"/>
      <w:r w:rsidR="00FC0604" w:rsidRPr="00E85724">
        <w:rPr>
          <w:sz w:val="28"/>
          <w:szCs w:val="28"/>
        </w:rPr>
        <w:t xml:space="preserve"> </w:t>
      </w:r>
      <w:proofErr w:type="spellStart"/>
      <w:r w:rsidR="00FC0604" w:rsidRPr="00E85724">
        <w:rPr>
          <w:sz w:val="28"/>
          <w:szCs w:val="28"/>
        </w:rPr>
        <w:t>các</w:t>
      </w:r>
      <w:proofErr w:type="spellEnd"/>
      <w:r w:rsidR="00FC0604" w:rsidRPr="00E85724">
        <w:rPr>
          <w:sz w:val="28"/>
          <w:szCs w:val="28"/>
        </w:rPr>
        <w:t xml:space="preserve"> </w:t>
      </w:r>
      <w:proofErr w:type="spellStart"/>
      <w:r w:rsidR="00FC0604" w:rsidRPr="00E85724">
        <w:rPr>
          <w:sz w:val="28"/>
          <w:szCs w:val="28"/>
        </w:rPr>
        <w:t>trung</w:t>
      </w:r>
      <w:proofErr w:type="spellEnd"/>
      <w:r w:rsidR="00FC0604" w:rsidRPr="00E85724">
        <w:rPr>
          <w:sz w:val="28"/>
          <w:szCs w:val="28"/>
        </w:rPr>
        <w:t xml:space="preserve"> </w:t>
      </w:r>
      <w:proofErr w:type="spellStart"/>
      <w:r w:rsidR="00FC0604" w:rsidRPr="00E85724">
        <w:rPr>
          <w:sz w:val="28"/>
          <w:szCs w:val="28"/>
        </w:rPr>
        <w:t>tâm</w:t>
      </w:r>
      <w:proofErr w:type="spellEnd"/>
      <w:r w:rsidR="00FC0604" w:rsidRPr="00E85724">
        <w:rPr>
          <w:sz w:val="28"/>
          <w:szCs w:val="28"/>
        </w:rPr>
        <w:t xml:space="preserve"> BTXH </w:t>
      </w:r>
      <w:proofErr w:type="spellStart"/>
      <w:r w:rsidR="00FC0604" w:rsidRPr="00E85724">
        <w:rPr>
          <w:sz w:val="28"/>
          <w:szCs w:val="28"/>
        </w:rPr>
        <w:t>thấp</w:t>
      </w:r>
      <w:proofErr w:type="spellEnd"/>
      <w:r w:rsidR="00FC0604" w:rsidRPr="00E85724">
        <w:rPr>
          <w:sz w:val="28"/>
          <w:szCs w:val="28"/>
        </w:rPr>
        <w:t xml:space="preserve"> </w:t>
      </w:r>
      <w:proofErr w:type="spellStart"/>
      <w:r w:rsidR="00FC0604" w:rsidRPr="00E85724">
        <w:rPr>
          <w:sz w:val="28"/>
          <w:szCs w:val="28"/>
        </w:rPr>
        <w:t>hơn</w:t>
      </w:r>
      <w:proofErr w:type="spellEnd"/>
      <w:r w:rsidR="00FC0604" w:rsidRPr="00E85724">
        <w:rPr>
          <w:sz w:val="28"/>
          <w:szCs w:val="28"/>
        </w:rPr>
        <w:t xml:space="preserve"> </w:t>
      </w:r>
      <w:proofErr w:type="spellStart"/>
      <w:r w:rsidR="00FC0604" w:rsidRPr="00E85724">
        <w:rPr>
          <w:sz w:val="28"/>
          <w:szCs w:val="28"/>
        </w:rPr>
        <w:t>những</w:t>
      </w:r>
      <w:proofErr w:type="spellEnd"/>
      <w:r w:rsidR="00FC0604" w:rsidRPr="00E85724">
        <w:rPr>
          <w:sz w:val="28"/>
          <w:szCs w:val="28"/>
        </w:rPr>
        <w:t xml:space="preserve"> </w:t>
      </w:r>
      <w:proofErr w:type="spellStart"/>
      <w:r w:rsidR="00FC0604" w:rsidRPr="00E85724">
        <w:rPr>
          <w:sz w:val="28"/>
          <w:szCs w:val="28"/>
        </w:rPr>
        <w:t>vùng</w:t>
      </w:r>
      <w:proofErr w:type="spellEnd"/>
      <w:r w:rsidR="00FC0604" w:rsidRPr="00E85724">
        <w:rPr>
          <w:sz w:val="28"/>
          <w:szCs w:val="28"/>
        </w:rPr>
        <w:t xml:space="preserve"> </w:t>
      </w:r>
      <w:proofErr w:type="spellStart"/>
      <w:r w:rsidR="00FC0604" w:rsidRPr="00E85724">
        <w:rPr>
          <w:sz w:val="28"/>
          <w:szCs w:val="28"/>
        </w:rPr>
        <w:t>còn</w:t>
      </w:r>
      <w:proofErr w:type="spellEnd"/>
      <w:r w:rsidR="00FC0604" w:rsidRPr="00E85724">
        <w:rPr>
          <w:sz w:val="28"/>
          <w:szCs w:val="28"/>
        </w:rPr>
        <w:t xml:space="preserve"> </w:t>
      </w:r>
      <w:proofErr w:type="spellStart"/>
      <w:r w:rsidR="00FC0604" w:rsidRPr="00E85724">
        <w:rPr>
          <w:sz w:val="28"/>
          <w:szCs w:val="28"/>
        </w:rPr>
        <w:t>lại</w:t>
      </w:r>
      <w:proofErr w:type="spellEnd"/>
      <w:r w:rsidR="00FC0604" w:rsidRPr="00E85724">
        <w:rPr>
          <w:sz w:val="28"/>
          <w:szCs w:val="28"/>
        </w:rPr>
        <w:t xml:space="preserve">. </w:t>
      </w:r>
      <w:proofErr w:type="spellStart"/>
      <w:r w:rsidR="00FC0604" w:rsidRPr="00E85724">
        <w:rPr>
          <w:sz w:val="28"/>
          <w:szCs w:val="28"/>
        </w:rPr>
        <w:t>Có</w:t>
      </w:r>
      <w:proofErr w:type="spellEnd"/>
      <w:r w:rsidR="00FC0604" w:rsidRPr="00E85724">
        <w:rPr>
          <w:sz w:val="28"/>
          <w:szCs w:val="28"/>
        </w:rPr>
        <w:t xml:space="preserve"> </w:t>
      </w:r>
      <w:proofErr w:type="spellStart"/>
      <w:r w:rsidR="00FC0604" w:rsidRPr="00E85724">
        <w:rPr>
          <w:sz w:val="28"/>
          <w:szCs w:val="28"/>
        </w:rPr>
        <w:t>thể</w:t>
      </w:r>
      <w:proofErr w:type="spellEnd"/>
      <w:r w:rsidR="00FC0604" w:rsidRPr="00E85724">
        <w:rPr>
          <w:sz w:val="28"/>
          <w:szCs w:val="28"/>
        </w:rPr>
        <w:t xml:space="preserve"> do </w:t>
      </w:r>
      <w:proofErr w:type="spellStart"/>
      <w:r w:rsidR="00FC0604" w:rsidRPr="00E85724">
        <w:rPr>
          <w:sz w:val="28"/>
          <w:szCs w:val="28"/>
        </w:rPr>
        <w:t>đặc</w:t>
      </w:r>
      <w:proofErr w:type="spellEnd"/>
      <w:r w:rsidR="00FC0604" w:rsidRPr="00E85724">
        <w:rPr>
          <w:sz w:val="28"/>
          <w:szCs w:val="28"/>
        </w:rPr>
        <w:t xml:space="preserve"> </w:t>
      </w:r>
      <w:proofErr w:type="spellStart"/>
      <w:r w:rsidR="00FC0604" w:rsidRPr="00E85724">
        <w:rPr>
          <w:sz w:val="28"/>
          <w:szCs w:val="28"/>
        </w:rPr>
        <w:t>điểm</w:t>
      </w:r>
      <w:proofErr w:type="spellEnd"/>
      <w:r w:rsidR="00FC0604" w:rsidRPr="00E85724">
        <w:rPr>
          <w:sz w:val="28"/>
          <w:szCs w:val="28"/>
        </w:rPr>
        <w:t xml:space="preserve"> </w:t>
      </w:r>
      <w:proofErr w:type="spellStart"/>
      <w:r w:rsidR="00FC0604" w:rsidRPr="00E85724">
        <w:rPr>
          <w:sz w:val="28"/>
          <w:szCs w:val="28"/>
        </w:rPr>
        <w:t>địa</w:t>
      </w:r>
      <w:proofErr w:type="spellEnd"/>
      <w:r w:rsidR="00FC0604" w:rsidRPr="00E85724">
        <w:rPr>
          <w:sz w:val="28"/>
          <w:szCs w:val="28"/>
        </w:rPr>
        <w:t xml:space="preserve"> </w:t>
      </w:r>
      <w:proofErr w:type="spellStart"/>
      <w:r w:rsidR="00FC0604" w:rsidRPr="00E85724">
        <w:rPr>
          <w:sz w:val="28"/>
          <w:szCs w:val="28"/>
        </w:rPr>
        <w:t>hình</w:t>
      </w:r>
      <w:proofErr w:type="spellEnd"/>
      <w:r w:rsidR="00FC0604" w:rsidRPr="00E85724">
        <w:rPr>
          <w:sz w:val="28"/>
          <w:szCs w:val="28"/>
        </w:rPr>
        <w:t xml:space="preserve"> </w:t>
      </w:r>
      <w:proofErr w:type="spellStart"/>
      <w:r w:rsidR="00FC0604" w:rsidRPr="00E85724">
        <w:rPr>
          <w:sz w:val="28"/>
          <w:szCs w:val="28"/>
        </w:rPr>
        <w:t>và</w:t>
      </w:r>
      <w:proofErr w:type="spellEnd"/>
      <w:r w:rsidR="00FC0604" w:rsidRPr="00E85724">
        <w:rPr>
          <w:sz w:val="28"/>
          <w:szCs w:val="28"/>
        </w:rPr>
        <w:t xml:space="preserve"> </w:t>
      </w:r>
      <w:proofErr w:type="spellStart"/>
      <w:r w:rsidR="00FC0604" w:rsidRPr="00E85724">
        <w:rPr>
          <w:sz w:val="28"/>
          <w:szCs w:val="28"/>
        </w:rPr>
        <w:t>phát</w:t>
      </w:r>
      <w:proofErr w:type="spellEnd"/>
      <w:r w:rsidR="00FC0604" w:rsidRPr="00E85724">
        <w:rPr>
          <w:sz w:val="28"/>
          <w:szCs w:val="28"/>
        </w:rPr>
        <w:t xml:space="preserve"> </w:t>
      </w:r>
      <w:proofErr w:type="spellStart"/>
      <w:r w:rsidR="00FC0604" w:rsidRPr="00E85724">
        <w:rPr>
          <w:sz w:val="28"/>
          <w:szCs w:val="28"/>
        </w:rPr>
        <w:t>triển</w:t>
      </w:r>
      <w:proofErr w:type="spellEnd"/>
      <w:r w:rsidR="00FC0604" w:rsidRPr="00E85724">
        <w:rPr>
          <w:sz w:val="28"/>
          <w:szCs w:val="28"/>
        </w:rPr>
        <w:t xml:space="preserve"> </w:t>
      </w:r>
      <w:proofErr w:type="spellStart"/>
      <w:r w:rsidR="00FC0604" w:rsidRPr="00E85724">
        <w:rPr>
          <w:sz w:val="28"/>
          <w:szCs w:val="28"/>
        </w:rPr>
        <w:t>kinh</w:t>
      </w:r>
      <w:proofErr w:type="spellEnd"/>
      <w:r w:rsidR="00FC0604" w:rsidRPr="00E85724">
        <w:rPr>
          <w:sz w:val="28"/>
          <w:szCs w:val="28"/>
        </w:rPr>
        <w:t xml:space="preserve"> </w:t>
      </w:r>
      <w:proofErr w:type="spellStart"/>
      <w:r w:rsidR="00FC0604" w:rsidRPr="00E85724">
        <w:rPr>
          <w:sz w:val="28"/>
          <w:szCs w:val="28"/>
        </w:rPr>
        <w:t>tế</w:t>
      </w:r>
      <w:proofErr w:type="spellEnd"/>
      <w:r w:rsidR="00FC0604" w:rsidRPr="00E85724">
        <w:rPr>
          <w:sz w:val="28"/>
          <w:szCs w:val="28"/>
        </w:rPr>
        <w:t xml:space="preserve">, ở </w:t>
      </w:r>
      <w:proofErr w:type="spellStart"/>
      <w:r w:rsidR="00FC0604" w:rsidRPr="00E85724">
        <w:rPr>
          <w:sz w:val="28"/>
          <w:szCs w:val="28"/>
        </w:rPr>
        <w:t>những</w:t>
      </w:r>
      <w:proofErr w:type="spellEnd"/>
      <w:r w:rsidR="00FC0604" w:rsidRPr="00E85724">
        <w:rPr>
          <w:sz w:val="28"/>
          <w:szCs w:val="28"/>
        </w:rPr>
        <w:t xml:space="preserve"> </w:t>
      </w:r>
      <w:proofErr w:type="spellStart"/>
      <w:r w:rsidR="00FC0604" w:rsidRPr="00E85724">
        <w:rPr>
          <w:sz w:val="28"/>
          <w:szCs w:val="28"/>
        </w:rPr>
        <w:t>vùng</w:t>
      </w:r>
      <w:proofErr w:type="spellEnd"/>
      <w:r w:rsidR="00FC0604" w:rsidRPr="00E85724">
        <w:rPr>
          <w:sz w:val="28"/>
          <w:szCs w:val="28"/>
        </w:rPr>
        <w:t xml:space="preserve"> </w:t>
      </w:r>
      <w:proofErr w:type="spellStart"/>
      <w:r w:rsidR="00FC0604" w:rsidRPr="00E85724">
        <w:rPr>
          <w:sz w:val="28"/>
          <w:szCs w:val="28"/>
        </w:rPr>
        <w:t>này</w:t>
      </w:r>
      <w:proofErr w:type="spellEnd"/>
      <w:r w:rsidR="00FC0604" w:rsidRPr="00E85724">
        <w:rPr>
          <w:sz w:val="28"/>
          <w:szCs w:val="28"/>
        </w:rPr>
        <w:t xml:space="preserve">, </w:t>
      </w:r>
      <w:proofErr w:type="spellStart"/>
      <w:r w:rsidR="00FC0604" w:rsidRPr="00E85724">
        <w:rPr>
          <w:sz w:val="28"/>
          <w:szCs w:val="28"/>
        </w:rPr>
        <w:t>số</w:t>
      </w:r>
      <w:proofErr w:type="spellEnd"/>
      <w:r w:rsidR="00FC0604" w:rsidRPr="00E85724">
        <w:rPr>
          <w:sz w:val="28"/>
          <w:szCs w:val="28"/>
        </w:rPr>
        <w:t xml:space="preserve"> </w:t>
      </w:r>
      <w:proofErr w:type="spellStart"/>
      <w:r w:rsidR="00FC0604" w:rsidRPr="00E85724">
        <w:rPr>
          <w:sz w:val="28"/>
          <w:szCs w:val="28"/>
        </w:rPr>
        <w:t>lượng</w:t>
      </w:r>
      <w:proofErr w:type="spellEnd"/>
      <w:r w:rsidR="00FC0604" w:rsidRPr="00E85724">
        <w:rPr>
          <w:sz w:val="28"/>
          <w:szCs w:val="28"/>
        </w:rPr>
        <w:t xml:space="preserve"> </w:t>
      </w:r>
      <w:proofErr w:type="spellStart"/>
      <w:r w:rsidR="00FC0604" w:rsidRPr="00E85724">
        <w:rPr>
          <w:sz w:val="28"/>
          <w:szCs w:val="28"/>
        </w:rPr>
        <w:t>các</w:t>
      </w:r>
      <w:proofErr w:type="spellEnd"/>
      <w:r w:rsidR="00FC0604" w:rsidRPr="00E85724">
        <w:rPr>
          <w:sz w:val="28"/>
          <w:szCs w:val="28"/>
        </w:rPr>
        <w:t xml:space="preserve"> </w:t>
      </w:r>
      <w:proofErr w:type="spellStart"/>
      <w:r w:rsidR="00FC0604" w:rsidRPr="00E85724">
        <w:rPr>
          <w:sz w:val="28"/>
          <w:szCs w:val="28"/>
        </w:rPr>
        <w:t>trung</w:t>
      </w:r>
      <w:proofErr w:type="spellEnd"/>
      <w:r w:rsidR="00FC0604" w:rsidRPr="00E85724">
        <w:rPr>
          <w:sz w:val="28"/>
          <w:szCs w:val="28"/>
        </w:rPr>
        <w:t xml:space="preserve"> </w:t>
      </w:r>
      <w:proofErr w:type="spellStart"/>
      <w:r w:rsidR="00FC0604" w:rsidRPr="00E85724">
        <w:rPr>
          <w:sz w:val="28"/>
          <w:szCs w:val="28"/>
        </w:rPr>
        <w:t>tâm</w:t>
      </w:r>
      <w:proofErr w:type="spellEnd"/>
      <w:r w:rsidR="00FC0604" w:rsidRPr="00E85724">
        <w:rPr>
          <w:sz w:val="28"/>
          <w:szCs w:val="28"/>
        </w:rPr>
        <w:t xml:space="preserve"> BTXH </w:t>
      </w:r>
      <w:proofErr w:type="spellStart"/>
      <w:r w:rsidR="00FC0604" w:rsidRPr="00E85724">
        <w:rPr>
          <w:sz w:val="28"/>
          <w:szCs w:val="28"/>
        </w:rPr>
        <w:t>ít</w:t>
      </w:r>
      <w:proofErr w:type="spellEnd"/>
      <w:r w:rsidR="00FC0604" w:rsidRPr="00E85724">
        <w:rPr>
          <w:sz w:val="28"/>
          <w:szCs w:val="28"/>
        </w:rPr>
        <w:t xml:space="preserve"> </w:t>
      </w:r>
      <w:proofErr w:type="spellStart"/>
      <w:r w:rsidR="00FC0604" w:rsidRPr="00E85724">
        <w:rPr>
          <w:sz w:val="28"/>
          <w:szCs w:val="28"/>
        </w:rPr>
        <w:t>hơn</w:t>
      </w:r>
      <w:proofErr w:type="spellEnd"/>
      <w:r w:rsidR="00FC0604" w:rsidRPr="00E85724">
        <w:rPr>
          <w:sz w:val="28"/>
          <w:szCs w:val="28"/>
        </w:rPr>
        <w:t xml:space="preserve"> </w:t>
      </w:r>
      <w:proofErr w:type="spellStart"/>
      <w:r w:rsidR="00FC0604" w:rsidRPr="00E85724">
        <w:rPr>
          <w:sz w:val="28"/>
          <w:szCs w:val="28"/>
        </w:rPr>
        <w:t>những</w:t>
      </w:r>
      <w:proofErr w:type="spellEnd"/>
      <w:r w:rsidR="00FC0604" w:rsidRPr="00E85724">
        <w:rPr>
          <w:sz w:val="28"/>
          <w:szCs w:val="28"/>
        </w:rPr>
        <w:t xml:space="preserve"> </w:t>
      </w:r>
      <w:proofErr w:type="spellStart"/>
      <w:r w:rsidR="00FC0604" w:rsidRPr="00E85724">
        <w:rPr>
          <w:sz w:val="28"/>
          <w:szCs w:val="28"/>
        </w:rPr>
        <w:t>vùng</w:t>
      </w:r>
      <w:proofErr w:type="spellEnd"/>
      <w:r w:rsidR="00FC0604" w:rsidRPr="00E85724">
        <w:rPr>
          <w:sz w:val="28"/>
          <w:szCs w:val="28"/>
        </w:rPr>
        <w:t xml:space="preserve"> </w:t>
      </w:r>
      <w:proofErr w:type="spellStart"/>
      <w:r w:rsidR="00FC0604" w:rsidRPr="00E85724">
        <w:rPr>
          <w:sz w:val="28"/>
          <w:szCs w:val="28"/>
        </w:rPr>
        <w:t>khác</w:t>
      </w:r>
      <w:proofErr w:type="spellEnd"/>
      <w:r w:rsidR="00FC0604" w:rsidRPr="00E85724">
        <w:rPr>
          <w:sz w:val="28"/>
          <w:szCs w:val="28"/>
        </w:rPr>
        <w:t xml:space="preserve">. </w:t>
      </w:r>
    </w:p>
    <w:p w14:paraId="37FEF2FB" w14:textId="06B80636" w:rsidR="005F5CF3" w:rsidRPr="00E85724" w:rsidRDefault="009A0A76" w:rsidP="00E85724">
      <w:pPr>
        <w:pStyle w:val="Heading4"/>
        <w:spacing w:before="120" w:after="120" w:line="360" w:lineRule="auto"/>
        <w:jc w:val="both"/>
        <w:rPr>
          <w:sz w:val="28"/>
        </w:rPr>
      </w:pPr>
      <w:r w:rsidRPr="00E85724">
        <w:rPr>
          <w:sz w:val="28"/>
        </w:rPr>
        <w:t xml:space="preserve">1.2. </w:t>
      </w:r>
      <w:r w:rsidR="005F5CF3" w:rsidRPr="00E85724">
        <w:rPr>
          <w:sz w:val="28"/>
        </w:rPr>
        <w:t>Khái quát về mạng lưới cơ sở BTXH trên địa bàn cả nước</w:t>
      </w:r>
    </w:p>
    <w:p w14:paraId="080F575C" w14:textId="61EF0500" w:rsidR="000514D2" w:rsidRPr="00E85724" w:rsidRDefault="000514D2" w:rsidP="00E85724">
      <w:pPr>
        <w:spacing w:before="120" w:after="120" w:line="360" w:lineRule="auto"/>
        <w:ind w:firstLine="720"/>
        <w:jc w:val="both"/>
        <w:rPr>
          <w:sz w:val="28"/>
          <w:szCs w:val="28"/>
          <w:lang w:val="vi-VN"/>
        </w:rPr>
      </w:pPr>
      <w:r w:rsidRPr="00E85724">
        <w:rPr>
          <w:sz w:val="28"/>
          <w:szCs w:val="28"/>
          <w:lang w:val="vi-VN"/>
        </w:rPr>
        <w:t>Thực hiện chủ trương, chính sách của Đảng, nhà nước, trong giai đoạn vừa qua, công tác chăm sóc, trợ giúp đối tượng bảo trợ xã hội của mạng lưới các cơ sở trợ giúp xã hội đã phần nào đáp ứng được nhu cầu, nguyện vọng của gia đình đối tượng và cộng đồng, góp phần quan trọng thực hiện chính sách an sinh xã hội và ổn định tình hình chính trị-xã hội tại các địa phương.</w:t>
      </w:r>
    </w:p>
    <w:p w14:paraId="1424400D" w14:textId="5AF191E2" w:rsidR="00327B7A" w:rsidRPr="00E85724" w:rsidRDefault="00327B7A" w:rsidP="00E85724">
      <w:pPr>
        <w:spacing w:before="120" w:after="120" w:line="360" w:lineRule="auto"/>
        <w:ind w:firstLine="720"/>
        <w:jc w:val="both"/>
        <w:rPr>
          <w:sz w:val="28"/>
          <w:szCs w:val="28"/>
          <w:lang w:val="vi-VN"/>
        </w:rPr>
      </w:pPr>
      <w:r w:rsidRPr="00E85724">
        <w:rPr>
          <w:sz w:val="28"/>
          <w:szCs w:val="28"/>
          <w:lang w:val="vi-VN"/>
        </w:rPr>
        <w:t>Mạng lưới cơ sở trợ giúp xã hội có thể được phân chia theo chức năng, nhiệm vụ và theo tính sở hữu.</w:t>
      </w:r>
    </w:p>
    <w:p w14:paraId="7414D1DC" w14:textId="0E88DB7B" w:rsidR="000514D2" w:rsidRPr="00E85724" w:rsidRDefault="00494A89" w:rsidP="00E85724">
      <w:pPr>
        <w:spacing w:before="120" w:after="120" w:line="360" w:lineRule="auto"/>
        <w:ind w:firstLine="720"/>
        <w:jc w:val="both"/>
        <w:rPr>
          <w:sz w:val="28"/>
          <w:szCs w:val="28"/>
          <w:lang w:val="vi-VN"/>
        </w:rPr>
      </w:pPr>
      <w:r w:rsidRPr="00E85724">
        <w:rPr>
          <w:sz w:val="28"/>
          <w:szCs w:val="28"/>
          <w:lang w:val="vi-VN"/>
        </w:rPr>
        <w:t xml:space="preserve">Theo </w:t>
      </w:r>
      <w:r w:rsidR="00327B7A" w:rsidRPr="00E85724">
        <w:rPr>
          <w:sz w:val="28"/>
          <w:szCs w:val="28"/>
          <w:lang w:val="vi-VN"/>
        </w:rPr>
        <w:t xml:space="preserve">chức năng, nhiệm vụ </w:t>
      </w:r>
      <w:r w:rsidRPr="00E85724">
        <w:rPr>
          <w:sz w:val="28"/>
          <w:szCs w:val="28"/>
          <w:lang w:val="vi-VN"/>
        </w:rPr>
        <w:t xml:space="preserve">mạng lưới các cơ sở </w:t>
      </w:r>
      <w:r w:rsidR="002E50FB" w:rsidRPr="00E85724">
        <w:rPr>
          <w:sz w:val="28"/>
          <w:szCs w:val="28"/>
          <w:lang w:val="vi-VN"/>
        </w:rPr>
        <w:t xml:space="preserve">trợ giúp </w:t>
      </w:r>
      <w:r w:rsidRPr="00E85724">
        <w:rPr>
          <w:sz w:val="28"/>
          <w:szCs w:val="28"/>
          <w:lang w:val="vi-VN"/>
        </w:rPr>
        <w:t xml:space="preserve">xã hội </w:t>
      </w:r>
      <w:r w:rsidR="00F75F58" w:rsidRPr="00E85724">
        <w:rPr>
          <w:sz w:val="28"/>
          <w:szCs w:val="28"/>
          <w:lang w:val="vi-VN"/>
        </w:rPr>
        <w:t xml:space="preserve">được </w:t>
      </w:r>
      <w:r w:rsidR="000514D2" w:rsidRPr="00E85724">
        <w:rPr>
          <w:sz w:val="28"/>
          <w:szCs w:val="28"/>
          <w:lang w:val="vi-VN"/>
        </w:rPr>
        <w:t>các loại hình sau:</w:t>
      </w:r>
    </w:p>
    <w:p w14:paraId="449E6AC5" w14:textId="0FC16C30" w:rsidR="002E50FB" w:rsidRPr="00E85724" w:rsidRDefault="002E50FB" w:rsidP="00E85724">
      <w:pPr>
        <w:pStyle w:val="ListParagraph"/>
        <w:numPr>
          <w:ilvl w:val="0"/>
          <w:numId w:val="14"/>
        </w:numPr>
        <w:spacing w:before="120" w:after="120" w:line="360" w:lineRule="auto"/>
        <w:jc w:val="both"/>
        <w:rPr>
          <w:sz w:val="28"/>
          <w:szCs w:val="28"/>
          <w:lang w:val="vi-VN"/>
        </w:rPr>
      </w:pPr>
      <w:r w:rsidRPr="00E85724">
        <w:rPr>
          <w:sz w:val="28"/>
          <w:szCs w:val="28"/>
          <w:lang w:val="vi-VN"/>
        </w:rPr>
        <w:t>Cơ sở bảo trợ xã hội chăm sóc người cao tuổi;</w:t>
      </w:r>
    </w:p>
    <w:p w14:paraId="0C72DEDD" w14:textId="3D9859A8" w:rsidR="002E50FB" w:rsidRPr="00E85724" w:rsidRDefault="002E50FB" w:rsidP="00E85724">
      <w:pPr>
        <w:pStyle w:val="ListParagraph"/>
        <w:numPr>
          <w:ilvl w:val="0"/>
          <w:numId w:val="14"/>
        </w:numPr>
        <w:spacing w:before="120" w:after="120" w:line="360" w:lineRule="auto"/>
        <w:jc w:val="both"/>
        <w:rPr>
          <w:sz w:val="28"/>
          <w:szCs w:val="28"/>
          <w:lang w:val="vi-VN"/>
        </w:rPr>
      </w:pPr>
      <w:r w:rsidRPr="00E85724">
        <w:rPr>
          <w:sz w:val="28"/>
          <w:szCs w:val="28"/>
          <w:lang w:val="vi-VN"/>
        </w:rPr>
        <w:t>Cơ sở bảo trợ xã hội chăm sóc trẻ em có hoàn cảnh đặc biệt</w:t>
      </w:r>
      <w:r w:rsidR="00BB7AA3" w:rsidRPr="00E85724">
        <w:rPr>
          <w:sz w:val="28"/>
          <w:szCs w:val="28"/>
          <w:lang w:val="vi-VN"/>
        </w:rPr>
        <w:t>, trong đó bao gồm các làng trẻ em, nhà mái ấm, nhà nuôi trẻ, các cơ sở vừa nuôi dưỡng, giáo dục vừa phục hồi chức năng</w:t>
      </w:r>
      <w:r w:rsidR="009B5865" w:rsidRPr="00E85724">
        <w:rPr>
          <w:sz w:val="28"/>
          <w:szCs w:val="28"/>
          <w:lang w:val="vi-VN"/>
        </w:rPr>
        <w:t>;</w:t>
      </w:r>
    </w:p>
    <w:p w14:paraId="2DDC68DA" w14:textId="6BB94934" w:rsidR="002E50FB" w:rsidRPr="00E85724" w:rsidRDefault="002E50FB" w:rsidP="00E85724">
      <w:pPr>
        <w:pStyle w:val="ListParagraph"/>
        <w:numPr>
          <w:ilvl w:val="0"/>
          <w:numId w:val="14"/>
        </w:numPr>
        <w:spacing w:before="120" w:after="120" w:line="360" w:lineRule="auto"/>
        <w:jc w:val="both"/>
        <w:rPr>
          <w:sz w:val="28"/>
          <w:szCs w:val="28"/>
          <w:lang w:val="vi-VN"/>
        </w:rPr>
      </w:pPr>
      <w:r w:rsidRPr="00E85724">
        <w:rPr>
          <w:sz w:val="28"/>
          <w:szCs w:val="28"/>
          <w:lang w:val="vi-VN"/>
        </w:rPr>
        <w:t>Cơ sở bảo trợ xã hội chăm sóc người khuyết tật;</w:t>
      </w:r>
    </w:p>
    <w:p w14:paraId="7BAF3F3F" w14:textId="36555ECA" w:rsidR="002E50FB" w:rsidRPr="00E85724" w:rsidRDefault="0039141F" w:rsidP="00E85724">
      <w:pPr>
        <w:pStyle w:val="ListParagraph"/>
        <w:numPr>
          <w:ilvl w:val="0"/>
          <w:numId w:val="14"/>
        </w:numPr>
        <w:spacing w:before="120" w:after="120" w:line="360" w:lineRule="auto"/>
        <w:jc w:val="both"/>
        <w:rPr>
          <w:sz w:val="28"/>
          <w:szCs w:val="28"/>
          <w:lang w:val="vi-VN"/>
        </w:rPr>
      </w:pPr>
      <w:r w:rsidRPr="00E85724">
        <w:rPr>
          <w:sz w:val="28"/>
          <w:szCs w:val="28"/>
          <w:lang w:val="vi-VN"/>
        </w:rPr>
        <w:lastRenderedPageBreak/>
        <w:t>Cơ sở bảo trợ xã hội chăm sóc và phục hồi chức năng cho người tâm thần, người rối nhiễu tâm trí</w:t>
      </w:r>
      <w:r w:rsidR="002E50FB" w:rsidRPr="00E85724">
        <w:rPr>
          <w:sz w:val="28"/>
          <w:szCs w:val="28"/>
          <w:lang w:val="vi-VN"/>
        </w:rPr>
        <w:t>;</w:t>
      </w:r>
    </w:p>
    <w:p w14:paraId="3D873A41" w14:textId="1F0929E1" w:rsidR="002E50FB" w:rsidRPr="00E85724" w:rsidRDefault="002E50FB" w:rsidP="00E85724">
      <w:pPr>
        <w:pStyle w:val="ListParagraph"/>
        <w:numPr>
          <w:ilvl w:val="0"/>
          <w:numId w:val="14"/>
        </w:numPr>
        <w:spacing w:before="120" w:after="120" w:line="360" w:lineRule="auto"/>
        <w:jc w:val="both"/>
        <w:rPr>
          <w:sz w:val="28"/>
          <w:szCs w:val="28"/>
          <w:lang w:val="vi-VN"/>
        </w:rPr>
      </w:pPr>
      <w:r w:rsidRPr="00E85724">
        <w:rPr>
          <w:sz w:val="28"/>
          <w:szCs w:val="28"/>
          <w:lang w:val="vi-VN"/>
        </w:rPr>
        <w:t>Cơ sở bảo trợ xã hội tổng hợp</w:t>
      </w:r>
      <w:r w:rsidR="009B5865" w:rsidRPr="00E85724">
        <w:rPr>
          <w:sz w:val="28"/>
          <w:szCs w:val="28"/>
          <w:lang w:val="vi-VN"/>
        </w:rPr>
        <w:t>;</w:t>
      </w:r>
    </w:p>
    <w:p w14:paraId="50C47E53" w14:textId="18B44F5C" w:rsidR="00327B7A" w:rsidRPr="00E85724" w:rsidRDefault="0039141F" w:rsidP="00E85724">
      <w:pPr>
        <w:pStyle w:val="ListParagraph"/>
        <w:numPr>
          <w:ilvl w:val="0"/>
          <w:numId w:val="14"/>
        </w:numPr>
        <w:spacing w:before="120" w:after="120" w:line="360" w:lineRule="auto"/>
        <w:jc w:val="both"/>
        <w:rPr>
          <w:sz w:val="28"/>
          <w:szCs w:val="28"/>
          <w:lang w:val="vi-VN"/>
        </w:rPr>
      </w:pPr>
      <w:r w:rsidRPr="00E85724">
        <w:rPr>
          <w:sz w:val="28"/>
          <w:szCs w:val="28"/>
          <w:lang w:val="vi-VN"/>
        </w:rPr>
        <w:t>Trung tâm công tác xã hội</w:t>
      </w:r>
      <w:r w:rsidR="009B5865" w:rsidRPr="00E85724">
        <w:rPr>
          <w:sz w:val="28"/>
          <w:szCs w:val="28"/>
          <w:lang w:val="vi-VN"/>
        </w:rPr>
        <w:t>;</w:t>
      </w:r>
      <w:r w:rsidRPr="00E85724">
        <w:rPr>
          <w:sz w:val="28"/>
          <w:szCs w:val="28"/>
          <w:lang w:val="vi-VN"/>
        </w:rPr>
        <w:t xml:space="preserve"> </w:t>
      </w:r>
    </w:p>
    <w:p w14:paraId="0B26EBB2" w14:textId="3870A7B5" w:rsidR="00327B7A" w:rsidRPr="00E85724" w:rsidRDefault="0039141F" w:rsidP="00E85724">
      <w:pPr>
        <w:pStyle w:val="ListParagraph"/>
        <w:numPr>
          <w:ilvl w:val="0"/>
          <w:numId w:val="14"/>
        </w:numPr>
        <w:spacing w:before="120" w:after="120" w:line="360" w:lineRule="auto"/>
        <w:jc w:val="both"/>
        <w:rPr>
          <w:sz w:val="28"/>
          <w:szCs w:val="28"/>
          <w:lang w:val="vi-VN"/>
        </w:rPr>
      </w:pPr>
      <w:r w:rsidRPr="00E85724">
        <w:rPr>
          <w:sz w:val="28"/>
          <w:szCs w:val="28"/>
          <w:lang w:val="vi-VN"/>
        </w:rPr>
        <w:t>Cơ sở cai nghiện ma túy</w:t>
      </w:r>
      <w:r w:rsidR="00327B7A" w:rsidRPr="00E85724">
        <w:rPr>
          <w:sz w:val="28"/>
          <w:szCs w:val="28"/>
          <w:lang w:val="vi-VN"/>
        </w:rPr>
        <w:t>.</w:t>
      </w:r>
    </w:p>
    <w:p w14:paraId="3EFBC959" w14:textId="00767A26" w:rsidR="00327B7A" w:rsidRPr="00E85724" w:rsidRDefault="00327B7A" w:rsidP="00E85724">
      <w:pPr>
        <w:spacing w:before="120" w:after="120" w:line="360" w:lineRule="auto"/>
        <w:ind w:firstLine="720"/>
        <w:jc w:val="both"/>
        <w:rPr>
          <w:sz w:val="28"/>
          <w:szCs w:val="28"/>
          <w:lang w:val="vi-VN"/>
        </w:rPr>
      </w:pPr>
      <w:r w:rsidRPr="00E85724">
        <w:rPr>
          <w:sz w:val="28"/>
          <w:szCs w:val="28"/>
          <w:lang w:val="vi-VN"/>
        </w:rPr>
        <w:t xml:space="preserve">Theo tính chất sở hữu, cơ sở trợ giúp xã hội được phân chia thành cơ sở trợ giúp xã hội công lập và cơ sở trợ giúp xã hội ngoài công lập. </w:t>
      </w:r>
    </w:p>
    <w:p w14:paraId="2F9DA184" w14:textId="77777777" w:rsidR="000B7B84" w:rsidRPr="00E85724" w:rsidRDefault="000B7B84" w:rsidP="00E85724">
      <w:pPr>
        <w:spacing w:before="120" w:after="120" w:line="360" w:lineRule="auto"/>
        <w:ind w:firstLine="720"/>
        <w:jc w:val="both"/>
        <w:rPr>
          <w:sz w:val="28"/>
          <w:szCs w:val="28"/>
          <w:lang w:val="vi-VN"/>
        </w:rPr>
      </w:pPr>
      <w:bookmarkStart w:id="73" w:name="bookmark14"/>
      <w:bookmarkStart w:id="74" w:name="_Toc83027566"/>
      <w:bookmarkStart w:id="75" w:name="_Hlk87530274"/>
      <w:r w:rsidRPr="00E85724">
        <w:rPr>
          <w:sz w:val="28"/>
          <w:szCs w:val="28"/>
          <w:lang w:val="vi-VN"/>
        </w:rPr>
        <w:t xml:space="preserve">Tính đến nay, nước ta có 545 cơ sở trợ giúp xã hội. Mạng lưới cơ sở trợ giúp xã hội có thể được phân chia theo chức năng, nhiệm vụ và theo tính sở hữu. Xét về loại hình sở hữu, cả nước có 292 cơ sở công lập và 253 cơ sở ngoài công lập, từ tháng 7/2025 đến nay thì cả nước có 513 cơ sở trợ giúp xã hội , trong đó có 217 cơ sở công lập và 296 cơ sở ngoài công lập . Xét theo chức năng, nhiệm vụ, chiếm tỷ lệ lớn nhất là các cơ sở trợ giúp trẻ em, và các cơ sở BTXH tổng hợp do số lượng trẻ em mồ côi, trẻ em có hoàn cảnh đặc biệt cần trợ giúp chiếm số lượng rất lớn. Số lượng các cơ sở BTXH ngoài công lập có chức năng chăm sóc người cao tuổi (NCT), trẻ em hay người khuyết tật cao hơn các cơ sở BTXH công lập có cùng chức năng. Trong khi những cơ sở BTXH công lập chăm sóc nhóm người tâm thần, rối nhiễu tâm trí, và trung tâm TGXH chỉ có loại hình công lập, trung tâm chăm sóc tổng hợp và trung tâm cai nghiện ma túy lại có số lượng loại hình công lập nhiều hơn ngoài công lập cũng đang chăm sóc những đối tượng này. </w:t>
      </w:r>
    </w:p>
    <w:p w14:paraId="4D4A180C" w14:textId="5B79953D" w:rsidR="000B7B84" w:rsidRPr="00D553EB" w:rsidRDefault="000B7B84" w:rsidP="000B7B84">
      <w:pPr>
        <w:jc w:val="center"/>
        <w:rPr>
          <w:b/>
          <w:lang w:val="vi-VN"/>
        </w:rPr>
      </w:pPr>
      <w:bookmarkStart w:id="76" w:name="_Toc92720287"/>
      <w:r w:rsidRPr="00D553EB">
        <w:rPr>
          <w:b/>
          <w:lang w:val="vi-VN"/>
        </w:rPr>
        <w:t xml:space="preserve">Bảng </w:t>
      </w:r>
      <w:r w:rsidRPr="00D553EB">
        <w:rPr>
          <w:b/>
          <w:lang w:val="vi-VN"/>
        </w:rPr>
        <w:fldChar w:fldCharType="begin"/>
      </w:r>
      <w:r w:rsidRPr="00D553EB">
        <w:rPr>
          <w:b/>
          <w:lang w:val="vi-VN"/>
        </w:rPr>
        <w:instrText xml:space="preserve"> SEQ Bảng \* ARABIC </w:instrText>
      </w:r>
      <w:r w:rsidRPr="00D553EB">
        <w:rPr>
          <w:b/>
          <w:lang w:val="vi-VN"/>
        </w:rPr>
        <w:fldChar w:fldCharType="separate"/>
      </w:r>
      <w:r w:rsidR="00761271">
        <w:rPr>
          <w:b/>
          <w:noProof/>
          <w:lang w:val="vi-VN"/>
        </w:rPr>
        <w:t>2</w:t>
      </w:r>
      <w:r w:rsidRPr="00D553EB">
        <w:rPr>
          <w:b/>
          <w:lang w:val="vi-VN"/>
        </w:rPr>
        <w:fldChar w:fldCharType="end"/>
      </w:r>
      <w:r w:rsidRPr="00D553EB">
        <w:rPr>
          <w:b/>
          <w:lang w:val="vi-VN"/>
        </w:rPr>
        <w:t>. Loại hình cơ sở trợ giúp xã hội theo chức năng nhiệm vụ</w:t>
      </w:r>
      <w:bookmarkEnd w:id="76"/>
    </w:p>
    <w:p w14:paraId="2E896F0F" w14:textId="77777777" w:rsidR="000B7B84" w:rsidRPr="00D553EB" w:rsidRDefault="000B7B84" w:rsidP="000B7B84">
      <w:pPr>
        <w:jc w:val="right"/>
        <w:rPr>
          <w:i/>
          <w:lang w:val="vi-VN"/>
        </w:rPr>
      </w:pPr>
      <w:r w:rsidRPr="00D553EB">
        <w:rPr>
          <w:i/>
          <w:lang w:val="vi-VN"/>
        </w:rPr>
        <w:t>Đơn vị: Cơ sở</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253"/>
        <w:gridCol w:w="1360"/>
        <w:gridCol w:w="1360"/>
        <w:gridCol w:w="1361"/>
      </w:tblGrid>
      <w:tr w:rsidR="00D553EB" w:rsidRPr="00D553EB" w14:paraId="03CBD7BF" w14:textId="77777777" w:rsidTr="00DE4F48">
        <w:trPr>
          <w:trHeight w:val="696"/>
        </w:trPr>
        <w:tc>
          <w:tcPr>
            <w:tcW w:w="956" w:type="dxa"/>
            <w:hideMark/>
          </w:tcPr>
          <w:p w14:paraId="69765F19" w14:textId="77777777" w:rsidR="000B7B84" w:rsidRPr="00D553EB" w:rsidRDefault="000B7B84" w:rsidP="00DE4F48">
            <w:pPr>
              <w:jc w:val="center"/>
              <w:rPr>
                <w:b/>
                <w:bCs/>
                <w:sz w:val="26"/>
                <w:szCs w:val="26"/>
                <w:lang w:val="vi-VN"/>
              </w:rPr>
            </w:pPr>
            <w:r w:rsidRPr="00D553EB">
              <w:rPr>
                <w:b/>
                <w:bCs/>
                <w:sz w:val="26"/>
                <w:szCs w:val="26"/>
                <w:lang w:val="vi-VN"/>
              </w:rPr>
              <w:t>STT</w:t>
            </w:r>
          </w:p>
        </w:tc>
        <w:tc>
          <w:tcPr>
            <w:tcW w:w="4253" w:type="dxa"/>
            <w:hideMark/>
          </w:tcPr>
          <w:p w14:paraId="7D2B3B50" w14:textId="77777777" w:rsidR="000B7B84" w:rsidRPr="00D553EB" w:rsidRDefault="000B7B84" w:rsidP="00DE4F48">
            <w:pPr>
              <w:jc w:val="center"/>
              <w:rPr>
                <w:b/>
                <w:bCs/>
                <w:sz w:val="26"/>
                <w:szCs w:val="26"/>
                <w:lang w:val="vi-VN"/>
              </w:rPr>
            </w:pPr>
            <w:r w:rsidRPr="00D553EB">
              <w:rPr>
                <w:b/>
                <w:bCs/>
                <w:sz w:val="26"/>
                <w:szCs w:val="26"/>
                <w:lang w:val="vi-VN"/>
              </w:rPr>
              <w:t>Loại hình cơ sở</w:t>
            </w:r>
          </w:p>
        </w:tc>
        <w:tc>
          <w:tcPr>
            <w:tcW w:w="1360" w:type="dxa"/>
            <w:hideMark/>
          </w:tcPr>
          <w:p w14:paraId="7E8F6837" w14:textId="77777777" w:rsidR="000B7B84" w:rsidRPr="00D553EB" w:rsidRDefault="000B7B84" w:rsidP="00DE4F48">
            <w:pPr>
              <w:jc w:val="center"/>
              <w:rPr>
                <w:b/>
                <w:bCs/>
                <w:sz w:val="26"/>
                <w:szCs w:val="26"/>
                <w:lang w:val="vi-VN"/>
              </w:rPr>
            </w:pPr>
            <w:r w:rsidRPr="00D553EB">
              <w:rPr>
                <w:b/>
                <w:bCs/>
                <w:sz w:val="26"/>
                <w:szCs w:val="26"/>
                <w:lang w:val="vi-VN"/>
              </w:rPr>
              <w:t>Tổng số</w:t>
            </w:r>
          </w:p>
        </w:tc>
        <w:tc>
          <w:tcPr>
            <w:tcW w:w="1360" w:type="dxa"/>
            <w:hideMark/>
          </w:tcPr>
          <w:p w14:paraId="5E9E056F" w14:textId="77777777" w:rsidR="000B7B84" w:rsidRPr="00D553EB" w:rsidRDefault="000B7B84" w:rsidP="00DE4F48">
            <w:pPr>
              <w:jc w:val="center"/>
              <w:rPr>
                <w:b/>
                <w:bCs/>
                <w:sz w:val="26"/>
                <w:szCs w:val="26"/>
                <w:lang w:val="vi-VN"/>
              </w:rPr>
            </w:pPr>
            <w:r w:rsidRPr="00D553EB">
              <w:rPr>
                <w:b/>
                <w:bCs/>
                <w:sz w:val="26"/>
                <w:szCs w:val="26"/>
                <w:lang w:val="vi-VN"/>
              </w:rPr>
              <w:t>Công lập</w:t>
            </w:r>
          </w:p>
        </w:tc>
        <w:tc>
          <w:tcPr>
            <w:tcW w:w="1361" w:type="dxa"/>
            <w:hideMark/>
          </w:tcPr>
          <w:p w14:paraId="6F434C1D" w14:textId="77777777" w:rsidR="000B7B84" w:rsidRPr="00D553EB" w:rsidRDefault="000B7B84" w:rsidP="00DE4F48">
            <w:pPr>
              <w:jc w:val="center"/>
              <w:rPr>
                <w:b/>
                <w:bCs/>
                <w:sz w:val="26"/>
                <w:szCs w:val="26"/>
                <w:lang w:val="vi-VN"/>
              </w:rPr>
            </w:pPr>
            <w:r w:rsidRPr="00D553EB">
              <w:rPr>
                <w:b/>
                <w:bCs/>
                <w:sz w:val="26"/>
                <w:szCs w:val="26"/>
                <w:lang w:val="vi-VN"/>
              </w:rPr>
              <w:t>Ngoài công lập</w:t>
            </w:r>
          </w:p>
        </w:tc>
      </w:tr>
      <w:tr w:rsidR="00D553EB" w:rsidRPr="00D553EB" w14:paraId="61B06CD1" w14:textId="77777777" w:rsidTr="00DE4F48">
        <w:trPr>
          <w:trHeight w:val="720"/>
        </w:trPr>
        <w:tc>
          <w:tcPr>
            <w:tcW w:w="956" w:type="dxa"/>
            <w:hideMark/>
          </w:tcPr>
          <w:p w14:paraId="3E205A62" w14:textId="77777777" w:rsidR="000B7B84" w:rsidRPr="00D553EB" w:rsidRDefault="000B7B84" w:rsidP="00DE4F48">
            <w:pPr>
              <w:jc w:val="center"/>
              <w:rPr>
                <w:sz w:val="26"/>
                <w:szCs w:val="26"/>
                <w:lang w:val="vi-VN"/>
              </w:rPr>
            </w:pPr>
            <w:r w:rsidRPr="00D553EB">
              <w:rPr>
                <w:sz w:val="26"/>
                <w:szCs w:val="26"/>
                <w:lang w:val="vi-VN"/>
              </w:rPr>
              <w:t>1</w:t>
            </w:r>
          </w:p>
        </w:tc>
        <w:tc>
          <w:tcPr>
            <w:tcW w:w="4253" w:type="dxa"/>
            <w:hideMark/>
          </w:tcPr>
          <w:p w14:paraId="7A382A94" w14:textId="77777777" w:rsidR="000B7B84" w:rsidRPr="00D553EB" w:rsidRDefault="000B7B84" w:rsidP="00DE4F48">
            <w:pPr>
              <w:rPr>
                <w:sz w:val="26"/>
                <w:szCs w:val="26"/>
                <w:lang w:val="vi-VN"/>
              </w:rPr>
            </w:pPr>
            <w:r w:rsidRPr="00D553EB">
              <w:rPr>
                <w:sz w:val="26"/>
                <w:szCs w:val="26"/>
                <w:lang w:val="vi-VN"/>
              </w:rPr>
              <w:t>Các cơ sở bảo trợ xã hội chăm sóc người cao tuổi;</w:t>
            </w:r>
          </w:p>
        </w:tc>
        <w:tc>
          <w:tcPr>
            <w:tcW w:w="1360" w:type="dxa"/>
            <w:hideMark/>
          </w:tcPr>
          <w:p w14:paraId="57C66CD2" w14:textId="77777777" w:rsidR="000B7B84" w:rsidRPr="00D553EB" w:rsidRDefault="000B7B84" w:rsidP="00DE4F48">
            <w:pPr>
              <w:jc w:val="center"/>
              <w:rPr>
                <w:sz w:val="26"/>
                <w:szCs w:val="26"/>
              </w:rPr>
            </w:pPr>
            <w:r w:rsidRPr="00D553EB">
              <w:rPr>
                <w:sz w:val="26"/>
                <w:szCs w:val="26"/>
              </w:rPr>
              <w:t>74</w:t>
            </w:r>
          </w:p>
        </w:tc>
        <w:tc>
          <w:tcPr>
            <w:tcW w:w="1360" w:type="dxa"/>
            <w:hideMark/>
          </w:tcPr>
          <w:p w14:paraId="72499445" w14:textId="77777777" w:rsidR="000B7B84" w:rsidRPr="00D553EB" w:rsidRDefault="000B7B84" w:rsidP="00DE4F48">
            <w:pPr>
              <w:jc w:val="center"/>
              <w:rPr>
                <w:sz w:val="26"/>
                <w:szCs w:val="26"/>
              </w:rPr>
            </w:pPr>
            <w:r w:rsidRPr="00D553EB">
              <w:rPr>
                <w:sz w:val="26"/>
                <w:szCs w:val="26"/>
              </w:rPr>
              <w:t>3</w:t>
            </w:r>
          </w:p>
        </w:tc>
        <w:tc>
          <w:tcPr>
            <w:tcW w:w="1361" w:type="dxa"/>
            <w:hideMark/>
          </w:tcPr>
          <w:p w14:paraId="0BCA0F0F" w14:textId="77777777" w:rsidR="000B7B84" w:rsidRPr="00D553EB" w:rsidRDefault="000B7B84" w:rsidP="00DE4F48">
            <w:pPr>
              <w:jc w:val="center"/>
              <w:rPr>
                <w:sz w:val="26"/>
                <w:szCs w:val="26"/>
              </w:rPr>
            </w:pPr>
            <w:r w:rsidRPr="00D553EB">
              <w:rPr>
                <w:sz w:val="26"/>
                <w:szCs w:val="26"/>
              </w:rPr>
              <w:t>71</w:t>
            </w:r>
          </w:p>
        </w:tc>
      </w:tr>
      <w:tr w:rsidR="00D553EB" w:rsidRPr="00D553EB" w14:paraId="14739A9A" w14:textId="77777777" w:rsidTr="00DE4F48">
        <w:trPr>
          <w:trHeight w:val="360"/>
        </w:trPr>
        <w:tc>
          <w:tcPr>
            <w:tcW w:w="956" w:type="dxa"/>
            <w:hideMark/>
          </w:tcPr>
          <w:p w14:paraId="484B7ADF" w14:textId="77777777" w:rsidR="000B7B84" w:rsidRPr="00D553EB" w:rsidRDefault="000B7B84" w:rsidP="00DE4F48">
            <w:pPr>
              <w:jc w:val="center"/>
              <w:rPr>
                <w:sz w:val="26"/>
                <w:szCs w:val="26"/>
                <w:lang w:val="vi-VN"/>
              </w:rPr>
            </w:pPr>
            <w:r w:rsidRPr="00D553EB">
              <w:rPr>
                <w:sz w:val="26"/>
                <w:szCs w:val="26"/>
                <w:lang w:val="vi-VN"/>
              </w:rPr>
              <w:t>2</w:t>
            </w:r>
          </w:p>
        </w:tc>
        <w:tc>
          <w:tcPr>
            <w:tcW w:w="4253" w:type="dxa"/>
            <w:hideMark/>
          </w:tcPr>
          <w:p w14:paraId="12B59AE6" w14:textId="77777777" w:rsidR="000B7B84" w:rsidRPr="00D553EB" w:rsidRDefault="000B7B84" w:rsidP="00DE4F48">
            <w:pPr>
              <w:rPr>
                <w:sz w:val="26"/>
                <w:szCs w:val="26"/>
                <w:lang w:val="vi-VN"/>
              </w:rPr>
            </w:pPr>
            <w:r w:rsidRPr="00D553EB">
              <w:rPr>
                <w:sz w:val="26"/>
                <w:szCs w:val="26"/>
                <w:lang w:val="vi-VN"/>
              </w:rPr>
              <w:t>Các cơ sở trợ giúp trẻ em</w:t>
            </w:r>
          </w:p>
        </w:tc>
        <w:tc>
          <w:tcPr>
            <w:tcW w:w="1360" w:type="dxa"/>
          </w:tcPr>
          <w:p w14:paraId="5C0433E2" w14:textId="77777777" w:rsidR="000B7B84" w:rsidRPr="00D553EB" w:rsidRDefault="000B7B84" w:rsidP="00DE4F48">
            <w:pPr>
              <w:jc w:val="center"/>
              <w:rPr>
                <w:sz w:val="26"/>
                <w:szCs w:val="26"/>
              </w:rPr>
            </w:pPr>
            <w:r w:rsidRPr="00D553EB">
              <w:rPr>
                <w:sz w:val="26"/>
                <w:szCs w:val="26"/>
              </w:rPr>
              <w:t>163</w:t>
            </w:r>
          </w:p>
        </w:tc>
        <w:tc>
          <w:tcPr>
            <w:tcW w:w="1360" w:type="dxa"/>
          </w:tcPr>
          <w:p w14:paraId="28474623" w14:textId="77777777" w:rsidR="000B7B84" w:rsidRPr="00D553EB" w:rsidRDefault="000B7B84" w:rsidP="00DE4F48">
            <w:pPr>
              <w:jc w:val="center"/>
              <w:rPr>
                <w:sz w:val="26"/>
                <w:szCs w:val="26"/>
              </w:rPr>
            </w:pPr>
            <w:r w:rsidRPr="00D553EB">
              <w:rPr>
                <w:sz w:val="26"/>
                <w:szCs w:val="26"/>
              </w:rPr>
              <w:t>14</w:t>
            </w:r>
          </w:p>
        </w:tc>
        <w:tc>
          <w:tcPr>
            <w:tcW w:w="1361" w:type="dxa"/>
          </w:tcPr>
          <w:p w14:paraId="515A68CE" w14:textId="77777777" w:rsidR="000B7B84" w:rsidRPr="00D553EB" w:rsidRDefault="000B7B84" w:rsidP="00DE4F48">
            <w:pPr>
              <w:jc w:val="center"/>
              <w:rPr>
                <w:sz w:val="26"/>
                <w:szCs w:val="26"/>
              </w:rPr>
            </w:pPr>
            <w:r w:rsidRPr="00D553EB">
              <w:rPr>
                <w:sz w:val="26"/>
                <w:szCs w:val="26"/>
              </w:rPr>
              <w:t>149</w:t>
            </w:r>
          </w:p>
        </w:tc>
      </w:tr>
      <w:tr w:rsidR="00D553EB" w:rsidRPr="00D553EB" w14:paraId="1393DE96" w14:textId="77777777" w:rsidTr="00DE4F48">
        <w:trPr>
          <w:trHeight w:val="720"/>
        </w:trPr>
        <w:tc>
          <w:tcPr>
            <w:tcW w:w="956" w:type="dxa"/>
            <w:hideMark/>
          </w:tcPr>
          <w:p w14:paraId="31FED1C6" w14:textId="77777777" w:rsidR="000B7B84" w:rsidRPr="00D553EB" w:rsidRDefault="000B7B84" w:rsidP="00DE4F48">
            <w:pPr>
              <w:jc w:val="center"/>
              <w:rPr>
                <w:sz w:val="26"/>
                <w:szCs w:val="26"/>
                <w:lang w:val="vi-VN"/>
              </w:rPr>
            </w:pPr>
            <w:r w:rsidRPr="00D553EB">
              <w:rPr>
                <w:sz w:val="26"/>
                <w:szCs w:val="26"/>
                <w:lang w:val="vi-VN"/>
              </w:rPr>
              <w:t>3</w:t>
            </w:r>
          </w:p>
        </w:tc>
        <w:tc>
          <w:tcPr>
            <w:tcW w:w="4253" w:type="dxa"/>
            <w:hideMark/>
          </w:tcPr>
          <w:p w14:paraId="17C26BE1" w14:textId="77777777" w:rsidR="000B7B84" w:rsidRPr="00D553EB" w:rsidRDefault="000B7B84" w:rsidP="00DE4F48">
            <w:pPr>
              <w:rPr>
                <w:sz w:val="26"/>
                <w:szCs w:val="26"/>
                <w:lang w:val="vi-VN"/>
              </w:rPr>
            </w:pPr>
            <w:r w:rsidRPr="00D553EB">
              <w:rPr>
                <w:sz w:val="26"/>
                <w:szCs w:val="26"/>
                <w:lang w:val="vi-VN"/>
              </w:rPr>
              <w:t>Các cơ sở bảo trợ xã hội chăm sóc người khuyết tật;</w:t>
            </w:r>
          </w:p>
        </w:tc>
        <w:tc>
          <w:tcPr>
            <w:tcW w:w="1360" w:type="dxa"/>
          </w:tcPr>
          <w:p w14:paraId="18B14D24" w14:textId="77777777" w:rsidR="000B7B84" w:rsidRPr="00D553EB" w:rsidRDefault="000B7B84" w:rsidP="00DE4F48">
            <w:pPr>
              <w:jc w:val="center"/>
              <w:rPr>
                <w:sz w:val="26"/>
                <w:szCs w:val="26"/>
              </w:rPr>
            </w:pPr>
            <w:r w:rsidRPr="00D553EB">
              <w:rPr>
                <w:sz w:val="26"/>
                <w:szCs w:val="26"/>
              </w:rPr>
              <w:t>47</w:t>
            </w:r>
          </w:p>
        </w:tc>
        <w:tc>
          <w:tcPr>
            <w:tcW w:w="1360" w:type="dxa"/>
          </w:tcPr>
          <w:p w14:paraId="64E90C9B" w14:textId="77777777" w:rsidR="000B7B84" w:rsidRPr="00D553EB" w:rsidRDefault="000B7B84" w:rsidP="00DE4F48">
            <w:pPr>
              <w:jc w:val="center"/>
              <w:rPr>
                <w:sz w:val="26"/>
                <w:szCs w:val="26"/>
              </w:rPr>
            </w:pPr>
            <w:r w:rsidRPr="00D553EB">
              <w:rPr>
                <w:sz w:val="26"/>
                <w:szCs w:val="26"/>
              </w:rPr>
              <w:t>5</w:t>
            </w:r>
          </w:p>
        </w:tc>
        <w:tc>
          <w:tcPr>
            <w:tcW w:w="1361" w:type="dxa"/>
          </w:tcPr>
          <w:p w14:paraId="5B958ECB" w14:textId="77777777" w:rsidR="000B7B84" w:rsidRPr="00D553EB" w:rsidRDefault="000B7B84" w:rsidP="00DE4F48">
            <w:pPr>
              <w:jc w:val="center"/>
              <w:rPr>
                <w:sz w:val="26"/>
                <w:szCs w:val="26"/>
              </w:rPr>
            </w:pPr>
            <w:r w:rsidRPr="00D553EB">
              <w:rPr>
                <w:sz w:val="26"/>
                <w:szCs w:val="26"/>
              </w:rPr>
              <w:t>42</w:t>
            </w:r>
          </w:p>
        </w:tc>
      </w:tr>
      <w:tr w:rsidR="00D553EB" w:rsidRPr="00D553EB" w14:paraId="0FD9603A" w14:textId="77777777" w:rsidTr="00DE4F48">
        <w:trPr>
          <w:trHeight w:val="1080"/>
        </w:trPr>
        <w:tc>
          <w:tcPr>
            <w:tcW w:w="956" w:type="dxa"/>
            <w:hideMark/>
          </w:tcPr>
          <w:p w14:paraId="2ACED5FE" w14:textId="77777777" w:rsidR="000B7B84" w:rsidRPr="00D553EB" w:rsidRDefault="000B7B84" w:rsidP="00DE4F48">
            <w:pPr>
              <w:jc w:val="center"/>
              <w:rPr>
                <w:sz w:val="26"/>
                <w:szCs w:val="26"/>
                <w:lang w:val="vi-VN"/>
              </w:rPr>
            </w:pPr>
            <w:r w:rsidRPr="00D553EB">
              <w:rPr>
                <w:sz w:val="26"/>
                <w:szCs w:val="26"/>
                <w:lang w:val="vi-VN"/>
              </w:rPr>
              <w:lastRenderedPageBreak/>
              <w:t>4</w:t>
            </w:r>
          </w:p>
        </w:tc>
        <w:tc>
          <w:tcPr>
            <w:tcW w:w="4253" w:type="dxa"/>
            <w:hideMark/>
          </w:tcPr>
          <w:p w14:paraId="5BF43F46" w14:textId="77777777" w:rsidR="000B7B84" w:rsidRPr="00D553EB" w:rsidRDefault="000B7B84" w:rsidP="00DE4F48">
            <w:pPr>
              <w:rPr>
                <w:sz w:val="26"/>
                <w:szCs w:val="26"/>
                <w:lang w:val="vi-VN"/>
              </w:rPr>
            </w:pPr>
            <w:r w:rsidRPr="00D553EB">
              <w:rPr>
                <w:sz w:val="26"/>
                <w:szCs w:val="26"/>
                <w:lang w:val="vi-VN"/>
              </w:rPr>
              <w:t>Các cơ sở bảo trợ xã hội chăm sóc và phục hồi chức năng cho người tâm thần, người rối nhiễu tâm trí</w:t>
            </w:r>
          </w:p>
        </w:tc>
        <w:tc>
          <w:tcPr>
            <w:tcW w:w="1360" w:type="dxa"/>
          </w:tcPr>
          <w:p w14:paraId="442C3DA4" w14:textId="77777777" w:rsidR="000B7B84" w:rsidRPr="00D553EB" w:rsidRDefault="000B7B84" w:rsidP="00DE4F48">
            <w:pPr>
              <w:jc w:val="center"/>
              <w:rPr>
                <w:sz w:val="26"/>
                <w:szCs w:val="26"/>
              </w:rPr>
            </w:pPr>
            <w:r w:rsidRPr="00D553EB">
              <w:rPr>
                <w:sz w:val="26"/>
                <w:szCs w:val="26"/>
              </w:rPr>
              <w:t>54</w:t>
            </w:r>
          </w:p>
        </w:tc>
        <w:tc>
          <w:tcPr>
            <w:tcW w:w="1360" w:type="dxa"/>
          </w:tcPr>
          <w:p w14:paraId="704594EA" w14:textId="77777777" w:rsidR="000B7B84" w:rsidRPr="00D553EB" w:rsidRDefault="000B7B84" w:rsidP="00DE4F48">
            <w:pPr>
              <w:jc w:val="center"/>
              <w:rPr>
                <w:sz w:val="26"/>
                <w:szCs w:val="26"/>
              </w:rPr>
            </w:pPr>
            <w:r w:rsidRPr="00D553EB">
              <w:rPr>
                <w:sz w:val="26"/>
                <w:szCs w:val="26"/>
              </w:rPr>
              <w:t>24</w:t>
            </w:r>
          </w:p>
        </w:tc>
        <w:tc>
          <w:tcPr>
            <w:tcW w:w="1361" w:type="dxa"/>
          </w:tcPr>
          <w:p w14:paraId="386EDB21" w14:textId="77777777" w:rsidR="000B7B84" w:rsidRPr="00D553EB" w:rsidRDefault="000B7B84" w:rsidP="00DE4F48">
            <w:pPr>
              <w:jc w:val="center"/>
              <w:rPr>
                <w:sz w:val="26"/>
                <w:szCs w:val="26"/>
              </w:rPr>
            </w:pPr>
            <w:r w:rsidRPr="00D553EB">
              <w:rPr>
                <w:sz w:val="26"/>
                <w:szCs w:val="26"/>
              </w:rPr>
              <w:t>30</w:t>
            </w:r>
          </w:p>
        </w:tc>
      </w:tr>
      <w:tr w:rsidR="00D553EB" w:rsidRPr="00D553EB" w14:paraId="0FD33213" w14:textId="77777777" w:rsidTr="00DE4F48">
        <w:trPr>
          <w:trHeight w:val="360"/>
        </w:trPr>
        <w:tc>
          <w:tcPr>
            <w:tcW w:w="956" w:type="dxa"/>
            <w:hideMark/>
          </w:tcPr>
          <w:p w14:paraId="214D3F61" w14:textId="77777777" w:rsidR="000B7B84" w:rsidRPr="00D553EB" w:rsidRDefault="000B7B84" w:rsidP="00DE4F48">
            <w:pPr>
              <w:jc w:val="center"/>
              <w:rPr>
                <w:sz w:val="26"/>
                <w:szCs w:val="26"/>
                <w:lang w:val="vi-VN"/>
              </w:rPr>
            </w:pPr>
            <w:r w:rsidRPr="00D553EB">
              <w:rPr>
                <w:sz w:val="26"/>
                <w:szCs w:val="26"/>
                <w:lang w:val="vi-VN"/>
              </w:rPr>
              <w:t>5</w:t>
            </w:r>
          </w:p>
        </w:tc>
        <w:tc>
          <w:tcPr>
            <w:tcW w:w="4253" w:type="dxa"/>
            <w:hideMark/>
          </w:tcPr>
          <w:p w14:paraId="2B852975" w14:textId="77777777" w:rsidR="000B7B84" w:rsidRPr="00D553EB" w:rsidRDefault="000B7B84" w:rsidP="00DE4F48">
            <w:pPr>
              <w:rPr>
                <w:sz w:val="26"/>
                <w:szCs w:val="26"/>
                <w:lang w:val="vi-VN"/>
              </w:rPr>
            </w:pPr>
            <w:r w:rsidRPr="00D553EB">
              <w:rPr>
                <w:sz w:val="26"/>
                <w:szCs w:val="26"/>
                <w:lang w:val="vi-VN"/>
              </w:rPr>
              <w:t>Các sở sở bảo trợ xã hội tổng hợp</w:t>
            </w:r>
          </w:p>
        </w:tc>
        <w:tc>
          <w:tcPr>
            <w:tcW w:w="1360" w:type="dxa"/>
          </w:tcPr>
          <w:p w14:paraId="2E943057" w14:textId="77777777" w:rsidR="000B7B84" w:rsidRPr="00D553EB" w:rsidRDefault="000B7B84" w:rsidP="00DE4F48">
            <w:pPr>
              <w:jc w:val="center"/>
              <w:rPr>
                <w:sz w:val="26"/>
                <w:szCs w:val="26"/>
              </w:rPr>
            </w:pPr>
            <w:r w:rsidRPr="00D553EB">
              <w:rPr>
                <w:sz w:val="26"/>
                <w:szCs w:val="26"/>
              </w:rPr>
              <w:t>111</w:t>
            </w:r>
          </w:p>
        </w:tc>
        <w:tc>
          <w:tcPr>
            <w:tcW w:w="1360" w:type="dxa"/>
          </w:tcPr>
          <w:p w14:paraId="060F5459" w14:textId="77777777" w:rsidR="000B7B84" w:rsidRPr="00D553EB" w:rsidRDefault="000B7B84" w:rsidP="00DE4F48">
            <w:pPr>
              <w:jc w:val="center"/>
              <w:rPr>
                <w:sz w:val="26"/>
                <w:szCs w:val="26"/>
              </w:rPr>
            </w:pPr>
            <w:r w:rsidRPr="00D553EB">
              <w:rPr>
                <w:sz w:val="26"/>
                <w:szCs w:val="26"/>
              </w:rPr>
              <w:t>52</w:t>
            </w:r>
          </w:p>
        </w:tc>
        <w:tc>
          <w:tcPr>
            <w:tcW w:w="1361" w:type="dxa"/>
          </w:tcPr>
          <w:p w14:paraId="15238C89" w14:textId="77777777" w:rsidR="000B7B84" w:rsidRPr="00D553EB" w:rsidRDefault="000B7B84" w:rsidP="00DE4F48">
            <w:pPr>
              <w:jc w:val="center"/>
              <w:rPr>
                <w:sz w:val="26"/>
                <w:szCs w:val="26"/>
              </w:rPr>
            </w:pPr>
            <w:r w:rsidRPr="00D553EB">
              <w:rPr>
                <w:sz w:val="26"/>
                <w:szCs w:val="26"/>
              </w:rPr>
              <w:t>59</w:t>
            </w:r>
          </w:p>
        </w:tc>
      </w:tr>
      <w:tr w:rsidR="00D553EB" w:rsidRPr="00D553EB" w14:paraId="211334B2" w14:textId="77777777" w:rsidTr="00DE4F48">
        <w:trPr>
          <w:trHeight w:val="360"/>
        </w:trPr>
        <w:tc>
          <w:tcPr>
            <w:tcW w:w="956" w:type="dxa"/>
            <w:hideMark/>
          </w:tcPr>
          <w:p w14:paraId="3434AF43" w14:textId="77777777" w:rsidR="000B7B84" w:rsidRPr="00D553EB" w:rsidRDefault="000B7B84" w:rsidP="00DE4F48">
            <w:pPr>
              <w:jc w:val="center"/>
              <w:rPr>
                <w:sz w:val="26"/>
                <w:szCs w:val="26"/>
                <w:lang w:val="vi-VN"/>
              </w:rPr>
            </w:pPr>
            <w:r w:rsidRPr="00D553EB">
              <w:rPr>
                <w:sz w:val="26"/>
                <w:szCs w:val="26"/>
                <w:lang w:val="vi-VN"/>
              </w:rPr>
              <w:t>6</w:t>
            </w:r>
          </w:p>
        </w:tc>
        <w:tc>
          <w:tcPr>
            <w:tcW w:w="4253" w:type="dxa"/>
            <w:hideMark/>
          </w:tcPr>
          <w:p w14:paraId="64346532" w14:textId="77777777" w:rsidR="000B7B84" w:rsidRPr="00D553EB" w:rsidRDefault="000B7B84" w:rsidP="00DE4F48">
            <w:pPr>
              <w:rPr>
                <w:sz w:val="26"/>
                <w:szCs w:val="26"/>
                <w:lang w:val="vi-VN"/>
              </w:rPr>
            </w:pPr>
            <w:r w:rsidRPr="00D553EB">
              <w:rPr>
                <w:sz w:val="26"/>
                <w:szCs w:val="26"/>
                <w:lang w:val="vi-VN"/>
              </w:rPr>
              <w:t>Các Trung tâm trợ giúp xã hội</w:t>
            </w:r>
          </w:p>
        </w:tc>
        <w:tc>
          <w:tcPr>
            <w:tcW w:w="1360" w:type="dxa"/>
          </w:tcPr>
          <w:p w14:paraId="491B106C" w14:textId="77777777" w:rsidR="000B7B84" w:rsidRPr="00D553EB" w:rsidRDefault="000B7B84" w:rsidP="00DE4F48">
            <w:pPr>
              <w:jc w:val="center"/>
              <w:rPr>
                <w:sz w:val="26"/>
                <w:szCs w:val="26"/>
              </w:rPr>
            </w:pPr>
            <w:r w:rsidRPr="00D553EB">
              <w:rPr>
                <w:sz w:val="26"/>
                <w:szCs w:val="26"/>
              </w:rPr>
              <w:t>44</w:t>
            </w:r>
          </w:p>
        </w:tc>
        <w:tc>
          <w:tcPr>
            <w:tcW w:w="1360" w:type="dxa"/>
          </w:tcPr>
          <w:p w14:paraId="2E51D03C" w14:textId="77777777" w:rsidR="000B7B84" w:rsidRPr="00D553EB" w:rsidRDefault="000B7B84" w:rsidP="00DE4F48">
            <w:pPr>
              <w:jc w:val="center"/>
              <w:rPr>
                <w:sz w:val="26"/>
                <w:szCs w:val="26"/>
              </w:rPr>
            </w:pPr>
            <w:r w:rsidRPr="00D553EB">
              <w:rPr>
                <w:sz w:val="26"/>
                <w:szCs w:val="26"/>
              </w:rPr>
              <w:t>22</w:t>
            </w:r>
          </w:p>
        </w:tc>
        <w:tc>
          <w:tcPr>
            <w:tcW w:w="1361" w:type="dxa"/>
          </w:tcPr>
          <w:p w14:paraId="13AE4ED6" w14:textId="77777777" w:rsidR="000B7B84" w:rsidRPr="00D553EB" w:rsidRDefault="000B7B84" w:rsidP="00DE4F48">
            <w:pPr>
              <w:jc w:val="center"/>
              <w:rPr>
                <w:sz w:val="26"/>
                <w:szCs w:val="26"/>
              </w:rPr>
            </w:pPr>
            <w:r w:rsidRPr="00D553EB">
              <w:rPr>
                <w:sz w:val="26"/>
                <w:szCs w:val="26"/>
              </w:rPr>
              <w:t>22</w:t>
            </w:r>
          </w:p>
        </w:tc>
      </w:tr>
      <w:tr w:rsidR="00D553EB" w:rsidRPr="00D553EB" w14:paraId="2BC1B56F" w14:textId="77777777" w:rsidTr="00DE4F48">
        <w:trPr>
          <w:trHeight w:val="360"/>
        </w:trPr>
        <w:tc>
          <w:tcPr>
            <w:tcW w:w="956" w:type="dxa"/>
            <w:hideMark/>
          </w:tcPr>
          <w:p w14:paraId="78D9590B" w14:textId="77777777" w:rsidR="000B7B84" w:rsidRPr="00D553EB" w:rsidRDefault="000B7B84" w:rsidP="00DE4F48">
            <w:pPr>
              <w:jc w:val="center"/>
              <w:rPr>
                <w:sz w:val="26"/>
                <w:szCs w:val="26"/>
                <w:lang w:val="vi-VN"/>
              </w:rPr>
            </w:pPr>
            <w:r w:rsidRPr="00D553EB">
              <w:rPr>
                <w:sz w:val="26"/>
                <w:szCs w:val="26"/>
                <w:lang w:val="vi-VN"/>
              </w:rPr>
              <w:t>7</w:t>
            </w:r>
          </w:p>
        </w:tc>
        <w:tc>
          <w:tcPr>
            <w:tcW w:w="4253" w:type="dxa"/>
            <w:hideMark/>
          </w:tcPr>
          <w:p w14:paraId="4539E6AB" w14:textId="77777777" w:rsidR="000B7B84" w:rsidRPr="00D553EB" w:rsidRDefault="000B7B84" w:rsidP="00DE4F48">
            <w:pPr>
              <w:rPr>
                <w:sz w:val="26"/>
                <w:szCs w:val="26"/>
                <w:lang w:val="vi-VN"/>
              </w:rPr>
            </w:pPr>
            <w:r w:rsidRPr="00D553EB">
              <w:rPr>
                <w:sz w:val="26"/>
                <w:szCs w:val="26"/>
                <w:lang w:val="vi-VN"/>
              </w:rPr>
              <w:t>Các cơ sở cai nghiện ma túy</w:t>
            </w:r>
          </w:p>
        </w:tc>
        <w:tc>
          <w:tcPr>
            <w:tcW w:w="1360" w:type="dxa"/>
          </w:tcPr>
          <w:p w14:paraId="595308B5" w14:textId="77777777" w:rsidR="000B7B84" w:rsidRPr="00D553EB" w:rsidRDefault="000B7B84" w:rsidP="00DE4F48">
            <w:pPr>
              <w:jc w:val="center"/>
              <w:rPr>
                <w:sz w:val="26"/>
                <w:szCs w:val="26"/>
              </w:rPr>
            </w:pPr>
            <w:r w:rsidRPr="00D553EB">
              <w:rPr>
                <w:sz w:val="26"/>
                <w:szCs w:val="26"/>
              </w:rPr>
              <w:t>120</w:t>
            </w:r>
          </w:p>
        </w:tc>
        <w:tc>
          <w:tcPr>
            <w:tcW w:w="1360" w:type="dxa"/>
          </w:tcPr>
          <w:p w14:paraId="6181F8BE" w14:textId="77777777" w:rsidR="000B7B84" w:rsidRPr="00D553EB" w:rsidRDefault="000B7B84" w:rsidP="00DE4F48">
            <w:pPr>
              <w:jc w:val="center"/>
              <w:rPr>
                <w:sz w:val="26"/>
                <w:szCs w:val="26"/>
              </w:rPr>
            </w:pPr>
            <w:r w:rsidRPr="00D553EB">
              <w:rPr>
                <w:sz w:val="26"/>
                <w:szCs w:val="26"/>
              </w:rPr>
              <w:t>97</w:t>
            </w:r>
          </w:p>
        </w:tc>
        <w:tc>
          <w:tcPr>
            <w:tcW w:w="1361" w:type="dxa"/>
          </w:tcPr>
          <w:p w14:paraId="52308DEE" w14:textId="77777777" w:rsidR="000B7B84" w:rsidRPr="00D553EB" w:rsidRDefault="000B7B84" w:rsidP="00DE4F48">
            <w:pPr>
              <w:jc w:val="center"/>
              <w:rPr>
                <w:sz w:val="26"/>
                <w:szCs w:val="26"/>
              </w:rPr>
            </w:pPr>
            <w:r w:rsidRPr="00D553EB">
              <w:rPr>
                <w:sz w:val="26"/>
                <w:szCs w:val="26"/>
              </w:rPr>
              <w:t>23</w:t>
            </w:r>
          </w:p>
        </w:tc>
      </w:tr>
      <w:tr w:rsidR="00D553EB" w:rsidRPr="00D553EB" w14:paraId="2C21501D" w14:textId="77777777" w:rsidTr="00DE4F48">
        <w:trPr>
          <w:trHeight w:val="360"/>
        </w:trPr>
        <w:tc>
          <w:tcPr>
            <w:tcW w:w="5209" w:type="dxa"/>
            <w:gridSpan w:val="2"/>
          </w:tcPr>
          <w:p w14:paraId="415A3239" w14:textId="77777777" w:rsidR="000B7B84" w:rsidRPr="00D553EB" w:rsidRDefault="000B7B84" w:rsidP="00DE4F48">
            <w:pPr>
              <w:rPr>
                <w:b/>
                <w:bCs/>
                <w:sz w:val="26"/>
                <w:szCs w:val="26"/>
              </w:rPr>
            </w:pPr>
            <w:proofErr w:type="spellStart"/>
            <w:r w:rsidRPr="00D553EB">
              <w:rPr>
                <w:b/>
                <w:bCs/>
                <w:sz w:val="26"/>
                <w:szCs w:val="26"/>
              </w:rPr>
              <w:t>Tổng</w:t>
            </w:r>
            <w:proofErr w:type="spellEnd"/>
            <w:r w:rsidRPr="00D553EB">
              <w:rPr>
                <w:b/>
                <w:bCs/>
                <w:sz w:val="26"/>
                <w:szCs w:val="26"/>
              </w:rPr>
              <w:t xml:space="preserve"> </w:t>
            </w:r>
            <w:proofErr w:type="spellStart"/>
            <w:r w:rsidRPr="00D553EB">
              <w:rPr>
                <w:b/>
                <w:bCs/>
                <w:sz w:val="26"/>
                <w:szCs w:val="26"/>
              </w:rPr>
              <w:t>số</w:t>
            </w:r>
            <w:proofErr w:type="spellEnd"/>
          </w:p>
        </w:tc>
        <w:tc>
          <w:tcPr>
            <w:tcW w:w="1360" w:type="dxa"/>
          </w:tcPr>
          <w:p w14:paraId="3C4598D0" w14:textId="77777777" w:rsidR="000B7B84" w:rsidRPr="00D553EB" w:rsidRDefault="000B7B84" w:rsidP="00DE4F48">
            <w:pPr>
              <w:jc w:val="center"/>
              <w:rPr>
                <w:b/>
                <w:bCs/>
                <w:sz w:val="26"/>
                <w:szCs w:val="26"/>
              </w:rPr>
            </w:pPr>
            <w:r w:rsidRPr="00D553EB">
              <w:rPr>
                <w:b/>
                <w:bCs/>
                <w:sz w:val="26"/>
                <w:szCs w:val="26"/>
              </w:rPr>
              <w:t>513</w:t>
            </w:r>
          </w:p>
        </w:tc>
        <w:tc>
          <w:tcPr>
            <w:tcW w:w="1360" w:type="dxa"/>
          </w:tcPr>
          <w:p w14:paraId="550430D0" w14:textId="77777777" w:rsidR="000B7B84" w:rsidRPr="00D553EB" w:rsidRDefault="000B7B84" w:rsidP="00DE4F48">
            <w:pPr>
              <w:jc w:val="center"/>
              <w:rPr>
                <w:b/>
                <w:bCs/>
                <w:sz w:val="26"/>
                <w:szCs w:val="26"/>
              </w:rPr>
            </w:pPr>
            <w:r w:rsidRPr="00D553EB">
              <w:rPr>
                <w:b/>
                <w:bCs/>
                <w:sz w:val="26"/>
                <w:szCs w:val="26"/>
              </w:rPr>
              <w:t>217</w:t>
            </w:r>
          </w:p>
        </w:tc>
        <w:tc>
          <w:tcPr>
            <w:tcW w:w="1361" w:type="dxa"/>
          </w:tcPr>
          <w:p w14:paraId="1CD17FD2" w14:textId="77777777" w:rsidR="000B7B84" w:rsidRPr="00D553EB" w:rsidRDefault="000B7B84" w:rsidP="00DE4F48">
            <w:pPr>
              <w:jc w:val="center"/>
              <w:rPr>
                <w:b/>
                <w:bCs/>
                <w:sz w:val="26"/>
                <w:szCs w:val="26"/>
              </w:rPr>
            </w:pPr>
            <w:r w:rsidRPr="00D553EB">
              <w:rPr>
                <w:b/>
                <w:bCs/>
                <w:sz w:val="26"/>
                <w:szCs w:val="26"/>
              </w:rPr>
              <w:t>296</w:t>
            </w:r>
          </w:p>
        </w:tc>
      </w:tr>
    </w:tbl>
    <w:p w14:paraId="150B448D" w14:textId="0E54761F" w:rsidR="000B7B84" w:rsidRPr="00D553EB" w:rsidRDefault="000B7B84" w:rsidP="000B7B84">
      <w:pPr>
        <w:spacing w:line="276" w:lineRule="auto"/>
        <w:ind w:firstLine="720"/>
        <w:jc w:val="right"/>
      </w:pPr>
      <w:r w:rsidRPr="00D553EB">
        <w:rPr>
          <w:i/>
          <w:lang w:val="vi-VN"/>
        </w:rPr>
        <w:t xml:space="preserve">Nguồn: Số liệu báo cáo của các tỉnh, thành phố </w:t>
      </w:r>
      <w:proofErr w:type="spellStart"/>
      <w:r w:rsidRPr="00D553EB">
        <w:rPr>
          <w:i/>
        </w:rPr>
        <w:t>đến</w:t>
      </w:r>
      <w:proofErr w:type="spellEnd"/>
      <w:r w:rsidRPr="00D553EB">
        <w:rPr>
          <w:i/>
        </w:rPr>
        <w:t xml:space="preserve"> </w:t>
      </w:r>
      <w:proofErr w:type="spellStart"/>
      <w:r w:rsidRPr="00D553EB">
        <w:rPr>
          <w:i/>
        </w:rPr>
        <w:t>tháng</w:t>
      </w:r>
      <w:proofErr w:type="spellEnd"/>
      <w:r w:rsidRPr="00D553EB">
        <w:rPr>
          <w:i/>
        </w:rPr>
        <w:t xml:space="preserve"> </w:t>
      </w:r>
      <w:r w:rsidR="00CA294D" w:rsidRPr="00D553EB">
        <w:rPr>
          <w:i/>
        </w:rPr>
        <w:t>12</w:t>
      </w:r>
      <w:r w:rsidRPr="00D553EB">
        <w:rPr>
          <w:i/>
        </w:rPr>
        <w:t>/2025</w:t>
      </w:r>
    </w:p>
    <w:p w14:paraId="0F468915" w14:textId="77777777" w:rsidR="000B7B84" w:rsidRPr="00E85724" w:rsidRDefault="000B7B84" w:rsidP="00341E25">
      <w:pPr>
        <w:pStyle w:val="Heading3"/>
      </w:pPr>
      <w:bookmarkStart w:id="77" w:name="_Toc90323560"/>
      <w:bookmarkStart w:id="78" w:name="_Toc90324704"/>
      <w:bookmarkStart w:id="79" w:name="_Toc92720233"/>
      <w:r w:rsidRPr="00E85724">
        <w:t>2. Thực trạng mạng lưới các cơ sở trợ giúp xã hội</w:t>
      </w:r>
      <w:bookmarkEnd w:id="73"/>
      <w:bookmarkEnd w:id="74"/>
      <w:r w:rsidRPr="00E85724">
        <w:t xml:space="preserve"> theo đối tượng, tính chất hoạt động</w:t>
      </w:r>
      <w:bookmarkEnd w:id="77"/>
      <w:bookmarkEnd w:id="78"/>
      <w:bookmarkEnd w:id="79"/>
    </w:p>
    <w:p w14:paraId="20059D82" w14:textId="77777777" w:rsidR="000B7B84" w:rsidRPr="00E85724" w:rsidRDefault="000B7B84" w:rsidP="00E85724">
      <w:pPr>
        <w:pStyle w:val="Heading4"/>
        <w:jc w:val="both"/>
        <w:rPr>
          <w:sz w:val="28"/>
        </w:rPr>
      </w:pPr>
      <w:bookmarkStart w:id="80" w:name="bookmark16"/>
      <w:r w:rsidRPr="00E85724">
        <w:rPr>
          <w:sz w:val="28"/>
        </w:rPr>
        <w:t>2.1. Các cơ sở bảo trợ xã hội chăm sóc người cao tuổi</w:t>
      </w:r>
      <w:bookmarkEnd w:id="80"/>
    </w:p>
    <w:p w14:paraId="12784485" w14:textId="40B97DCA" w:rsidR="000B7B84" w:rsidRPr="00E85724" w:rsidRDefault="00CA294D" w:rsidP="00E85724">
      <w:pPr>
        <w:spacing w:line="360" w:lineRule="auto"/>
        <w:ind w:firstLine="720"/>
        <w:jc w:val="both"/>
        <w:rPr>
          <w:sz w:val="28"/>
          <w:szCs w:val="28"/>
          <w:lang w:val="vi-VN"/>
        </w:rPr>
      </w:pPr>
      <w:r w:rsidRPr="00E85724">
        <w:rPr>
          <w:sz w:val="28"/>
          <w:szCs w:val="28"/>
          <w:lang w:val="vi-VN"/>
        </w:rPr>
        <w:t>Tính đến tháng 12/ 2025, t</w:t>
      </w:r>
      <w:r w:rsidR="000B7B84" w:rsidRPr="00E85724">
        <w:rPr>
          <w:sz w:val="28"/>
          <w:szCs w:val="28"/>
          <w:lang w:val="vi-VN"/>
        </w:rPr>
        <w:t>rên phạm vi toàn quốc, các cơ sở bảo trợ xã hội chăm sóc người cao tuổi; gồm có 74 cơ sở, trong đó có 3 cơ sở công lập với 80 cán bộ công nhân viên và 71 cơ sở ngoài công lập với 455 cán bộ công nhân viên. Các cơ sở bảo trợ xã hội chăm sóc người cao tuổi; đang quản lý, nuôi dưỡng, chăm sóc 5.</w:t>
      </w:r>
      <w:r w:rsidR="000D6E3A" w:rsidRPr="00E85724">
        <w:rPr>
          <w:sz w:val="28"/>
          <w:szCs w:val="28"/>
          <w:lang w:val="vi-VN"/>
        </w:rPr>
        <w:t>924</w:t>
      </w:r>
      <w:r w:rsidR="000B7B84" w:rsidRPr="00E85724">
        <w:rPr>
          <w:sz w:val="28"/>
          <w:szCs w:val="28"/>
          <w:lang w:val="vi-VN"/>
        </w:rPr>
        <w:t xml:space="preserve"> đối tượng (trong đó các cơ sở công lập </w:t>
      </w:r>
      <w:r w:rsidR="000D6E3A" w:rsidRPr="00E85724">
        <w:rPr>
          <w:sz w:val="28"/>
          <w:szCs w:val="28"/>
          <w:lang w:val="vi-VN"/>
        </w:rPr>
        <w:t>107</w:t>
      </w:r>
      <w:r w:rsidR="000B7B84" w:rsidRPr="00E85724">
        <w:rPr>
          <w:sz w:val="28"/>
          <w:szCs w:val="28"/>
          <w:lang w:val="vi-VN"/>
        </w:rPr>
        <w:t xml:space="preserve"> đối tượng, ngoài công lập </w:t>
      </w:r>
      <w:r w:rsidR="000D6E3A" w:rsidRPr="00E85724">
        <w:rPr>
          <w:sz w:val="28"/>
          <w:szCs w:val="28"/>
          <w:lang w:val="vi-VN"/>
        </w:rPr>
        <w:t>5.817</w:t>
      </w:r>
      <w:r w:rsidR="000B7B84" w:rsidRPr="00E85724">
        <w:rPr>
          <w:sz w:val="28"/>
          <w:szCs w:val="28"/>
          <w:lang w:val="vi-VN"/>
        </w:rPr>
        <w:t xml:space="preserve"> đối tượng). </w:t>
      </w:r>
    </w:p>
    <w:p w14:paraId="2AE94FF3" w14:textId="7579A98F" w:rsidR="000B7B84" w:rsidRPr="00E85724" w:rsidRDefault="000B7B84" w:rsidP="00E85724">
      <w:pPr>
        <w:spacing w:line="360" w:lineRule="auto"/>
        <w:ind w:firstLine="720"/>
        <w:jc w:val="both"/>
        <w:rPr>
          <w:sz w:val="28"/>
          <w:szCs w:val="28"/>
          <w:lang w:val="vi-VN"/>
        </w:rPr>
      </w:pPr>
      <w:r w:rsidRPr="00E85724">
        <w:rPr>
          <w:sz w:val="28"/>
          <w:szCs w:val="28"/>
          <w:lang w:val="vi-VN"/>
        </w:rPr>
        <w:t xml:space="preserve">Bảng dưới đây cho thấy hiện trạng của các cơ sở bảo trợ xã hội có nhiệm vụ chăm sóc người cao tuổi tính theo vùng. Vùng Trung du và miền núi phía Bắc không có cơ sở chăm sóc NCT nào, vùng </w:t>
      </w:r>
      <w:r w:rsidR="000D6E3A" w:rsidRPr="00E85724">
        <w:rPr>
          <w:sz w:val="28"/>
          <w:szCs w:val="28"/>
          <w:lang w:val="vi-VN"/>
        </w:rPr>
        <w:t>Trung du và miền núi phía bắc</w:t>
      </w:r>
      <w:r w:rsidRPr="00E85724">
        <w:rPr>
          <w:sz w:val="28"/>
          <w:szCs w:val="28"/>
          <w:lang w:val="vi-VN"/>
        </w:rPr>
        <w:t xml:space="preserve"> có </w:t>
      </w:r>
      <w:r w:rsidR="000D6E3A" w:rsidRPr="00E85724">
        <w:rPr>
          <w:sz w:val="28"/>
          <w:szCs w:val="28"/>
          <w:lang w:val="vi-VN"/>
        </w:rPr>
        <w:t>0</w:t>
      </w:r>
      <w:r w:rsidRPr="00E85724">
        <w:rPr>
          <w:sz w:val="28"/>
          <w:szCs w:val="28"/>
          <w:lang w:val="vi-VN"/>
        </w:rPr>
        <w:t xml:space="preserve"> cơ sở trong khi vùng Đông Nam Bộ là nơi tập trung nhiều cơ sở nhất (</w:t>
      </w:r>
      <w:r w:rsidR="000D6E3A" w:rsidRPr="00E85724">
        <w:rPr>
          <w:sz w:val="28"/>
          <w:szCs w:val="28"/>
          <w:lang w:val="vi-VN"/>
        </w:rPr>
        <w:t>34</w:t>
      </w:r>
      <w:r w:rsidRPr="00E85724">
        <w:rPr>
          <w:sz w:val="28"/>
          <w:szCs w:val="28"/>
          <w:lang w:val="vi-VN"/>
        </w:rPr>
        <w:t xml:space="preserve"> cơ sở). Theo đó, các cơ sơ sở ở vùng Đông Nam Bộ cũng là nơi chăm sóc nhiều người cao tuổi nhất trong cả nước. </w:t>
      </w:r>
    </w:p>
    <w:p w14:paraId="53ACE881" w14:textId="294A222D" w:rsidR="000B7B84" w:rsidRPr="00E85724" w:rsidRDefault="000B7B84" w:rsidP="00E85724">
      <w:pPr>
        <w:spacing w:line="360" w:lineRule="auto"/>
        <w:ind w:firstLine="720"/>
        <w:jc w:val="both"/>
        <w:rPr>
          <w:sz w:val="28"/>
          <w:szCs w:val="28"/>
          <w:lang w:val="vi-VN"/>
        </w:rPr>
      </w:pPr>
      <w:r w:rsidRPr="00E85724">
        <w:rPr>
          <w:sz w:val="28"/>
          <w:szCs w:val="28"/>
          <w:lang w:val="pt-BR"/>
        </w:rPr>
        <w:t>Vùng Đồng bằng Sông Hồng</w:t>
      </w:r>
      <w:r w:rsidRPr="00E85724">
        <w:rPr>
          <w:sz w:val="28"/>
          <w:szCs w:val="28"/>
          <w:lang w:val="vi-VN"/>
        </w:rPr>
        <w:t xml:space="preserve"> 21 cơ sở, </w:t>
      </w:r>
      <w:r w:rsidR="000D6E3A" w:rsidRPr="00E85724">
        <w:rPr>
          <w:bCs/>
          <w:sz w:val="28"/>
          <w:szCs w:val="28"/>
          <w:lang w:val="vi-VN"/>
        </w:rPr>
        <w:t>trong đó có 1 cơ sở công lập</w:t>
      </w:r>
      <w:r w:rsidR="000D6E3A" w:rsidRPr="00E85724">
        <w:rPr>
          <w:sz w:val="28"/>
          <w:szCs w:val="28"/>
          <w:lang w:val="vi-VN"/>
        </w:rPr>
        <w:t xml:space="preserve"> và 20 cơ sở ngoài công lập </w:t>
      </w:r>
      <w:r w:rsidRPr="00E85724">
        <w:rPr>
          <w:sz w:val="28"/>
          <w:szCs w:val="28"/>
          <w:lang w:val="vi-VN"/>
        </w:rPr>
        <w:t xml:space="preserve">hiện đang chăm sóc, quản lý </w:t>
      </w:r>
      <w:r w:rsidR="000D6E3A" w:rsidRPr="00E85724">
        <w:rPr>
          <w:sz w:val="28"/>
          <w:szCs w:val="28"/>
          <w:lang w:val="vi-VN"/>
        </w:rPr>
        <w:t>1.541</w:t>
      </w:r>
      <w:r w:rsidRPr="00E85724">
        <w:rPr>
          <w:sz w:val="28"/>
          <w:szCs w:val="28"/>
          <w:lang w:val="vi-VN"/>
        </w:rPr>
        <w:t xml:space="preserve"> người, với </w:t>
      </w:r>
      <w:r w:rsidR="000D6E3A" w:rsidRPr="00E85724">
        <w:rPr>
          <w:sz w:val="28"/>
          <w:szCs w:val="28"/>
          <w:lang w:val="vi-VN"/>
        </w:rPr>
        <w:t>40</w:t>
      </w:r>
      <w:r w:rsidRPr="00E85724">
        <w:rPr>
          <w:sz w:val="28"/>
          <w:szCs w:val="28"/>
          <w:lang w:val="vi-VN"/>
        </w:rPr>
        <w:t xml:space="preserve"> người được chăm sóc ở cơ sở công lập và 1</w:t>
      </w:r>
      <w:r w:rsidR="000D6E3A" w:rsidRPr="00E85724">
        <w:rPr>
          <w:sz w:val="28"/>
          <w:szCs w:val="28"/>
          <w:lang w:val="vi-VN"/>
        </w:rPr>
        <w:t>.501</w:t>
      </w:r>
      <w:r w:rsidRPr="00E85724">
        <w:rPr>
          <w:sz w:val="28"/>
          <w:szCs w:val="28"/>
          <w:lang w:val="vi-VN"/>
        </w:rPr>
        <w:t xml:space="preserve"> người được chăm sóc ở cơ sở ngoài công lập. </w:t>
      </w:r>
    </w:p>
    <w:p w14:paraId="2B6084CA" w14:textId="3C76085B" w:rsidR="000B7B84" w:rsidRPr="00E85724" w:rsidRDefault="000D6E3A" w:rsidP="00E85724">
      <w:pPr>
        <w:spacing w:line="360" w:lineRule="auto"/>
        <w:ind w:firstLine="720"/>
        <w:jc w:val="both"/>
        <w:rPr>
          <w:sz w:val="28"/>
          <w:szCs w:val="28"/>
          <w:lang w:val="vi-VN"/>
        </w:rPr>
      </w:pPr>
      <w:r w:rsidRPr="00E85724">
        <w:rPr>
          <w:bCs/>
          <w:sz w:val="28"/>
          <w:szCs w:val="28"/>
          <w:lang w:val="vi-VN"/>
        </w:rPr>
        <w:t>Vùng Bắc Trung Bộ</w:t>
      </w:r>
      <w:r w:rsidR="000B7B84" w:rsidRPr="00E85724">
        <w:rPr>
          <w:bCs/>
          <w:sz w:val="28"/>
          <w:szCs w:val="28"/>
          <w:lang w:val="vi-VN"/>
        </w:rPr>
        <w:t xml:space="preserve"> </w:t>
      </w:r>
      <w:r w:rsidRPr="00E85724">
        <w:rPr>
          <w:bCs/>
          <w:sz w:val="28"/>
          <w:szCs w:val="28"/>
          <w:lang w:val="vi-VN"/>
        </w:rPr>
        <w:t>3</w:t>
      </w:r>
      <w:r w:rsidR="000B7B84" w:rsidRPr="00E85724">
        <w:rPr>
          <w:bCs/>
          <w:sz w:val="28"/>
          <w:szCs w:val="28"/>
          <w:lang w:val="vi-VN"/>
        </w:rPr>
        <w:t xml:space="preserve"> cơ sở, trong đó có </w:t>
      </w:r>
      <w:r w:rsidRPr="00E85724">
        <w:rPr>
          <w:bCs/>
          <w:sz w:val="28"/>
          <w:szCs w:val="28"/>
          <w:lang w:val="vi-VN"/>
        </w:rPr>
        <w:t>1</w:t>
      </w:r>
      <w:r w:rsidR="000B7B84" w:rsidRPr="00E85724">
        <w:rPr>
          <w:bCs/>
          <w:sz w:val="28"/>
          <w:szCs w:val="28"/>
          <w:lang w:val="vi-VN"/>
        </w:rPr>
        <w:t xml:space="preserve"> cơ sở công lập</w:t>
      </w:r>
      <w:r w:rsidR="000B7B84" w:rsidRPr="00E85724">
        <w:rPr>
          <w:sz w:val="28"/>
          <w:szCs w:val="28"/>
          <w:lang w:val="vi-VN"/>
        </w:rPr>
        <w:t xml:space="preserve"> và </w:t>
      </w:r>
      <w:r w:rsidRPr="00E85724">
        <w:rPr>
          <w:sz w:val="28"/>
          <w:szCs w:val="28"/>
          <w:lang w:val="vi-VN"/>
        </w:rPr>
        <w:t>2</w:t>
      </w:r>
      <w:r w:rsidR="000B7B84" w:rsidRPr="00E85724">
        <w:rPr>
          <w:sz w:val="28"/>
          <w:szCs w:val="28"/>
          <w:lang w:val="vi-VN"/>
        </w:rPr>
        <w:t xml:space="preserve"> cơ sở ngoài công lập. Các cơ sở bảo trợ xã hội chăm sóc người cao tuổi; đang quản lý, nuôi dưỡng, chăm sóc 157 đối tượng (trong đó các cơ sở công lập 32 đối tượng, ngoài công lập 125 đối tượng).</w:t>
      </w:r>
    </w:p>
    <w:p w14:paraId="30D310C0" w14:textId="246AF4B0" w:rsidR="000B7B84" w:rsidRPr="00E85724" w:rsidRDefault="000D6E3A" w:rsidP="00E85724">
      <w:pPr>
        <w:spacing w:line="360" w:lineRule="auto"/>
        <w:ind w:firstLine="720"/>
        <w:jc w:val="both"/>
        <w:rPr>
          <w:sz w:val="28"/>
          <w:szCs w:val="28"/>
          <w:lang w:val="vi-VN"/>
        </w:rPr>
      </w:pPr>
      <w:r w:rsidRPr="00E85724">
        <w:rPr>
          <w:sz w:val="28"/>
          <w:szCs w:val="28"/>
          <w:lang w:val="pt-BR"/>
        </w:rPr>
        <w:t xml:space="preserve">Vùng Duyên Hải </w:t>
      </w:r>
      <w:r w:rsidR="00804200" w:rsidRPr="00E85724">
        <w:rPr>
          <w:sz w:val="28"/>
          <w:szCs w:val="28"/>
          <w:lang w:val="pt-BR"/>
        </w:rPr>
        <w:t xml:space="preserve">Nam </w:t>
      </w:r>
      <w:r w:rsidRPr="00E85724">
        <w:rPr>
          <w:sz w:val="28"/>
          <w:szCs w:val="28"/>
          <w:lang w:val="pt-BR"/>
        </w:rPr>
        <w:t>Trung bộ và Tây Nguyên</w:t>
      </w:r>
      <w:r w:rsidR="000B7B84" w:rsidRPr="00E85724">
        <w:rPr>
          <w:sz w:val="28"/>
          <w:szCs w:val="28"/>
          <w:lang w:val="vi-VN"/>
        </w:rPr>
        <w:t xml:space="preserve"> </w:t>
      </w:r>
      <w:r w:rsidRPr="00E85724">
        <w:rPr>
          <w:sz w:val="28"/>
          <w:szCs w:val="28"/>
          <w:lang w:val="vi-VN"/>
        </w:rPr>
        <w:t>có 9</w:t>
      </w:r>
      <w:r w:rsidR="000B7B84" w:rsidRPr="00E85724">
        <w:rPr>
          <w:sz w:val="28"/>
          <w:szCs w:val="28"/>
          <w:lang w:val="vi-VN"/>
        </w:rPr>
        <w:t xml:space="preserve"> cơ sở ngoài công lập</w:t>
      </w:r>
      <w:r w:rsidRPr="00E85724">
        <w:rPr>
          <w:sz w:val="28"/>
          <w:szCs w:val="28"/>
          <w:lang w:val="vi-VN"/>
        </w:rPr>
        <w:t xml:space="preserve">, </w:t>
      </w:r>
      <w:r w:rsidR="000B7B84" w:rsidRPr="00E85724">
        <w:rPr>
          <w:sz w:val="28"/>
          <w:szCs w:val="28"/>
          <w:lang w:val="vi-VN"/>
        </w:rPr>
        <w:t xml:space="preserve">cơ sở bảo trợ xã hội chăm sóc người cao tuổi; ngoài công lập đang quản lý, nuôi dưỡng, chăm sóc </w:t>
      </w:r>
      <w:r w:rsidRPr="00E85724">
        <w:rPr>
          <w:sz w:val="28"/>
          <w:szCs w:val="28"/>
          <w:lang w:val="vi-VN"/>
        </w:rPr>
        <w:t>953</w:t>
      </w:r>
      <w:r w:rsidR="000B7B84" w:rsidRPr="00E85724">
        <w:rPr>
          <w:sz w:val="28"/>
          <w:szCs w:val="28"/>
          <w:lang w:val="vi-VN"/>
        </w:rPr>
        <w:t xml:space="preserve"> đối tượng).  </w:t>
      </w:r>
    </w:p>
    <w:p w14:paraId="2C3667A6" w14:textId="4BEDF55D" w:rsidR="000B7B84" w:rsidRPr="00E85724" w:rsidRDefault="000B7B84" w:rsidP="00E85724">
      <w:pPr>
        <w:spacing w:line="360" w:lineRule="auto"/>
        <w:ind w:firstLine="720"/>
        <w:jc w:val="both"/>
        <w:rPr>
          <w:sz w:val="28"/>
          <w:szCs w:val="28"/>
          <w:lang w:val="vi-VN"/>
        </w:rPr>
      </w:pPr>
      <w:r w:rsidRPr="00E85724">
        <w:rPr>
          <w:sz w:val="28"/>
          <w:szCs w:val="28"/>
          <w:lang w:val="pt-BR"/>
        </w:rPr>
        <w:lastRenderedPageBreak/>
        <w:t>Vùng Đông Nam bộ</w:t>
      </w:r>
      <w:r w:rsidRPr="00E85724">
        <w:rPr>
          <w:sz w:val="28"/>
          <w:szCs w:val="28"/>
          <w:lang w:val="vi-VN"/>
        </w:rPr>
        <w:t xml:space="preserve"> </w:t>
      </w:r>
      <w:r w:rsidR="000D6E3A" w:rsidRPr="00E85724">
        <w:rPr>
          <w:sz w:val="28"/>
          <w:szCs w:val="28"/>
          <w:lang w:val="vi-VN"/>
        </w:rPr>
        <w:t>có 34</w:t>
      </w:r>
      <w:r w:rsidRPr="00E85724">
        <w:rPr>
          <w:sz w:val="28"/>
          <w:szCs w:val="28"/>
          <w:lang w:val="vi-VN"/>
        </w:rPr>
        <w:t xml:space="preserve"> cơ sở, trong đó có </w:t>
      </w:r>
      <w:r w:rsidR="000D6E3A" w:rsidRPr="00E85724">
        <w:rPr>
          <w:sz w:val="28"/>
          <w:szCs w:val="28"/>
          <w:lang w:val="vi-VN"/>
        </w:rPr>
        <w:t>1</w:t>
      </w:r>
      <w:r w:rsidRPr="00E85724">
        <w:rPr>
          <w:sz w:val="28"/>
          <w:szCs w:val="28"/>
          <w:lang w:val="vi-VN"/>
        </w:rPr>
        <w:t xml:space="preserve"> cơ sở công lập và </w:t>
      </w:r>
      <w:r w:rsidR="000D6E3A" w:rsidRPr="00E85724">
        <w:rPr>
          <w:sz w:val="28"/>
          <w:szCs w:val="28"/>
          <w:lang w:val="vi-VN"/>
        </w:rPr>
        <w:t>33</w:t>
      </w:r>
      <w:r w:rsidRPr="00E85724">
        <w:rPr>
          <w:sz w:val="28"/>
          <w:szCs w:val="28"/>
          <w:lang w:val="vi-VN"/>
        </w:rPr>
        <w:t xml:space="preserve"> cơ sở ngoài công lập. Các cơ sở bảo trợ xã hội chăm sóc người cao tuổi; đang quản lý, nuôi dưỡng, chăm sóc </w:t>
      </w:r>
      <w:r w:rsidR="000D6E3A" w:rsidRPr="00E85724">
        <w:rPr>
          <w:sz w:val="28"/>
          <w:szCs w:val="28"/>
          <w:lang w:val="vi-VN"/>
        </w:rPr>
        <w:t xml:space="preserve">2.435 </w:t>
      </w:r>
      <w:r w:rsidRPr="00E85724">
        <w:rPr>
          <w:sz w:val="28"/>
          <w:szCs w:val="28"/>
          <w:lang w:val="vi-VN"/>
        </w:rPr>
        <w:t xml:space="preserve">đối tượng (trong đó các cơ sở công lập </w:t>
      </w:r>
      <w:r w:rsidR="000D6E3A" w:rsidRPr="00E85724">
        <w:rPr>
          <w:sz w:val="28"/>
          <w:szCs w:val="28"/>
          <w:lang w:val="vi-VN"/>
        </w:rPr>
        <w:t>35</w:t>
      </w:r>
      <w:r w:rsidRPr="00E85724">
        <w:rPr>
          <w:sz w:val="28"/>
          <w:szCs w:val="28"/>
          <w:lang w:val="vi-VN"/>
        </w:rPr>
        <w:t xml:space="preserve"> đối tượng, ngoài công lập </w:t>
      </w:r>
      <w:r w:rsidR="000D6E3A" w:rsidRPr="00E85724">
        <w:rPr>
          <w:sz w:val="28"/>
          <w:szCs w:val="28"/>
          <w:lang w:val="vi-VN"/>
        </w:rPr>
        <w:t>2.400</w:t>
      </w:r>
      <w:r w:rsidRPr="00E85724">
        <w:rPr>
          <w:sz w:val="28"/>
          <w:szCs w:val="28"/>
          <w:lang w:val="vi-VN"/>
        </w:rPr>
        <w:t xml:space="preserve"> đối tượng).</w:t>
      </w:r>
    </w:p>
    <w:p w14:paraId="3E33133C" w14:textId="20CC0747" w:rsidR="000B7B84" w:rsidRPr="00E85724" w:rsidRDefault="000B7B84" w:rsidP="00E85724">
      <w:pPr>
        <w:spacing w:line="360" w:lineRule="auto"/>
        <w:ind w:firstLine="720"/>
        <w:jc w:val="both"/>
        <w:rPr>
          <w:sz w:val="28"/>
          <w:szCs w:val="28"/>
          <w:lang w:val="vi-VN"/>
        </w:rPr>
      </w:pPr>
      <w:r w:rsidRPr="00E85724">
        <w:rPr>
          <w:sz w:val="28"/>
          <w:szCs w:val="28"/>
          <w:lang w:val="vi-VN"/>
        </w:rPr>
        <w:t xml:space="preserve">Vùng đồng bằng Sông Cửu Long </w:t>
      </w:r>
      <w:r w:rsidR="000D6E3A" w:rsidRPr="00E85724">
        <w:rPr>
          <w:sz w:val="28"/>
          <w:szCs w:val="28"/>
          <w:lang w:val="vi-VN"/>
        </w:rPr>
        <w:t>7</w:t>
      </w:r>
      <w:r w:rsidRPr="00E85724">
        <w:rPr>
          <w:sz w:val="28"/>
          <w:szCs w:val="28"/>
          <w:lang w:val="vi-VN"/>
        </w:rPr>
        <w:t xml:space="preserve"> cơ sở ngoài công lập</w:t>
      </w:r>
      <w:r w:rsidR="000D6E3A" w:rsidRPr="00E85724">
        <w:rPr>
          <w:sz w:val="28"/>
          <w:szCs w:val="28"/>
          <w:lang w:val="vi-VN"/>
        </w:rPr>
        <w:t xml:space="preserve">, </w:t>
      </w:r>
      <w:r w:rsidRPr="00E85724">
        <w:rPr>
          <w:sz w:val="28"/>
          <w:szCs w:val="28"/>
          <w:lang w:val="vi-VN"/>
        </w:rPr>
        <w:t xml:space="preserve">cơ sở bảo trợ xã hội chăm sóc người cao tuổi; đang quản lý, nuôi dưỡng, chăm sóc </w:t>
      </w:r>
      <w:r w:rsidR="000D6E3A" w:rsidRPr="00E85724">
        <w:rPr>
          <w:sz w:val="28"/>
          <w:szCs w:val="28"/>
          <w:lang w:val="vi-VN"/>
        </w:rPr>
        <w:t>838</w:t>
      </w:r>
      <w:r w:rsidRPr="00E85724">
        <w:rPr>
          <w:sz w:val="28"/>
          <w:szCs w:val="28"/>
          <w:lang w:val="vi-VN"/>
        </w:rPr>
        <w:t xml:space="preserve"> đối tượng</w:t>
      </w:r>
      <w:r w:rsidR="000D6E3A" w:rsidRPr="00E85724">
        <w:rPr>
          <w:sz w:val="28"/>
          <w:szCs w:val="28"/>
          <w:lang w:val="vi-VN"/>
        </w:rPr>
        <w:t>.</w:t>
      </w:r>
    </w:p>
    <w:p w14:paraId="4875CD06" w14:textId="5BB3B17A" w:rsidR="000B7B84" w:rsidRPr="00D553EB" w:rsidRDefault="000B7B84" w:rsidP="000B7B84">
      <w:pPr>
        <w:ind w:firstLine="720"/>
        <w:rPr>
          <w:b/>
          <w:szCs w:val="28"/>
          <w:lang w:val="vi-VN"/>
        </w:rPr>
      </w:pPr>
      <w:bookmarkStart w:id="81" w:name="_Toc92720288"/>
      <w:r w:rsidRPr="00D553EB">
        <w:rPr>
          <w:b/>
          <w:lang w:val="vi-VN"/>
        </w:rPr>
        <w:t xml:space="preserve">Bảng </w:t>
      </w:r>
      <w:r w:rsidRPr="00D553EB">
        <w:rPr>
          <w:b/>
          <w:noProof/>
          <w:lang w:val="vi-VN"/>
        </w:rPr>
        <w:fldChar w:fldCharType="begin"/>
      </w:r>
      <w:r w:rsidRPr="00D553EB">
        <w:rPr>
          <w:b/>
          <w:noProof/>
          <w:lang w:val="vi-VN"/>
        </w:rPr>
        <w:instrText xml:space="preserve"> SEQ Bảng \* ARABIC </w:instrText>
      </w:r>
      <w:r w:rsidRPr="00D553EB">
        <w:rPr>
          <w:b/>
          <w:noProof/>
          <w:lang w:val="vi-VN"/>
        </w:rPr>
        <w:fldChar w:fldCharType="separate"/>
      </w:r>
      <w:r w:rsidR="00761271">
        <w:rPr>
          <w:b/>
          <w:noProof/>
          <w:lang w:val="vi-VN"/>
        </w:rPr>
        <w:t>3</w:t>
      </w:r>
      <w:r w:rsidRPr="00D553EB">
        <w:rPr>
          <w:b/>
          <w:noProof/>
          <w:lang w:val="vi-VN"/>
        </w:rPr>
        <w:fldChar w:fldCharType="end"/>
      </w:r>
      <w:r w:rsidRPr="00D553EB">
        <w:rPr>
          <w:b/>
          <w:lang w:val="vi-VN"/>
        </w:rPr>
        <w:t xml:space="preserve">. </w:t>
      </w:r>
      <w:r w:rsidRPr="00D553EB">
        <w:rPr>
          <w:b/>
          <w:noProof/>
          <w:lang w:val="vi-VN"/>
        </w:rPr>
        <w:t>Hiện trạng các cơ sở bảo trợ xã hội chăm sóc người cao tuổi</w:t>
      </w:r>
      <w:bookmarkEnd w:id="81"/>
    </w:p>
    <w:tbl>
      <w:tblPr>
        <w:tblStyle w:val="TableGrid"/>
        <w:tblW w:w="5000" w:type="pct"/>
        <w:jc w:val="center"/>
        <w:tblLook w:val="04A0" w:firstRow="1" w:lastRow="0" w:firstColumn="1" w:lastColumn="0" w:noHBand="0" w:noVBand="1"/>
      </w:tblPr>
      <w:tblGrid>
        <w:gridCol w:w="2998"/>
        <w:gridCol w:w="997"/>
        <w:gridCol w:w="979"/>
        <w:gridCol w:w="977"/>
        <w:gridCol w:w="1174"/>
        <w:gridCol w:w="944"/>
        <w:gridCol w:w="993"/>
      </w:tblGrid>
      <w:tr w:rsidR="00D553EB" w:rsidRPr="00D553EB" w14:paraId="0EAA0D9F" w14:textId="77777777" w:rsidTr="00DE4F48">
        <w:trPr>
          <w:jc w:val="center"/>
        </w:trPr>
        <w:tc>
          <w:tcPr>
            <w:tcW w:w="1654" w:type="pct"/>
            <w:vMerge w:val="restart"/>
            <w:vAlign w:val="center"/>
          </w:tcPr>
          <w:p w14:paraId="6A472C0E"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Hạng mục</w:t>
            </w:r>
          </w:p>
        </w:tc>
        <w:tc>
          <w:tcPr>
            <w:tcW w:w="1629" w:type="pct"/>
            <w:gridSpan w:val="3"/>
            <w:vAlign w:val="center"/>
          </w:tcPr>
          <w:p w14:paraId="4771FCDD" w14:textId="77777777" w:rsidR="000B7B84" w:rsidRPr="00D553EB" w:rsidRDefault="000B7B84" w:rsidP="00DE4F48">
            <w:pPr>
              <w:spacing w:before="60" w:after="20"/>
              <w:ind w:left="57" w:right="57"/>
              <w:jc w:val="center"/>
              <w:rPr>
                <w:b/>
                <w:bCs/>
                <w:iCs/>
                <w:sz w:val="26"/>
                <w:szCs w:val="26"/>
                <w:lang w:val="vi-VN" w:eastAsia="en-GB"/>
              </w:rPr>
            </w:pPr>
            <w:r w:rsidRPr="00D553EB">
              <w:rPr>
                <w:b/>
                <w:sz w:val="26"/>
                <w:szCs w:val="26"/>
                <w:lang w:val="vi-VN"/>
              </w:rPr>
              <w:t>Loại hình</w:t>
            </w:r>
          </w:p>
        </w:tc>
        <w:tc>
          <w:tcPr>
            <w:tcW w:w="1718" w:type="pct"/>
            <w:gridSpan w:val="3"/>
            <w:vAlign w:val="center"/>
          </w:tcPr>
          <w:p w14:paraId="7AFE73B6" w14:textId="77777777" w:rsidR="000B7B84" w:rsidRPr="00D553EB" w:rsidRDefault="000B7B84" w:rsidP="00DE4F48">
            <w:pPr>
              <w:spacing w:before="60" w:after="20"/>
              <w:ind w:left="57" w:right="57"/>
              <w:jc w:val="center"/>
              <w:rPr>
                <w:b/>
                <w:bCs/>
                <w:iCs/>
                <w:sz w:val="26"/>
                <w:szCs w:val="26"/>
                <w:lang w:val="vi-VN" w:eastAsia="en-GB"/>
              </w:rPr>
            </w:pPr>
            <w:r w:rsidRPr="00D553EB">
              <w:rPr>
                <w:b/>
                <w:sz w:val="26"/>
                <w:szCs w:val="26"/>
                <w:lang w:val="vi-VN"/>
              </w:rPr>
              <w:t>Đối tượng phục vụ (người)</w:t>
            </w:r>
          </w:p>
        </w:tc>
      </w:tr>
      <w:tr w:rsidR="00D553EB" w:rsidRPr="00D553EB" w14:paraId="4389AEED" w14:textId="77777777" w:rsidTr="00DE4F48">
        <w:trPr>
          <w:jc w:val="center"/>
        </w:trPr>
        <w:tc>
          <w:tcPr>
            <w:tcW w:w="1654" w:type="pct"/>
            <w:vMerge/>
            <w:vAlign w:val="center"/>
          </w:tcPr>
          <w:p w14:paraId="2CD95405" w14:textId="77777777" w:rsidR="000B7B84" w:rsidRPr="00D553EB" w:rsidRDefault="000B7B84" w:rsidP="00DE4F48">
            <w:pPr>
              <w:spacing w:before="60" w:after="20"/>
              <w:ind w:left="57" w:right="57"/>
              <w:jc w:val="center"/>
              <w:rPr>
                <w:b/>
                <w:sz w:val="26"/>
                <w:szCs w:val="26"/>
                <w:lang w:val="vi-VN"/>
              </w:rPr>
            </w:pPr>
          </w:p>
        </w:tc>
        <w:tc>
          <w:tcPr>
            <w:tcW w:w="550" w:type="pct"/>
            <w:vAlign w:val="center"/>
          </w:tcPr>
          <w:p w14:paraId="287913B1"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Tổng số (cơ sở)</w:t>
            </w:r>
          </w:p>
        </w:tc>
        <w:tc>
          <w:tcPr>
            <w:tcW w:w="540" w:type="pct"/>
            <w:vAlign w:val="center"/>
          </w:tcPr>
          <w:p w14:paraId="47F538E7"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Công lập</w:t>
            </w:r>
          </w:p>
          <w:p w14:paraId="2594DA53" w14:textId="77777777" w:rsidR="000B7B84" w:rsidRPr="00D553EB" w:rsidRDefault="000B7B84" w:rsidP="00DE4F48">
            <w:pPr>
              <w:spacing w:before="60" w:after="20"/>
              <w:ind w:left="57" w:right="57"/>
              <w:jc w:val="center"/>
              <w:rPr>
                <w:b/>
                <w:sz w:val="26"/>
                <w:szCs w:val="26"/>
                <w:lang w:val="vi-VN"/>
              </w:rPr>
            </w:pPr>
            <w:r w:rsidRPr="00D553EB">
              <w:rPr>
                <w:b/>
                <w:bCs/>
                <w:iCs/>
                <w:sz w:val="26"/>
                <w:szCs w:val="26"/>
                <w:lang w:val="vi-VN" w:eastAsia="en-GB"/>
              </w:rPr>
              <w:t>(cơ sở)</w:t>
            </w:r>
          </w:p>
        </w:tc>
        <w:tc>
          <w:tcPr>
            <w:tcW w:w="539" w:type="pct"/>
            <w:vAlign w:val="center"/>
          </w:tcPr>
          <w:p w14:paraId="5A8864EA"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Ngoài công lập</w:t>
            </w:r>
          </w:p>
          <w:p w14:paraId="3D9438C7" w14:textId="77777777" w:rsidR="000B7B84" w:rsidRPr="00D553EB" w:rsidRDefault="000B7B84" w:rsidP="00DE4F48">
            <w:pPr>
              <w:spacing w:before="60" w:after="20"/>
              <w:ind w:left="57" w:right="57"/>
              <w:jc w:val="center"/>
              <w:rPr>
                <w:b/>
                <w:sz w:val="26"/>
                <w:szCs w:val="26"/>
                <w:lang w:val="vi-VN"/>
              </w:rPr>
            </w:pPr>
            <w:r w:rsidRPr="00D553EB">
              <w:rPr>
                <w:b/>
                <w:bCs/>
                <w:iCs/>
                <w:sz w:val="26"/>
                <w:szCs w:val="26"/>
                <w:lang w:val="vi-VN" w:eastAsia="en-GB"/>
              </w:rPr>
              <w:t>(cơ sở)</w:t>
            </w:r>
          </w:p>
        </w:tc>
        <w:tc>
          <w:tcPr>
            <w:tcW w:w="648" w:type="pct"/>
            <w:vAlign w:val="center"/>
          </w:tcPr>
          <w:p w14:paraId="7A5306FA"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Tổng số đối tượng phục vụ (người)</w:t>
            </w:r>
          </w:p>
        </w:tc>
        <w:tc>
          <w:tcPr>
            <w:tcW w:w="521" w:type="pct"/>
            <w:vAlign w:val="center"/>
          </w:tcPr>
          <w:p w14:paraId="5E3F991C"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Công lập</w:t>
            </w:r>
          </w:p>
          <w:p w14:paraId="48E19D6A" w14:textId="77777777" w:rsidR="000B7B84" w:rsidRPr="00D553EB" w:rsidRDefault="000B7B84" w:rsidP="00DE4F48">
            <w:pPr>
              <w:spacing w:before="60" w:after="20"/>
              <w:ind w:left="57" w:right="57"/>
              <w:jc w:val="center"/>
              <w:rPr>
                <w:b/>
                <w:sz w:val="26"/>
                <w:szCs w:val="26"/>
                <w:lang w:val="vi-VN"/>
              </w:rPr>
            </w:pPr>
            <w:r w:rsidRPr="00D553EB">
              <w:rPr>
                <w:b/>
                <w:bCs/>
                <w:iCs/>
                <w:sz w:val="26"/>
                <w:szCs w:val="26"/>
                <w:lang w:val="vi-VN" w:eastAsia="en-GB"/>
              </w:rPr>
              <w:t>(người)</w:t>
            </w:r>
          </w:p>
        </w:tc>
        <w:tc>
          <w:tcPr>
            <w:tcW w:w="549" w:type="pct"/>
            <w:vAlign w:val="center"/>
          </w:tcPr>
          <w:p w14:paraId="1260C7F9" w14:textId="77777777" w:rsidR="000B7B84" w:rsidRPr="00D553EB" w:rsidRDefault="000B7B84" w:rsidP="00DE4F48">
            <w:pPr>
              <w:spacing w:before="60" w:after="20"/>
              <w:ind w:left="57" w:right="57"/>
              <w:jc w:val="center"/>
              <w:rPr>
                <w:b/>
                <w:sz w:val="26"/>
                <w:szCs w:val="26"/>
                <w:lang w:val="vi-VN"/>
              </w:rPr>
            </w:pPr>
            <w:r w:rsidRPr="00D553EB">
              <w:rPr>
                <w:b/>
                <w:sz w:val="26"/>
                <w:szCs w:val="26"/>
                <w:lang w:val="vi-VN"/>
              </w:rPr>
              <w:t>Ngoài công lập</w:t>
            </w:r>
          </w:p>
          <w:p w14:paraId="25E4547B" w14:textId="77777777" w:rsidR="000B7B84" w:rsidRPr="00D553EB" w:rsidRDefault="000B7B84" w:rsidP="00DE4F48">
            <w:pPr>
              <w:spacing w:before="60" w:after="20"/>
              <w:ind w:left="57" w:right="57"/>
              <w:jc w:val="center"/>
              <w:rPr>
                <w:b/>
                <w:sz w:val="26"/>
                <w:szCs w:val="26"/>
                <w:lang w:val="vi-VN"/>
              </w:rPr>
            </w:pPr>
            <w:r w:rsidRPr="00D553EB">
              <w:rPr>
                <w:b/>
                <w:bCs/>
                <w:iCs/>
                <w:sz w:val="26"/>
                <w:szCs w:val="26"/>
                <w:lang w:val="vi-VN" w:eastAsia="en-GB"/>
              </w:rPr>
              <w:t>(người)</w:t>
            </w:r>
          </w:p>
        </w:tc>
      </w:tr>
      <w:tr w:rsidR="00D553EB" w:rsidRPr="00D553EB" w14:paraId="6984E28E" w14:textId="77777777" w:rsidTr="00DE4F48">
        <w:trPr>
          <w:trHeight w:val="837"/>
          <w:jc w:val="center"/>
        </w:trPr>
        <w:tc>
          <w:tcPr>
            <w:tcW w:w="1654" w:type="pct"/>
            <w:vAlign w:val="center"/>
          </w:tcPr>
          <w:p w14:paraId="14089570" w14:textId="77777777" w:rsidR="000B7B84" w:rsidRPr="00D553EB" w:rsidRDefault="000B7B84" w:rsidP="00DE4F48">
            <w:pPr>
              <w:spacing w:before="60"/>
              <w:ind w:left="57" w:right="57"/>
              <w:rPr>
                <w:b/>
                <w:sz w:val="26"/>
                <w:szCs w:val="26"/>
                <w:lang w:val="vi-VN"/>
              </w:rPr>
            </w:pPr>
            <w:r w:rsidRPr="00D553EB">
              <w:rPr>
                <w:b/>
                <w:sz w:val="26"/>
                <w:szCs w:val="26"/>
                <w:lang w:val="vi-VN"/>
              </w:rPr>
              <w:t>Cả nước</w:t>
            </w:r>
          </w:p>
        </w:tc>
        <w:tc>
          <w:tcPr>
            <w:tcW w:w="550" w:type="pct"/>
            <w:vAlign w:val="center"/>
          </w:tcPr>
          <w:p w14:paraId="2859AD46" w14:textId="77777777" w:rsidR="000B7B84" w:rsidRPr="00D553EB" w:rsidRDefault="000B7B84" w:rsidP="00DE4F48">
            <w:pPr>
              <w:spacing w:before="60"/>
              <w:ind w:left="57" w:right="57"/>
              <w:jc w:val="right"/>
              <w:rPr>
                <w:sz w:val="26"/>
                <w:szCs w:val="26"/>
              </w:rPr>
            </w:pPr>
            <w:r w:rsidRPr="00D553EB">
              <w:rPr>
                <w:sz w:val="26"/>
                <w:szCs w:val="26"/>
              </w:rPr>
              <w:t>74</w:t>
            </w:r>
          </w:p>
        </w:tc>
        <w:tc>
          <w:tcPr>
            <w:tcW w:w="540" w:type="pct"/>
            <w:vAlign w:val="center"/>
          </w:tcPr>
          <w:p w14:paraId="13592A21" w14:textId="77777777" w:rsidR="000B7B84" w:rsidRPr="00D553EB" w:rsidRDefault="000B7B84" w:rsidP="00DE4F48">
            <w:pPr>
              <w:spacing w:before="60"/>
              <w:ind w:left="57" w:right="57"/>
              <w:jc w:val="right"/>
              <w:rPr>
                <w:sz w:val="26"/>
                <w:szCs w:val="26"/>
              </w:rPr>
            </w:pPr>
            <w:r w:rsidRPr="00D553EB">
              <w:rPr>
                <w:sz w:val="26"/>
                <w:szCs w:val="26"/>
              </w:rPr>
              <w:t>3</w:t>
            </w:r>
          </w:p>
        </w:tc>
        <w:tc>
          <w:tcPr>
            <w:tcW w:w="539" w:type="pct"/>
            <w:vAlign w:val="center"/>
          </w:tcPr>
          <w:p w14:paraId="5EB1E357" w14:textId="77777777" w:rsidR="000B7B84" w:rsidRPr="00D553EB" w:rsidRDefault="000B7B84" w:rsidP="00DE4F48">
            <w:pPr>
              <w:spacing w:before="60"/>
              <w:ind w:left="57" w:right="57"/>
              <w:jc w:val="right"/>
              <w:rPr>
                <w:sz w:val="26"/>
                <w:szCs w:val="26"/>
              </w:rPr>
            </w:pPr>
            <w:r w:rsidRPr="00D553EB">
              <w:rPr>
                <w:sz w:val="26"/>
                <w:szCs w:val="26"/>
              </w:rPr>
              <w:t>71</w:t>
            </w:r>
          </w:p>
        </w:tc>
        <w:tc>
          <w:tcPr>
            <w:tcW w:w="648" w:type="pct"/>
            <w:vAlign w:val="center"/>
          </w:tcPr>
          <w:p w14:paraId="696B7903" w14:textId="5F0B9FA0" w:rsidR="000B7B84" w:rsidRPr="00D553EB" w:rsidRDefault="000B7B84" w:rsidP="00DE4F48">
            <w:pPr>
              <w:spacing w:before="60"/>
              <w:ind w:left="57" w:right="57"/>
              <w:jc w:val="right"/>
              <w:rPr>
                <w:sz w:val="26"/>
                <w:szCs w:val="26"/>
              </w:rPr>
            </w:pPr>
            <w:r w:rsidRPr="00D553EB">
              <w:rPr>
                <w:sz w:val="26"/>
                <w:szCs w:val="26"/>
              </w:rPr>
              <w:t>5.</w:t>
            </w:r>
            <w:r w:rsidR="000D6E3A" w:rsidRPr="00D553EB">
              <w:rPr>
                <w:sz w:val="26"/>
                <w:szCs w:val="26"/>
              </w:rPr>
              <w:t>924</w:t>
            </w:r>
          </w:p>
        </w:tc>
        <w:tc>
          <w:tcPr>
            <w:tcW w:w="521" w:type="pct"/>
            <w:vAlign w:val="center"/>
          </w:tcPr>
          <w:p w14:paraId="5B0E6452" w14:textId="05BD5BEF" w:rsidR="000B7B84" w:rsidRPr="00D553EB" w:rsidRDefault="000D6E3A" w:rsidP="00DE4F48">
            <w:pPr>
              <w:spacing w:before="60"/>
              <w:ind w:left="57" w:right="57"/>
              <w:jc w:val="right"/>
              <w:rPr>
                <w:sz w:val="26"/>
                <w:szCs w:val="26"/>
              </w:rPr>
            </w:pPr>
            <w:r w:rsidRPr="00D553EB">
              <w:rPr>
                <w:sz w:val="26"/>
                <w:szCs w:val="26"/>
              </w:rPr>
              <w:t>107</w:t>
            </w:r>
          </w:p>
        </w:tc>
        <w:tc>
          <w:tcPr>
            <w:tcW w:w="549" w:type="pct"/>
            <w:vAlign w:val="center"/>
          </w:tcPr>
          <w:p w14:paraId="522B7DC5" w14:textId="77777777" w:rsidR="000B7B84" w:rsidRPr="00D553EB" w:rsidRDefault="000B7B84" w:rsidP="00DE4F48">
            <w:pPr>
              <w:spacing w:before="60"/>
              <w:ind w:left="57" w:right="57"/>
              <w:jc w:val="right"/>
              <w:rPr>
                <w:sz w:val="26"/>
                <w:szCs w:val="26"/>
              </w:rPr>
            </w:pPr>
            <w:r w:rsidRPr="00D553EB">
              <w:rPr>
                <w:sz w:val="26"/>
                <w:szCs w:val="26"/>
              </w:rPr>
              <w:t xml:space="preserve">5.817   </w:t>
            </w:r>
          </w:p>
        </w:tc>
      </w:tr>
      <w:tr w:rsidR="00D553EB" w:rsidRPr="00D553EB" w14:paraId="4E71D546" w14:textId="77777777" w:rsidTr="00DE4F48">
        <w:trPr>
          <w:trHeight w:val="837"/>
          <w:jc w:val="center"/>
        </w:trPr>
        <w:tc>
          <w:tcPr>
            <w:tcW w:w="1654" w:type="pct"/>
            <w:vAlign w:val="center"/>
          </w:tcPr>
          <w:p w14:paraId="29F44252" w14:textId="77777777" w:rsidR="000B7B84" w:rsidRPr="00D553EB" w:rsidRDefault="000B7B84" w:rsidP="00DE4F48">
            <w:pPr>
              <w:spacing w:before="60"/>
              <w:ind w:left="57" w:right="57"/>
              <w:rPr>
                <w:b/>
                <w:sz w:val="26"/>
                <w:szCs w:val="26"/>
                <w:lang w:val="nb-NO"/>
              </w:rPr>
            </w:pPr>
            <w:r w:rsidRPr="00D553EB">
              <w:rPr>
                <w:b/>
                <w:sz w:val="26"/>
                <w:szCs w:val="26"/>
                <w:lang w:val="vi-VN"/>
              </w:rPr>
              <w:t xml:space="preserve">1. </w:t>
            </w:r>
            <w:r w:rsidRPr="00D553EB">
              <w:rPr>
                <w:b/>
                <w:sz w:val="26"/>
                <w:szCs w:val="26"/>
                <w:lang w:val="nb-NO"/>
              </w:rPr>
              <w:t>Vùng Trung du và miền núi phía Bắc</w:t>
            </w:r>
          </w:p>
        </w:tc>
        <w:tc>
          <w:tcPr>
            <w:tcW w:w="550" w:type="pct"/>
            <w:vAlign w:val="center"/>
          </w:tcPr>
          <w:p w14:paraId="1AA10A60" w14:textId="77777777" w:rsidR="000B7B84" w:rsidRPr="00D553EB" w:rsidRDefault="000B7B84" w:rsidP="00DE4F48">
            <w:pPr>
              <w:spacing w:before="60"/>
              <w:ind w:left="57" w:right="57"/>
              <w:jc w:val="right"/>
              <w:rPr>
                <w:sz w:val="26"/>
                <w:szCs w:val="26"/>
              </w:rPr>
            </w:pPr>
            <w:r w:rsidRPr="00D553EB">
              <w:rPr>
                <w:sz w:val="26"/>
                <w:szCs w:val="26"/>
              </w:rPr>
              <w:t>0</w:t>
            </w:r>
          </w:p>
        </w:tc>
        <w:tc>
          <w:tcPr>
            <w:tcW w:w="540" w:type="pct"/>
            <w:vAlign w:val="center"/>
          </w:tcPr>
          <w:p w14:paraId="2F17BC66" w14:textId="77777777" w:rsidR="000B7B84" w:rsidRPr="00D553EB" w:rsidRDefault="000B7B84" w:rsidP="00DE4F48">
            <w:pPr>
              <w:spacing w:before="60"/>
              <w:ind w:left="57" w:right="57"/>
              <w:jc w:val="right"/>
              <w:rPr>
                <w:sz w:val="26"/>
                <w:szCs w:val="26"/>
                <w:lang w:val="vi-VN"/>
              </w:rPr>
            </w:pPr>
            <w:r w:rsidRPr="00D553EB">
              <w:rPr>
                <w:sz w:val="26"/>
                <w:szCs w:val="26"/>
                <w:lang w:val="vi-VN"/>
              </w:rPr>
              <w:t>0</w:t>
            </w:r>
          </w:p>
        </w:tc>
        <w:tc>
          <w:tcPr>
            <w:tcW w:w="539" w:type="pct"/>
            <w:vAlign w:val="center"/>
          </w:tcPr>
          <w:p w14:paraId="3CA35F62" w14:textId="77777777" w:rsidR="000B7B84" w:rsidRPr="00D553EB" w:rsidRDefault="000B7B84" w:rsidP="00DE4F48">
            <w:pPr>
              <w:spacing w:before="60"/>
              <w:ind w:left="57" w:right="57"/>
              <w:jc w:val="right"/>
              <w:rPr>
                <w:sz w:val="26"/>
                <w:szCs w:val="26"/>
              </w:rPr>
            </w:pPr>
            <w:r w:rsidRPr="00D553EB">
              <w:rPr>
                <w:sz w:val="26"/>
                <w:szCs w:val="26"/>
              </w:rPr>
              <w:t>0</w:t>
            </w:r>
          </w:p>
        </w:tc>
        <w:tc>
          <w:tcPr>
            <w:tcW w:w="648" w:type="pct"/>
            <w:vAlign w:val="center"/>
          </w:tcPr>
          <w:p w14:paraId="628F13A2" w14:textId="77777777" w:rsidR="000B7B84" w:rsidRPr="00D553EB" w:rsidRDefault="000B7B84" w:rsidP="00DE4F48">
            <w:pPr>
              <w:spacing w:before="60"/>
              <w:ind w:left="57" w:right="57"/>
              <w:jc w:val="right"/>
              <w:rPr>
                <w:sz w:val="26"/>
                <w:szCs w:val="26"/>
              </w:rPr>
            </w:pPr>
            <w:r w:rsidRPr="00D553EB">
              <w:rPr>
                <w:sz w:val="26"/>
                <w:szCs w:val="26"/>
              </w:rPr>
              <w:t>0</w:t>
            </w:r>
          </w:p>
        </w:tc>
        <w:tc>
          <w:tcPr>
            <w:tcW w:w="521" w:type="pct"/>
            <w:vAlign w:val="center"/>
          </w:tcPr>
          <w:p w14:paraId="25F1104F" w14:textId="77777777" w:rsidR="000B7B84" w:rsidRPr="00D553EB" w:rsidRDefault="000B7B84" w:rsidP="00DE4F48">
            <w:pPr>
              <w:spacing w:before="60"/>
              <w:ind w:left="57" w:right="57"/>
              <w:jc w:val="right"/>
              <w:rPr>
                <w:sz w:val="26"/>
                <w:szCs w:val="26"/>
              </w:rPr>
            </w:pPr>
            <w:r w:rsidRPr="00D553EB">
              <w:rPr>
                <w:sz w:val="26"/>
                <w:szCs w:val="26"/>
              </w:rPr>
              <w:t>0</w:t>
            </w:r>
          </w:p>
        </w:tc>
        <w:tc>
          <w:tcPr>
            <w:tcW w:w="549" w:type="pct"/>
            <w:vAlign w:val="center"/>
          </w:tcPr>
          <w:p w14:paraId="2C0B741A" w14:textId="77777777" w:rsidR="000B7B84" w:rsidRPr="00D553EB" w:rsidRDefault="000B7B84" w:rsidP="00DE4F48">
            <w:pPr>
              <w:spacing w:before="60"/>
              <w:ind w:left="57" w:right="57"/>
              <w:jc w:val="right"/>
              <w:rPr>
                <w:sz w:val="26"/>
                <w:szCs w:val="26"/>
              </w:rPr>
            </w:pPr>
            <w:r w:rsidRPr="00D553EB">
              <w:rPr>
                <w:sz w:val="26"/>
                <w:szCs w:val="26"/>
              </w:rPr>
              <w:t>0</w:t>
            </w:r>
          </w:p>
        </w:tc>
      </w:tr>
      <w:tr w:rsidR="00D553EB" w:rsidRPr="00D553EB" w14:paraId="27EF65AB" w14:textId="77777777" w:rsidTr="00DE4F48">
        <w:trPr>
          <w:trHeight w:val="837"/>
          <w:jc w:val="center"/>
        </w:trPr>
        <w:tc>
          <w:tcPr>
            <w:tcW w:w="1654" w:type="pct"/>
            <w:vAlign w:val="center"/>
          </w:tcPr>
          <w:p w14:paraId="000FB161" w14:textId="77777777" w:rsidR="000B7B84" w:rsidRPr="00D553EB" w:rsidRDefault="000B7B84" w:rsidP="00DE4F48">
            <w:pPr>
              <w:spacing w:before="60"/>
              <w:ind w:left="57" w:right="57"/>
              <w:rPr>
                <w:b/>
                <w:sz w:val="26"/>
                <w:szCs w:val="26"/>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50" w:type="pct"/>
            <w:vAlign w:val="center"/>
          </w:tcPr>
          <w:p w14:paraId="75148CA2" w14:textId="77777777" w:rsidR="000B7B84" w:rsidRPr="00D553EB" w:rsidRDefault="000B7B84" w:rsidP="00DE4F48">
            <w:pPr>
              <w:spacing w:before="60"/>
              <w:ind w:left="57" w:right="57"/>
              <w:jc w:val="right"/>
              <w:rPr>
                <w:sz w:val="26"/>
                <w:szCs w:val="26"/>
              </w:rPr>
            </w:pPr>
            <w:r w:rsidRPr="00D553EB">
              <w:rPr>
                <w:sz w:val="26"/>
                <w:szCs w:val="26"/>
              </w:rPr>
              <w:t>21</w:t>
            </w:r>
          </w:p>
        </w:tc>
        <w:tc>
          <w:tcPr>
            <w:tcW w:w="540" w:type="pct"/>
            <w:vAlign w:val="center"/>
          </w:tcPr>
          <w:p w14:paraId="30641E1C" w14:textId="77777777" w:rsidR="000B7B84" w:rsidRPr="00D553EB" w:rsidRDefault="000B7B84" w:rsidP="00DE4F48">
            <w:pPr>
              <w:spacing w:before="60"/>
              <w:ind w:left="57" w:right="57"/>
              <w:jc w:val="right"/>
              <w:rPr>
                <w:sz w:val="26"/>
                <w:szCs w:val="26"/>
              </w:rPr>
            </w:pPr>
            <w:r w:rsidRPr="00D553EB">
              <w:rPr>
                <w:sz w:val="26"/>
                <w:szCs w:val="26"/>
              </w:rPr>
              <w:t>1</w:t>
            </w:r>
          </w:p>
        </w:tc>
        <w:tc>
          <w:tcPr>
            <w:tcW w:w="539" w:type="pct"/>
            <w:vAlign w:val="center"/>
          </w:tcPr>
          <w:p w14:paraId="0BE3F802" w14:textId="77777777" w:rsidR="000B7B84" w:rsidRPr="00D553EB" w:rsidRDefault="000B7B84" w:rsidP="00DE4F48">
            <w:pPr>
              <w:spacing w:before="60"/>
              <w:ind w:left="57" w:right="57"/>
              <w:jc w:val="right"/>
              <w:rPr>
                <w:sz w:val="26"/>
                <w:szCs w:val="26"/>
              </w:rPr>
            </w:pPr>
            <w:r w:rsidRPr="00D553EB">
              <w:rPr>
                <w:sz w:val="26"/>
                <w:szCs w:val="26"/>
              </w:rPr>
              <w:t>20</w:t>
            </w:r>
          </w:p>
        </w:tc>
        <w:tc>
          <w:tcPr>
            <w:tcW w:w="648" w:type="pct"/>
            <w:vAlign w:val="center"/>
          </w:tcPr>
          <w:p w14:paraId="43AE246A" w14:textId="6FD769DB" w:rsidR="000B7B84" w:rsidRPr="00D553EB" w:rsidRDefault="000D6E3A" w:rsidP="00DE4F48">
            <w:pPr>
              <w:spacing w:before="60"/>
              <w:ind w:left="57" w:right="57"/>
              <w:jc w:val="right"/>
              <w:rPr>
                <w:sz w:val="26"/>
                <w:szCs w:val="26"/>
              </w:rPr>
            </w:pPr>
            <w:r w:rsidRPr="00D553EB">
              <w:rPr>
                <w:sz w:val="26"/>
                <w:szCs w:val="26"/>
              </w:rPr>
              <w:t>1.541</w:t>
            </w:r>
          </w:p>
        </w:tc>
        <w:tc>
          <w:tcPr>
            <w:tcW w:w="521" w:type="pct"/>
            <w:vAlign w:val="center"/>
          </w:tcPr>
          <w:p w14:paraId="0AB7DF7C" w14:textId="77777777" w:rsidR="000B7B84" w:rsidRPr="00D553EB" w:rsidRDefault="000B7B84" w:rsidP="00DE4F48">
            <w:pPr>
              <w:spacing w:before="60"/>
              <w:ind w:left="57" w:right="57"/>
              <w:jc w:val="right"/>
              <w:rPr>
                <w:sz w:val="26"/>
                <w:szCs w:val="26"/>
              </w:rPr>
            </w:pPr>
            <w:r w:rsidRPr="00D553EB">
              <w:rPr>
                <w:sz w:val="26"/>
                <w:szCs w:val="26"/>
              </w:rPr>
              <w:t>40</w:t>
            </w:r>
          </w:p>
        </w:tc>
        <w:tc>
          <w:tcPr>
            <w:tcW w:w="549" w:type="pct"/>
            <w:vAlign w:val="center"/>
          </w:tcPr>
          <w:p w14:paraId="4B055DE1" w14:textId="77777777" w:rsidR="000B7B84" w:rsidRPr="00D553EB" w:rsidRDefault="000B7B84" w:rsidP="00DE4F48">
            <w:pPr>
              <w:spacing w:before="60"/>
              <w:ind w:left="57" w:right="57"/>
              <w:jc w:val="right"/>
              <w:rPr>
                <w:sz w:val="26"/>
                <w:szCs w:val="26"/>
              </w:rPr>
            </w:pPr>
            <w:r w:rsidRPr="00D553EB">
              <w:rPr>
                <w:sz w:val="26"/>
                <w:szCs w:val="26"/>
              </w:rPr>
              <w:t xml:space="preserve">1.501 </w:t>
            </w:r>
          </w:p>
        </w:tc>
      </w:tr>
      <w:tr w:rsidR="00D553EB" w:rsidRPr="00D553EB" w14:paraId="7F287594" w14:textId="77777777" w:rsidTr="00DE4F48">
        <w:trPr>
          <w:trHeight w:val="837"/>
          <w:jc w:val="center"/>
        </w:trPr>
        <w:tc>
          <w:tcPr>
            <w:tcW w:w="1654" w:type="pct"/>
            <w:vAlign w:val="center"/>
          </w:tcPr>
          <w:p w14:paraId="261C1E4D" w14:textId="59FEED9C" w:rsidR="000B7B84" w:rsidRPr="00D553EB" w:rsidRDefault="000B7B84" w:rsidP="00DE4F48">
            <w:pPr>
              <w:spacing w:before="60"/>
              <w:ind w:left="57" w:right="57"/>
              <w:rPr>
                <w:b/>
                <w:sz w:val="26"/>
                <w:szCs w:val="26"/>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r w:rsidR="000D6E3A" w:rsidRPr="00D553EB">
              <w:rPr>
                <w:b/>
                <w:sz w:val="26"/>
                <w:szCs w:val="26"/>
              </w:rPr>
              <w:t xml:space="preserve"> </w:t>
            </w:r>
            <w:proofErr w:type="spellStart"/>
            <w:r w:rsidR="000D6E3A" w:rsidRPr="00D553EB">
              <w:rPr>
                <w:b/>
                <w:sz w:val="26"/>
                <w:szCs w:val="26"/>
              </w:rPr>
              <w:t>Bộ</w:t>
            </w:r>
            <w:proofErr w:type="spellEnd"/>
            <w:proofErr w:type="gramEnd"/>
          </w:p>
        </w:tc>
        <w:tc>
          <w:tcPr>
            <w:tcW w:w="550" w:type="pct"/>
            <w:vAlign w:val="center"/>
          </w:tcPr>
          <w:p w14:paraId="1FC326E6" w14:textId="77777777" w:rsidR="000B7B84" w:rsidRPr="00D553EB" w:rsidRDefault="000B7B84" w:rsidP="00DE4F48">
            <w:pPr>
              <w:spacing w:before="60"/>
              <w:ind w:left="57" w:right="57"/>
              <w:jc w:val="right"/>
              <w:rPr>
                <w:sz w:val="26"/>
                <w:szCs w:val="26"/>
              </w:rPr>
            </w:pPr>
            <w:r w:rsidRPr="00D553EB">
              <w:rPr>
                <w:sz w:val="26"/>
                <w:szCs w:val="26"/>
              </w:rPr>
              <w:t>3</w:t>
            </w:r>
          </w:p>
        </w:tc>
        <w:tc>
          <w:tcPr>
            <w:tcW w:w="540" w:type="pct"/>
            <w:vAlign w:val="center"/>
          </w:tcPr>
          <w:p w14:paraId="1CB7FE81" w14:textId="77777777" w:rsidR="000B7B84" w:rsidRPr="00D553EB" w:rsidRDefault="000B7B84" w:rsidP="00DE4F48">
            <w:pPr>
              <w:spacing w:before="60"/>
              <w:ind w:left="57" w:right="57"/>
              <w:jc w:val="right"/>
              <w:rPr>
                <w:sz w:val="26"/>
                <w:szCs w:val="26"/>
              </w:rPr>
            </w:pPr>
            <w:r w:rsidRPr="00D553EB">
              <w:rPr>
                <w:sz w:val="26"/>
                <w:szCs w:val="26"/>
              </w:rPr>
              <w:t>1</w:t>
            </w:r>
          </w:p>
        </w:tc>
        <w:tc>
          <w:tcPr>
            <w:tcW w:w="539" w:type="pct"/>
            <w:vAlign w:val="center"/>
          </w:tcPr>
          <w:p w14:paraId="59AB5023" w14:textId="77777777" w:rsidR="000B7B84" w:rsidRPr="00D553EB" w:rsidRDefault="000B7B84" w:rsidP="00DE4F48">
            <w:pPr>
              <w:spacing w:before="60"/>
              <w:ind w:left="57" w:right="57"/>
              <w:jc w:val="right"/>
              <w:rPr>
                <w:sz w:val="26"/>
                <w:szCs w:val="26"/>
              </w:rPr>
            </w:pPr>
            <w:r w:rsidRPr="00D553EB">
              <w:rPr>
                <w:sz w:val="26"/>
                <w:szCs w:val="26"/>
              </w:rPr>
              <w:t>2</w:t>
            </w:r>
          </w:p>
        </w:tc>
        <w:tc>
          <w:tcPr>
            <w:tcW w:w="648" w:type="pct"/>
            <w:vAlign w:val="center"/>
          </w:tcPr>
          <w:p w14:paraId="1C2E2E2D" w14:textId="77777777" w:rsidR="000B7B84" w:rsidRPr="00D553EB" w:rsidRDefault="000B7B84" w:rsidP="00DE4F48">
            <w:pPr>
              <w:spacing w:before="60"/>
              <w:ind w:left="57" w:right="57"/>
              <w:jc w:val="right"/>
              <w:rPr>
                <w:sz w:val="26"/>
                <w:szCs w:val="26"/>
                <w:lang w:val="vi-VN"/>
              </w:rPr>
            </w:pPr>
            <w:r w:rsidRPr="00D553EB">
              <w:rPr>
                <w:sz w:val="26"/>
                <w:szCs w:val="26"/>
                <w:lang w:val="vi-VN"/>
              </w:rPr>
              <w:t>157</w:t>
            </w:r>
          </w:p>
        </w:tc>
        <w:tc>
          <w:tcPr>
            <w:tcW w:w="521" w:type="pct"/>
            <w:vAlign w:val="center"/>
          </w:tcPr>
          <w:p w14:paraId="32AE378F" w14:textId="77777777" w:rsidR="000B7B84" w:rsidRPr="00D553EB" w:rsidRDefault="000B7B84" w:rsidP="00DE4F48">
            <w:pPr>
              <w:spacing w:before="60"/>
              <w:ind w:left="57" w:right="57"/>
              <w:jc w:val="right"/>
              <w:rPr>
                <w:sz w:val="26"/>
                <w:szCs w:val="26"/>
                <w:lang w:val="vi-VN"/>
              </w:rPr>
            </w:pPr>
            <w:r w:rsidRPr="00D553EB">
              <w:rPr>
                <w:sz w:val="26"/>
                <w:szCs w:val="26"/>
                <w:lang w:val="vi-VN"/>
              </w:rPr>
              <w:t>32</w:t>
            </w:r>
          </w:p>
        </w:tc>
        <w:tc>
          <w:tcPr>
            <w:tcW w:w="549" w:type="pct"/>
            <w:vAlign w:val="center"/>
          </w:tcPr>
          <w:p w14:paraId="6096402A" w14:textId="77777777" w:rsidR="000B7B84" w:rsidRPr="00D553EB" w:rsidRDefault="000B7B84" w:rsidP="00DE4F48">
            <w:pPr>
              <w:spacing w:before="60"/>
              <w:ind w:left="57" w:right="57"/>
              <w:jc w:val="right"/>
              <w:rPr>
                <w:sz w:val="26"/>
                <w:szCs w:val="26"/>
                <w:lang w:val="vi-VN"/>
              </w:rPr>
            </w:pPr>
            <w:r w:rsidRPr="00D553EB">
              <w:rPr>
                <w:sz w:val="26"/>
                <w:szCs w:val="26"/>
                <w:lang w:val="vi-VN"/>
              </w:rPr>
              <w:t>125</w:t>
            </w:r>
          </w:p>
        </w:tc>
      </w:tr>
      <w:tr w:rsidR="00D553EB" w:rsidRPr="00D553EB" w14:paraId="0E6F6CFB" w14:textId="77777777" w:rsidTr="00DE4F48">
        <w:trPr>
          <w:trHeight w:val="837"/>
          <w:jc w:val="center"/>
        </w:trPr>
        <w:tc>
          <w:tcPr>
            <w:tcW w:w="1654" w:type="pct"/>
            <w:vAlign w:val="center"/>
          </w:tcPr>
          <w:p w14:paraId="4E33A54D" w14:textId="182BD609" w:rsidR="000B7B84" w:rsidRPr="00D553EB" w:rsidRDefault="000B7B84" w:rsidP="00DE4F48">
            <w:pPr>
              <w:spacing w:before="60"/>
              <w:ind w:left="57" w:right="57"/>
              <w:rPr>
                <w:b/>
                <w:sz w:val="26"/>
                <w:szCs w:val="26"/>
                <w:lang w:val="vi-VN"/>
              </w:rPr>
            </w:pPr>
            <w:r w:rsidRPr="00D553EB">
              <w:rPr>
                <w:b/>
                <w:sz w:val="26"/>
                <w:szCs w:val="26"/>
                <w:lang w:val="vi-VN"/>
              </w:rPr>
              <w:t xml:space="preserve">4. Vùng </w:t>
            </w:r>
            <w:r w:rsidRPr="00D553EB">
              <w:rPr>
                <w:b/>
                <w:sz w:val="26"/>
                <w:szCs w:val="26"/>
              </w:rPr>
              <w:t xml:space="preserve">Duyên Hải </w:t>
            </w:r>
            <w:r w:rsidR="00804200" w:rsidRPr="00D553EB">
              <w:rPr>
                <w:b/>
                <w:sz w:val="26"/>
                <w:szCs w:val="26"/>
              </w:rPr>
              <w:t xml:space="preserve">Nam </w:t>
            </w:r>
            <w:r w:rsidRPr="00D553EB">
              <w:rPr>
                <w:b/>
                <w:sz w:val="26"/>
                <w:szCs w:val="26"/>
              </w:rPr>
              <w:t xml:space="preserve">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50" w:type="pct"/>
            <w:vAlign w:val="center"/>
          </w:tcPr>
          <w:p w14:paraId="2E59629A" w14:textId="77777777" w:rsidR="000B7B84" w:rsidRPr="00D553EB" w:rsidRDefault="000B7B84" w:rsidP="00DE4F48">
            <w:pPr>
              <w:spacing w:before="60"/>
              <w:ind w:left="57" w:right="57"/>
              <w:jc w:val="right"/>
              <w:rPr>
                <w:sz w:val="26"/>
                <w:szCs w:val="26"/>
              </w:rPr>
            </w:pPr>
            <w:r w:rsidRPr="00D553EB">
              <w:rPr>
                <w:sz w:val="26"/>
                <w:szCs w:val="26"/>
              </w:rPr>
              <w:t>9</w:t>
            </w:r>
          </w:p>
        </w:tc>
        <w:tc>
          <w:tcPr>
            <w:tcW w:w="540" w:type="pct"/>
            <w:vAlign w:val="center"/>
          </w:tcPr>
          <w:p w14:paraId="36286970" w14:textId="77777777" w:rsidR="000B7B84" w:rsidRPr="00D553EB" w:rsidRDefault="000B7B84" w:rsidP="00DE4F48">
            <w:pPr>
              <w:spacing w:before="60"/>
              <w:ind w:left="57" w:right="57"/>
              <w:jc w:val="right"/>
              <w:rPr>
                <w:sz w:val="26"/>
                <w:szCs w:val="26"/>
              </w:rPr>
            </w:pPr>
            <w:r w:rsidRPr="00D553EB">
              <w:rPr>
                <w:sz w:val="26"/>
                <w:szCs w:val="26"/>
              </w:rPr>
              <w:t>0</w:t>
            </w:r>
          </w:p>
        </w:tc>
        <w:tc>
          <w:tcPr>
            <w:tcW w:w="539" w:type="pct"/>
            <w:vAlign w:val="center"/>
          </w:tcPr>
          <w:p w14:paraId="4761D011" w14:textId="77777777" w:rsidR="000B7B84" w:rsidRPr="00D553EB" w:rsidRDefault="000B7B84" w:rsidP="00DE4F48">
            <w:pPr>
              <w:spacing w:before="60"/>
              <w:ind w:left="57" w:right="57"/>
              <w:jc w:val="right"/>
              <w:rPr>
                <w:sz w:val="26"/>
                <w:szCs w:val="26"/>
              </w:rPr>
            </w:pPr>
            <w:r w:rsidRPr="00D553EB">
              <w:rPr>
                <w:sz w:val="26"/>
                <w:szCs w:val="26"/>
              </w:rPr>
              <w:t>9</w:t>
            </w:r>
          </w:p>
        </w:tc>
        <w:tc>
          <w:tcPr>
            <w:tcW w:w="648" w:type="pct"/>
            <w:vAlign w:val="center"/>
          </w:tcPr>
          <w:p w14:paraId="0E7808FA" w14:textId="13BA7CAF" w:rsidR="000B7B84" w:rsidRPr="00D553EB" w:rsidRDefault="000D6E3A" w:rsidP="00DE4F48">
            <w:pPr>
              <w:spacing w:before="60"/>
              <w:ind w:left="57" w:right="57"/>
              <w:jc w:val="right"/>
              <w:rPr>
                <w:sz w:val="26"/>
                <w:szCs w:val="26"/>
              </w:rPr>
            </w:pPr>
            <w:r w:rsidRPr="00D553EB">
              <w:rPr>
                <w:sz w:val="26"/>
                <w:szCs w:val="26"/>
              </w:rPr>
              <w:t>953</w:t>
            </w:r>
          </w:p>
        </w:tc>
        <w:tc>
          <w:tcPr>
            <w:tcW w:w="521" w:type="pct"/>
            <w:vAlign w:val="center"/>
          </w:tcPr>
          <w:p w14:paraId="2DFD0868" w14:textId="77777777" w:rsidR="000B7B84" w:rsidRPr="00D553EB" w:rsidRDefault="000B7B84" w:rsidP="00DE4F48">
            <w:pPr>
              <w:spacing w:before="60"/>
              <w:ind w:left="57" w:right="57"/>
              <w:jc w:val="right"/>
              <w:rPr>
                <w:sz w:val="26"/>
                <w:szCs w:val="26"/>
                <w:lang w:val="vi-VN"/>
              </w:rPr>
            </w:pPr>
            <w:r w:rsidRPr="00D553EB">
              <w:rPr>
                <w:sz w:val="26"/>
                <w:szCs w:val="26"/>
                <w:lang w:val="vi-VN"/>
              </w:rPr>
              <w:t>0</w:t>
            </w:r>
          </w:p>
        </w:tc>
        <w:tc>
          <w:tcPr>
            <w:tcW w:w="549" w:type="pct"/>
            <w:vAlign w:val="center"/>
          </w:tcPr>
          <w:p w14:paraId="5F38505A" w14:textId="77777777" w:rsidR="000B7B84" w:rsidRPr="00D553EB" w:rsidRDefault="000B7B84" w:rsidP="00DE4F48">
            <w:pPr>
              <w:spacing w:before="60"/>
              <w:ind w:left="57" w:right="57"/>
              <w:jc w:val="right"/>
              <w:rPr>
                <w:sz w:val="26"/>
                <w:szCs w:val="26"/>
              </w:rPr>
            </w:pPr>
            <w:r w:rsidRPr="00D553EB">
              <w:rPr>
                <w:sz w:val="26"/>
                <w:szCs w:val="26"/>
              </w:rPr>
              <w:t>953</w:t>
            </w:r>
          </w:p>
        </w:tc>
      </w:tr>
      <w:tr w:rsidR="00D553EB" w:rsidRPr="00D553EB" w14:paraId="6C740B32" w14:textId="77777777" w:rsidTr="00DE4F48">
        <w:trPr>
          <w:trHeight w:val="837"/>
          <w:jc w:val="center"/>
        </w:trPr>
        <w:tc>
          <w:tcPr>
            <w:tcW w:w="1654" w:type="pct"/>
            <w:vAlign w:val="center"/>
          </w:tcPr>
          <w:p w14:paraId="63B49C51" w14:textId="77777777" w:rsidR="000B7B84" w:rsidRPr="00D553EB" w:rsidRDefault="000B7B84" w:rsidP="00DE4F48">
            <w:pPr>
              <w:spacing w:before="60"/>
              <w:ind w:left="57" w:right="57"/>
              <w:rPr>
                <w:b/>
                <w:sz w:val="26"/>
                <w:szCs w:val="26"/>
                <w:lang w:val="vi-VN"/>
              </w:rPr>
            </w:pPr>
            <w:r w:rsidRPr="00D553EB">
              <w:rPr>
                <w:b/>
                <w:sz w:val="26"/>
                <w:szCs w:val="26"/>
                <w:lang w:val="vi-VN"/>
              </w:rPr>
              <w:t>5. Vùng Đông Nam bộ</w:t>
            </w:r>
          </w:p>
        </w:tc>
        <w:tc>
          <w:tcPr>
            <w:tcW w:w="550" w:type="pct"/>
            <w:vAlign w:val="center"/>
          </w:tcPr>
          <w:p w14:paraId="22DDC60A" w14:textId="77777777" w:rsidR="000B7B84" w:rsidRPr="00D553EB" w:rsidRDefault="000B7B84" w:rsidP="00DE4F48">
            <w:pPr>
              <w:spacing w:before="60"/>
              <w:ind w:left="57" w:right="57"/>
              <w:jc w:val="right"/>
              <w:rPr>
                <w:sz w:val="26"/>
                <w:szCs w:val="26"/>
              </w:rPr>
            </w:pPr>
            <w:r w:rsidRPr="00D553EB">
              <w:rPr>
                <w:sz w:val="26"/>
                <w:szCs w:val="26"/>
              </w:rPr>
              <w:t>34</w:t>
            </w:r>
          </w:p>
        </w:tc>
        <w:tc>
          <w:tcPr>
            <w:tcW w:w="540" w:type="pct"/>
            <w:vAlign w:val="center"/>
          </w:tcPr>
          <w:p w14:paraId="310335B7" w14:textId="77777777" w:rsidR="000B7B84" w:rsidRPr="00D553EB" w:rsidRDefault="000B7B84" w:rsidP="00DE4F48">
            <w:pPr>
              <w:spacing w:before="60"/>
              <w:ind w:left="57" w:right="57"/>
              <w:jc w:val="right"/>
              <w:rPr>
                <w:sz w:val="26"/>
                <w:szCs w:val="26"/>
              </w:rPr>
            </w:pPr>
            <w:r w:rsidRPr="00D553EB">
              <w:rPr>
                <w:sz w:val="26"/>
                <w:szCs w:val="26"/>
              </w:rPr>
              <w:t>1</w:t>
            </w:r>
          </w:p>
        </w:tc>
        <w:tc>
          <w:tcPr>
            <w:tcW w:w="539" w:type="pct"/>
            <w:vAlign w:val="center"/>
          </w:tcPr>
          <w:p w14:paraId="63307D47" w14:textId="77777777" w:rsidR="000B7B84" w:rsidRPr="00D553EB" w:rsidRDefault="000B7B84" w:rsidP="00DE4F48">
            <w:pPr>
              <w:spacing w:before="60"/>
              <w:ind w:left="57" w:right="57"/>
              <w:jc w:val="right"/>
              <w:rPr>
                <w:sz w:val="26"/>
                <w:szCs w:val="26"/>
              </w:rPr>
            </w:pPr>
            <w:r w:rsidRPr="00D553EB">
              <w:rPr>
                <w:sz w:val="26"/>
                <w:szCs w:val="26"/>
              </w:rPr>
              <w:t>33</w:t>
            </w:r>
          </w:p>
        </w:tc>
        <w:tc>
          <w:tcPr>
            <w:tcW w:w="648" w:type="pct"/>
            <w:vAlign w:val="center"/>
          </w:tcPr>
          <w:p w14:paraId="5642F7CA" w14:textId="6149F128" w:rsidR="000B7B84" w:rsidRPr="00D553EB" w:rsidRDefault="000D6E3A" w:rsidP="00DE4F48">
            <w:pPr>
              <w:spacing w:before="60"/>
              <w:ind w:left="57" w:right="57"/>
              <w:jc w:val="right"/>
              <w:rPr>
                <w:sz w:val="26"/>
                <w:szCs w:val="26"/>
              </w:rPr>
            </w:pPr>
            <w:r w:rsidRPr="00D553EB">
              <w:rPr>
                <w:sz w:val="26"/>
                <w:szCs w:val="26"/>
              </w:rPr>
              <w:t>2.435</w:t>
            </w:r>
          </w:p>
        </w:tc>
        <w:tc>
          <w:tcPr>
            <w:tcW w:w="521" w:type="pct"/>
            <w:vAlign w:val="center"/>
          </w:tcPr>
          <w:p w14:paraId="6228E8E8" w14:textId="77777777" w:rsidR="000B7B84" w:rsidRPr="00D553EB" w:rsidRDefault="000B7B84" w:rsidP="00DE4F48">
            <w:pPr>
              <w:spacing w:before="60"/>
              <w:ind w:left="57" w:right="57"/>
              <w:jc w:val="right"/>
              <w:rPr>
                <w:sz w:val="26"/>
                <w:szCs w:val="26"/>
              </w:rPr>
            </w:pPr>
            <w:r w:rsidRPr="00D553EB">
              <w:rPr>
                <w:sz w:val="26"/>
                <w:szCs w:val="26"/>
              </w:rPr>
              <w:t>35</w:t>
            </w:r>
          </w:p>
        </w:tc>
        <w:tc>
          <w:tcPr>
            <w:tcW w:w="549" w:type="pct"/>
            <w:vAlign w:val="center"/>
          </w:tcPr>
          <w:p w14:paraId="567BF508" w14:textId="77777777" w:rsidR="000B7B84" w:rsidRPr="00D553EB" w:rsidRDefault="000B7B84" w:rsidP="00DE4F48">
            <w:pPr>
              <w:spacing w:before="60"/>
              <w:ind w:left="57" w:right="57"/>
              <w:jc w:val="right"/>
              <w:rPr>
                <w:sz w:val="26"/>
                <w:szCs w:val="26"/>
                <w:lang w:val="vi-VN"/>
              </w:rPr>
            </w:pPr>
            <w:r w:rsidRPr="00D553EB">
              <w:rPr>
                <w:sz w:val="26"/>
                <w:szCs w:val="26"/>
              </w:rPr>
              <w:t>2.400</w:t>
            </w:r>
          </w:p>
        </w:tc>
      </w:tr>
      <w:tr w:rsidR="00D553EB" w:rsidRPr="00D553EB" w14:paraId="1D7BA490" w14:textId="77777777" w:rsidTr="00DE4F48">
        <w:trPr>
          <w:trHeight w:val="838"/>
          <w:jc w:val="center"/>
        </w:trPr>
        <w:tc>
          <w:tcPr>
            <w:tcW w:w="1654" w:type="pct"/>
            <w:vAlign w:val="center"/>
          </w:tcPr>
          <w:p w14:paraId="3ADE6E75" w14:textId="77777777" w:rsidR="000B7B84" w:rsidRPr="00D553EB" w:rsidRDefault="000B7B84" w:rsidP="00DE4F48">
            <w:pPr>
              <w:spacing w:before="60"/>
              <w:ind w:left="57" w:right="57"/>
              <w:rPr>
                <w:b/>
                <w:sz w:val="26"/>
                <w:szCs w:val="26"/>
                <w:lang w:val="vi-VN"/>
              </w:rPr>
            </w:pPr>
            <w:r w:rsidRPr="00D553EB">
              <w:rPr>
                <w:b/>
                <w:sz w:val="26"/>
                <w:szCs w:val="26"/>
                <w:lang w:val="vi-VN"/>
              </w:rPr>
              <w:t>6. Vùng Đồng bằng sông Cửu Long</w:t>
            </w:r>
          </w:p>
        </w:tc>
        <w:tc>
          <w:tcPr>
            <w:tcW w:w="550" w:type="pct"/>
            <w:vAlign w:val="center"/>
          </w:tcPr>
          <w:p w14:paraId="02404A8F" w14:textId="77777777" w:rsidR="000B7B84" w:rsidRPr="00D553EB" w:rsidRDefault="000B7B84" w:rsidP="00DE4F48">
            <w:pPr>
              <w:spacing w:before="60"/>
              <w:ind w:left="57" w:right="57"/>
              <w:jc w:val="right"/>
              <w:rPr>
                <w:sz w:val="26"/>
                <w:szCs w:val="26"/>
              </w:rPr>
            </w:pPr>
            <w:r w:rsidRPr="00D553EB">
              <w:rPr>
                <w:sz w:val="26"/>
                <w:szCs w:val="26"/>
              </w:rPr>
              <w:t>7</w:t>
            </w:r>
          </w:p>
        </w:tc>
        <w:tc>
          <w:tcPr>
            <w:tcW w:w="540" w:type="pct"/>
            <w:vAlign w:val="center"/>
          </w:tcPr>
          <w:p w14:paraId="7779116F" w14:textId="77777777" w:rsidR="000B7B84" w:rsidRPr="00D553EB" w:rsidRDefault="000B7B84" w:rsidP="00DE4F48">
            <w:pPr>
              <w:spacing w:before="60"/>
              <w:ind w:left="57" w:right="57"/>
              <w:jc w:val="right"/>
              <w:rPr>
                <w:sz w:val="26"/>
                <w:szCs w:val="26"/>
              </w:rPr>
            </w:pPr>
            <w:r w:rsidRPr="00D553EB">
              <w:rPr>
                <w:sz w:val="26"/>
                <w:szCs w:val="26"/>
              </w:rPr>
              <w:t>0</w:t>
            </w:r>
          </w:p>
        </w:tc>
        <w:tc>
          <w:tcPr>
            <w:tcW w:w="539" w:type="pct"/>
            <w:vAlign w:val="center"/>
          </w:tcPr>
          <w:p w14:paraId="7A9EC616" w14:textId="77777777" w:rsidR="000B7B84" w:rsidRPr="00D553EB" w:rsidRDefault="000B7B84" w:rsidP="00DE4F48">
            <w:pPr>
              <w:spacing w:before="60"/>
              <w:ind w:left="57" w:right="57"/>
              <w:jc w:val="right"/>
              <w:rPr>
                <w:sz w:val="26"/>
                <w:szCs w:val="26"/>
              </w:rPr>
            </w:pPr>
            <w:r w:rsidRPr="00D553EB">
              <w:rPr>
                <w:sz w:val="26"/>
                <w:szCs w:val="26"/>
              </w:rPr>
              <w:t>7</w:t>
            </w:r>
          </w:p>
        </w:tc>
        <w:tc>
          <w:tcPr>
            <w:tcW w:w="648" w:type="pct"/>
            <w:vAlign w:val="center"/>
          </w:tcPr>
          <w:p w14:paraId="38222703" w14:textId="77777777" w:rsidR="000B7B84" w:rsidRPr="00D553EB" w:rsidRDefault="000B7B84" w:rsidP="00DE4F48">
            <w:pPr>
              <w:spacing w:before="60"/>
              <w:ind w:left="57" w:right="57"/>
              <w:jc w:val="right"/>
              <w:rPr>
                <w:sz w:val="26"/>
                <w:szCs w:val="26"/>
              </w:rPr>
            </w:pPr>
            <w:r w:rsidRPr="00D553EB">
              <w:rPr>
                <w:sz w:val="26"/>
                <w:szCs w:val="26"/>
              </w:rPr>
              <w:t>838</w:t>
            </w:r>
          </w:p>
        </w:tc>
        <w:tc>
          <w:tcPr>
            <w:tcW w:w="521" w:type="pct"/>
            <w:vAlign w:val="center"/>
          </w:tcPr>
          <w:p w14:paraId="113F8305" w14:textId="77777777" w:rsidR="000B7B84" w:rsidRPr="00D553EB" w:rsidRDefault="000B7B84" w:rsidP="00DE4F48">
            <w:pPr>
              <w:spacing w:before="60"/>
              <w:ind w:left="57" w:right="57"/>
              <w:jc w:val="right"/>
              <w:rPr>
                <w:sz w:val="26"/>
                <w:szCs w:val="26"/>
              </w:rPr>
            </w:pPr>
            <w:r w:rsidRPr="00D553EB">
              <w:rPr>
                <w:sz w:val="26"/>
                <w:szCs w:val="26"/>
              </w:rPr>
              <w:t>0</w:t>
            </w:r>
          </w:p>
        </w:tc>
        <w:tc>
          <w:tcPr>
            <w:tcW w:w="549" w:type="pct"/>
            <w:vAlign w:val="center"/>
          </w:tcPr>
          <w:p w14:paraId="4C9223FE" w14:textId="77777777" w:rsidR="000B7B84" w:rsidRPr="00D553EB" w:rsidRDefault="000B7B84" w:rsidP="00DE4F48">
            <w:pPr>
              <w:spacing w:before="60"/>
              <w:ind w:left="57" w:right="57"/>
              <w:jc w:val="right"/>
              <w:rPr>
                <w:sz w:val="26"/>
                <w:szCs w:val="26"/>
                <w:lang w:val="vi-VN"/>
              </w:rPr>
            </w:pPr>
            <w:r w:rsidRPr="00D553EB">
              <w:rPr>
                <w:sz w:val="26"/>
                <w:szCs w:val="26"/>
                <w:lang w:val="vi-VN"/>
              </w:rPr>
              <w:t>838</w:t>
            </w:r>
          </w:p>
        </w:tc>
      </w:tr>
    </w:tbl>
    <w:p w14:paraId="2B64E142" w14:textId="77777777" w:rsidR="000B7B84" w:rsidRPr="00D553EB" w:rsidRDefault="000B7B84" w:rsidP="000B7B84">
      <w:pPr>
        <w:shd w:val="clear" w:color="auto" w:fill="FFFFFF"/>
        <w:jc w:val="right"/>
        <w:rPr>
          <w:i/>
        </w:rPr>
      </w:pPr>
      <w:r w:rsidRPr="00D553EB">
        <w:rPr>
          <w:i/>
          <w:lang w:val="vi-VN"/>
        </w:rPr>
        <w:t>Nguồn: Tổng hợp từ các tỉnh, thành phố</w:t>
      </w:r>
      <w:r w:rsidRPr="00D553EB">
        <w:rPr>
          <w:i/>
        </w:rPr>
        <w:t xml:space="preserve"> </w:t>
      </w:r>
      <w:proofErr w:type="spellStart"/>
      <w:r w:rsidRPr="00D553EB">
        <w:rPr>
          <w:i/>
        </w:rPr>
        <w:t>đến</w:t>
      </w:r>
      <w:proofErr w:type="spellEnd"/>
      <w:r w:rsidRPr="00D553EB">
        <w:rPr>
          <w:i/>
        </w:rPr>
        <w:t xml:space="preserve"> </w:t>
      </w:r>
      <w:proofErr w:type="spellStart"/>
      <w:r w:rsidRPr="00D553EB">
        <w:rPr>
          <w:i/>
        </w:rPr>
        <w:t>tháng</w:t>
      </w:r>
      <w:proofErr w:type="spellEnd"/>
      <w:r w:rsidRPr="00D553EB">
        <w:rPr>
          <w:i/>
        </w:rPr>
        <w:t xml:space="preserve"> 7/</w:t>
      </w:r>
      <w:r w:rsidRPr="00D553EB">
        <w:rPr>
          <w:i/>
          <w:lang w:val="vi-VN"/>
        </w:rPr>
        <w:t xml:space="preserve"> 202</w:t>
      </w:r>
      <w:r w:rsidRPr="00D553EB">
        <w:rPr>
          <w:i/>
        </w:rPr>
        <w:t>5</w:t>
      </w:r>
    </w:p>
    <w:p w14:paraId="58227C9D" w14:textId="77777777" w:rsidR="000B7B84" w:rsidRPr="00E85724" w:rsidRDefault="000B7B84" w:rsidP="00E85724">
      <w:pPr>
        <w:spacing w:line="360" w:lineRule="auto"/>
        <w:ind w:firstLine="720"/>
        <w:jc w:val="both"/>
        <w:rPr>
          <w:sz w:val="28"/>
          <w:szCs w:val="28"/>
          <w:lang w:val="vi-VN"/>
        </w:rPr>
      </w:pPr>
      <w:r w:rsidRPr="00E85724">
        <w:rPr>
          <w:sz w:val="28"/>
          <w:szCs w:val="28"/>
          <w:lang w:val="vi-VN"/>
        </w:rPr>
        <w:t xml:space="preserve">Mặc dù số lượng người cao tuổi tăng nhanh, nhưng số lượng cơ sở chăm sóc người cao tuổi còn thiếu về số lượng, không đáp ứng được nhu cầu thực tiễn do cơ sở vật chất, trang thiết bị của hầu hết các cơ sở đều đã xuống cấp. Đội ngũ cán bộ tại các cơ sở vừa thiếu về số lượng, vừa hạn chế về năng lực chăm sóc chuyên sâu đối với nhóm đối tượng NCT. Về số lượng NCT được chăm sóc, các cơ sở hiện tại mới đáp ứng được 0,5% số người cao tuổi cô đơn, thuộc hộ gia đình </w:t>
      </w:r>
      <w:r w:rsidRPr="00E85724">
        <w:rPr>
          <w:sz w:val="28"/>
          <w:szCs w:val="28"/>
          <w:lang w:val="vi-VN"/>
        </w:rPr>
        <w:lastRenderedPageBreak/>
        <w:t xml:space="preserve">nghèo và người cao tuổi còn vợ hoặc chồng nhưng già yếu, không có con, cháu, người thân thích để nương tựa, thuộc hộ gia đình nghèo. Các cơ sở chăm sóc  riêng đối tượng NCT phân bố không đồng đều ở các vùng miền và quy mô chăm sóc khác nhau. </w:t>
      </w:r>
      <w:bookmarkStart w:id="82" w:name="bookmark18"/>
    </w:p>
    <w:p w14:paraId="3E13727F" w14:textId="77777777" w:rsidR="000B7B84" w:rsidRPr="00E85724" w:rsidRDefault="000B7B84" w:rsidP="00E85724">
      <w:pPr>
        <w:pStyle w:val="Heading4"/>
        <w:jc w:val="both"/>
        <w:rPr>
          <w:sz w:val="28"/>
        </w:rPr>
      </w:pPr>
      <w:r w:rsidRPr="00E85724">
        <w:rPr>
          <w:sz w:val="28"/>
        </w:rPr>
        <w:t xml:space="preserve">2.2. </w:t>
      </w:r>
      <w:bookmarkEnd w:id="82"/>
      <w:r w:rsidRPr="00E85724">
        <w:rPr>
          <w:sz w:val="28"/>
        </w:rPr>
        <w:t>Các cơ sở bảo trợ xã hội chăm sóc trẻ em có hoàn cảnh đặc biệt</w:t>
      </w:r>
    </w:p>
    <w:p w14:paraId="3755FCA4" w14:textId="6E87F2F2" w:rsidR="00667249" w:rsidRPr="00E85724" w:rsidRDefault="000B7B84" w:rsidP="00E85724">
      <w:pPr>
        <w:spacing w:line="360" w:lineRule="auto"/>
        <w:ind w:firstLine="720"/>
        <w:jc w:val="both"/>
        <w:rPr>
          <w:sz w:val="28"/>
          <w:szCs w:val="28"/>
          <w:lang w:val="vi-VN"/>
        </w:rPr>
      </w:pPr>
      <w:r w:rsidRPr="00E85724">
        <w:rPr>
          <w:sz w:val="28"/>
          <w:szCs w:val="28"/>
          <w:lang w:val="vi-VN"/>
        </w:rPr>
        <w:t xml:space="preserve">Hiện nay, trên phạm vi toàn quốc, các cơ sở bảo trợ xã hội chăm sóc trẻ em có hoàn cảnh đặc biệt gồm có 163 cơ sở, trong đó có 14 cơ sở công lập với </w:t>
      </w:r>
      <w:r w:rsidR="00CA294D" w:rsidRPr="00E85724">
        <w:rPr>
          <w:sz w:val="28"/>
          <w:szCs w:val="28"/>
          <w:lang w:val="vi-VN"/>
        </w:rPr>
        <w:t>480</w:t>
      </w:r>
      <w:r w:rsidRPr="00E85724">
        <w:rPr>
          <w:sz w:val="28"/>
          <w:szCs w:val="28"/>
          <w:lang w:val="vi-VN"/>
        </w:rPr>
        <w:t xml:space="preserve"> cán bộ công nhân viên và 149 cơ sở ngoài công lập với </w:t>
      </w:r>
      <w:r w:rsidR="00CA294D" w:rsidRPr="00E85724">
        <w:rPr>
          <w:sz w:val="28"/>
          <w:szCs w:val="28"/>
          <w:lang w:val="vi-VN"/>
        </w:rPr>
        <w:t>2.980</w:t>
      </w:r>
      <w:r w:rsidRPr="00E85724">
        <w:rPr>
          <w:sz w:val="28"/>
          <w:szCs w:val="28"/>
          <w:lang w:val="vi-VN"/>
        </w:rPr>
        <w:t xml:space="preserve"> cán bộ công nhân viên. Các cơ sở bảo trợ xã hội chăm sóc trẻ em có hoàn cảnh đặc biệt đang quản lý, nuôi dưỡng, chăm sóc </w:t>
      </w:r>
      <w:r w:rsidR="006C3A54" w:rsidRPr="00E85724">
        <w:rPr>
          <w:sz w:val="28"/>
          <w:szCs w:val="28"/>
          <w:lang w:val="vi-VN"/>
        </w:rPr>
        <w:t>12.015</w:t>
      </w:r>
      <w:r w:rsidRPr="00E85724">
        <w:rPr>
          <w:sz w:val="28"/>
          <w:szCs w:val="28"/>
          <w:lang w:val="vi-VN"/>
        </w:rPr>
        <w:t xml:space="preserve"> đối tượng (trong đó các cơ sở công lập 2.6</w:t>
      </w:r>
      <w:r w:rsidR="00804200" w:rsidRPr="00E85724">
        <w:rPr>
          <w:sz w:val="28"/>
          <w:szCs w:val="28"/>
          <w:lang w:val="vi-VN"/>
        </w:rPr>
        <w:t>50</w:t>
      </w:r>
      <w:r w:rsidRPr="00E85724">
        <w:rPr>
          <w:sz w:val="28"/>
          <w:szCs w:val="28"/>
          <w:lang w:val="vi-VN"/>
        </w:rPr>
        <w:t xml:space="preserve"> đối tượng, ngoài công lập </w:t>
      </w:r>
      <w:r w:rsidR="00804200" w:rsidRPr="00E85724">
        <w:rPr>
          <w:sz w:val="28"/>
          <w:szCs w:val="28"/>
          <w:lang w:val="vi-VN"/>
        </w:rPr>
        <w:t>9.365</w:t>
      </w:r>
      <w:r w:rsidRPr="00E85724">
        <w:rPr>
          <w:sz w:val="28"/>
          <w:szCs w:val="28"/>
          <w:lang w:val="vi-VN"/>
        </w:rPr>
        <w:t xml:space="preserve"> đối tượng).</w:t>
      </w:r>
    </w:p>
    <w:p w14:paraId="78C9FCDC" w14:textId="1C0FA3BD" w:rsidR="00667249" w:rsidRPr="00E85724" w:rsidRDefault="00667249" w:rsidP="00E85724">
      <w:pPr>
        <w:spacing w:line="360" w:lineRule="auto"/>
        <w:ind w:firstLine="720"/>
        <w:jc w:val="both"/>
        <w:rPr>
          <w:sz w:val="28"/>
          <w:szCs w:val="28"/>
          <w:lang w:val="vi-VN"/>
        </w:rPr>
      </w:pPr>
      <w:r w:rsidRPr="00E85724">
        <w:rPr>
          <w:sz w:val="28"/>
          <w:szCs w:val="28"/>
          <w:lang w:val="pt-BR"/>
        </w:rPr>
        <w:t>Vùng Trung du miền núi phía Bắc</w:t>
      </w:r>
      <w:r w:rsidRPr="00E85724">
        <w:rPr>
          <w:sz w:val="28"/>
          <w:szCs w:val="28"/>
          <w:lang w:val="vi-VN"/>
        </w:rPr>
        <w:t xml:space="preserve"> </w:t>
      </w:r>
      <w:r w:rsidR="00804200" w:rsidRPr="00E85724">
        <w:rPr>
          <w:sz w:val="28"/>
          <w:szCs w:val="28"/>
          <w:lang w:val="vi-VN"/>
        </w:rPr>
        <w:t>6</w:t>
      </w:r>
      <w:r w:rsidRPr="00E85724">
        <w:rPr>
          <w:sz w:val="28"/>
          <w:szCs w:val="28"/>
          <w:lang w:val="vi-VN"/>
        </w:rPr>
        <w:t xml:space="preserve"> cơ sở, trong đó có </w:t>
      </w:r>
      <w:r w:rsidR="00804200" w:rsidRPr="00E85724">
        <w:rPr>
          <w:sz w:val="28"/>
          <w:szCs w:val="28"/>
          <w:lang w:val="vi-VN"/>
        </w:rPr>
        <w:t>1</w:t>
      </w:r>
      <w:r w:rsidRPr="00E85724">
        <w:rPr>
          <w:sz w:val="28"/>
          <w:szCs w:val="28"/>
          <w:lang w:val="vi-VN"/>
        </w:rPr>
        <w:t xml:space="preserve"> cơ sở công lập và 5 cơ sở ngoài công lập. Các cơ sở bảo trợ xã hội chăm sóc trẻ em có hoàn cảnh đặc biệt đang quản lý, nuôi dưỡng, chăm sóc </w:t>
      </w:r>
      <w:r w:rsidR="00804200" w:rsidRPr="00E85724">
        <w:rPr>
          <w:sz w:val="28"/>
          <w:szCs w:val="28"/>
          <w:lang w:val="vi-VN"/>
        </w:rPr>
        <w:t>548</w:t>
      </w:r>
      <w:r w:rsidRPr="00E85724">
        <w:rPr>
          <w:sz w:val="28"/>
          <w:szCs w:val="28"/>
          <w:lang w:val="vi-VN"/>
        </w:rPr>
        <w:t xml:space="preserve"> đối tượng (trong đó các cơ sở công lập </w:t>
      </w:r>
      <w:r w:rsidR="00804200" w:rsidRPr="00E85724">
        <w:rPr>
          <w:sz w:val="28"/>
          <w:szCs w:val="28"/>
          <w:lang w:val="vi-VN"/>
        </w:rPr>
        <w:t>125</w:t>
      </w:r>
      <w:r w:rsidRPr="00E85724">
        <w:rPr>
          <w:sz w:val="28"/>
          <w:szCs w:val="28"/>
          <w:lang w:val="vi-VN"/>
        </w:rPr>
        <w:t xml:space="preserve"> đối tượng, ngoài công lập </w:t>
      </w:r>
      <w:r w:rsidR="00804200" w:rsidRPr="00E85724">
        <w:rPr>
          <w:sz w:val="28"/>
          <w:szCs w:val="28"/>
          <w:lang w:val="vi-VN"/>
        </w:rPr>
        <w:t>423</w:t>
      </w:r>
      <w:r w:rsidRPr="00E85724">
        <w:rPr>
          <w:sz w:val="28"/>
          <w:szCs w:val="28"/>
          <w:lang w:val="vi-VN"/>
        </w:rPr>
        <w:t xml:space="preserve"> đối tượng).</w:t>
      </w:r>
    </w:p>
    <w:p w14:paraId="77F68997" w14:textId="223DC1CF" w:rsidR="00667249" w:rsidRPr="00E85724" w:rsidRDefault="00667249" w:rsidP="00E85724">
      <w:pPr>
        <w:spacing w:line="360" w:lineRule="auto"/>
        <w:ind w:firstLine="720"/>
        <w:jc w:val="both"/>
        <w:rPr>
          <w:sz w:val="28"/>
          <w:szCs w:val="28"/>
          <w:lang w:val="vi-VN"/>
        </w:rPr>
      </w:pPr>
      <w:r w:rsidRPr="00E85724">
        <w:rPr>
          <w:sz w:val="28"/>
          <w:szCs w:val="28"/>
          <w:lang w:val="pt-BR"/>
        </w:rPr>
        <w:t xml:space="preserve">Vùng </w:t>
      </w:r>
      <w:r w:rsidR="00804200" w:rsidRPr="00E85724">
        <w:rPr>
          <w:sz w:val="28"/>
          <w:szCs w:val="28"/>
          <w:lang w:val="pt-BR"/>
        </w:rPr>
        <w:t>Đồng Bằng Sông Hồng có</w:t>
      </w:r>
      <w:r w:rsidRPr="00E85724">
        <w:rPr>
          <w:sz w:val="28"/>
          <w:szCs w:val="28"/>
          <w:lang w:val="vi-VN"/>
        </w:rPr>
        <w:t xml:space="preserve"> </w:t>
      </w:r>
      <w:r w:rsidR="00804200" w:rsidRPr="00E85724">
        <w:rPr>
          <w:sz w:val="28"/>
          <w:szCs w:val="28"/>
          <w:lang w:val="vi-VN"/>
        </w:rPr>
        <w:t>7</w:t>
      </w:r>
      <w:r w:rsidRPr="00E85724">
        <w:rPr>
          <w:sz w:val="28"/>
          <w:szCs w:val="28"/>
          <w:lang w:val="vi-VN"/>
        </w:rPr>
        <w:t xml:space="preserve"> cơ sở, trong đó có </w:t>
      </w:r>
      <w:r w:rsidR="00804200" w:rsidRPr="00E85724">
        <w:rPr>
          <w:sz w:val="28"/>
          <w:szCs w:val="28"/>
          <w:lang w:val="vi-VN"/>
        </w:rPr>
        <w:t>4</w:t>
      </w:r>
      <w:r w:rsidRPr="00E85724">
        <w:rPr>
          <w:sz w:val="28"/>
          <w:szCs w:val="28"/>
          <w:lang w:val="vi-VN"/>
        </w:rPr>
        <w:t xml:space="preserve"> cơ sở công lập và 3 cơ sở ngoài công lập. Các cơ sở bảo trợ xã hội chăm sóc trẻ em có hoàn cảnh đặc biệt đang quản lý, nuôi dưỡng, chăm sóc </w:t>
      </w:r>
      <w:r w:rsidR="00804200" w:rsidRPr="00E85724">
        <w:rPr>
          <w:sz w:val="28"/>
          <w:szCs w:val="28"/>
          <w:lang w:val="vi-VN"/>
        </w:rPr>
        <w:t>737</w:t>
      </w:r>
      <w:r w:rsidRPr="00E85724">
        <w:rPr>
          <w:sz w:val="28"/>
          <w:szCs w:val="28"/>
          <w:lang w:val="vi-VN"/>
        </w:rPr>
        <w:t xml:space="preserve"> đối tượng (trong đó các cơ sở công lập </w:t>
      </w:r>
      <w:r w:rsidR="00804200" w:rsidRPr="00E85724">
        <w:rPr>
          <w:sz w:val="28"/>
          <w:szCs w:val="28"/>
          <w:lang w:val="vi-VN"/>
        </w:rPr>
        <w:t>425</w:t>
      </w:r>
      <w:r w:rsidRPr="00E85724">
        <w:rPr>
          <w:sz w:val="28"/>
          <w:szCs w:val="28"/>
          <w:lang w:val="vi-VN"/>
        </w:rPr>
        <w:t xml:space="preserve"> đối tượng, ngoài công lập </w:t>
      </w:r>
      <w:r w:rsidR="00804200" w:rsidRPr="00E85724">
        <w:rPr>
          <w:sz w:val="28"/>
          <w:szCs w:val="28"/>
          <w:lang w:val="vi-VN"/>
        </w:rPr>
        <w:t>312</w:t>
      </w:r>
      <w:r w:rsidRPr="00E85724">
        <w:rPr>
          <w:sz w:val="28"/>
          <w:szCs w:val="28"/>
          <w:lang w:val="vi-VN"/>
        </w:rPr>
        <w:t xml:space="preserve"> đối tượng).</w:t>
      </w:r>
    </w:p>
    <w:p w14:paraId="480967DB" w14:textId="7B29CFFD" w:rsidR="00667249" w:rsidRPr="00E85724" w:rsidRDefault="00667249" w:rsidP="00E85724">
      <w:pPr>
        <w:spacing w:line="360" w:lineRule="auto"/>
        <w:ind w:firstLine="720"/>
        <w:jc w:val="both"/>
        <w:rPr>
          <w:sz w:val="28"/>
          <w:szCs w:val="28"/>
          <w:lang w:val="vi-VN"/>
        </w:rPr>
      </w:pPr>
      <w:r w:rsidRPr="00E85724">
        <w:rPr>
          <w:sz w:val="28"/>
          <w:szCs w:val="28"/>
          <w:lang w:val="pt-BR"/>
        </w:rPr>
        <w:t xml:space="preserve">Vùng </w:t>
      </w:r>
      <w:r w:rsidR="00804200" w:rsidRPr="00E85724">
        <w:rPr>
          <w:sz w:val="28"/>
          <w:szCs w:val="28"/>
          <w:lang w:val="pt-BR"/>
        </w:rPr>
        <w:t>Bắc Trung Bộ</w:t>
      </w:r>
      <w:r w:rsidRPr="00E85724">
        <w:rPr>
          <w:sz w:val="28"/>
          <w:szCs w:val="28"/>
          <w:lang w:val="vi-VN"/>
        </w:rPr>
        <w:t xml:space="preserve"> </w:t>
      </w:r>
      <w:r w:rsidR="00804200" w:rsidRPr="00E85724">
        <w:rPr>
          <w:sz w:val="28"/>
          <w:szCs w:val="28"/>
          <w:lang w:val="vi-VN"/>
        </w:rPr>
        <w:t>21</w:t>
      </w:r>
      <w:r w:rsidRPr="00E85724">
        <w:rPr>
          <w:sz w:val="28"/>
          <w:szCs w:val="28"/>
          <w:lang w:val="vi-VN"/>
        </w:rPr>
        <w:t xml:space="preserve"> cơ sở, trong đó có </w:t>
      </w:r>
      <w:r w:rsidR="00804200" w:rsidRPr="00E85724">
        <w:rPr>
          <w:sz w:val="28"/>
          <w:szCs w:val="28"/>
          <w:lang w:val="vi-VN"/>
        </w:rPr>
        <w:t>2</w:t>
      </w:r>
      <w:r w:rsidRPr="00E85724">
        <w:rPr>
          <w:sz w:val="28"/>
          <w:szCs w:val="28"/>
          <w:lang w:val="vi-VN"/>
        </w:rPr>
        <w:t xml:space="preserve"> cơ sở công lập và </w:t>
      </w:r>
      <w:r w:rsidR="00804200" w:rsidRPr="00E85724">
        <w:rPr>
          <w:sz w:val="28"/>
          <w:szCs w:val="28"/>
          <w:lang w:val="vi-VN"/>
        </w:rPr>
        <w:t>19</w:t>
      </w:r>
      <w:r w:rsidRPr="00E85724">
        <w:rPr>
          <w:sz w:val="28"/>
          <w:szCs w:val="28"/>
          <w:lang w:val="vi-VN"/>
        </w:rPr>
        <w:t xml:space="preserve"> cơ sở ngoài công lập. Các cơ sở bảo trợ xã hội chăm sóc trẻ em có hoàn cảnh đặc biệt đang quản lý, nuôi dưỡng, chăm sóc </w:t>
      </w:r>
      <w:r w:rsidR="00804200" w:rsidRPr="00E85724">
        <w:rPr>
          <w:sz w:val="28"/>
          <w:szCs w:val="28"/>
          <w:lang w:val="vi-VN"/>
        </w:rPr>
        <w:t>1.216</w:t>
      </w:r>
      <w:r w:rsidRPr="00E85724">
        <w:rPr>
          <w:sz w:val="28"/>
          <w:szCs w:val="28"/>
          <w:lang w:val="vi-VN"/>
        </w:rPr>
        <w:t xml:space="preserve"> đối tượng (trong đó các cơ sở công lập </w:t>
      </w:r>
      <w:r w:rsidR="00804200" w:rsidRPr="00E85724">
        <w:rPr>
          <w:sz w:val="28"/>
          <w:szCs w:val="28"/>
          <w:lang w:val="vi-VN"/>
        </w:rPr>
        <w:t>260</w:t>
      </w:r>
      <w:r w:rsidRPr="00E85724">
        <w:rPr>
          <w:sz w:val="28"/>
          <w:szCs w:val="28"/>
          <w:lang w:val="vi-VN"/>
        </w:rPr>
        <w:t xml:space="preserve"> đối tượng, ngoài công lập </w:t>
      </w:r>
      <w:r w:rsidR="00804200" w:rsidRPr="00E85724">
        <w:rPr>
          <w:sz w:val="28"/>
          <w:szCs w:val="28"/>
          <w:lang w:val="vi-VN"/>
        </w:rPr>
        <w:t>956</w:t>
      </w:r>
      <w:r w:rsidRPr="00E85724">
        <w:rPr>
          <w:sz w:val="28"/>
          <w:szCs w:val="28"/>
          <w:lang w:val="vi-VN"/>
        </w:rPr>
        <w:t xml:space="preserve"> đối tượng).</w:t>
      </w:r>
    </w:p>
    <w:p w14:paraId="680CCB97" w14:textId="103A2163" w:rsidR="00804200" w:rsidRPr="00E85724" w:rsidRDefault="00804200" w:rsidP="00E85724">
      <w:pPr>
        <w:spacing w:line="360" w:lineRule="auto"/>
        <w:ind w:firstLine="720"/>
        <w:jc w:val="both"/>
        <w:rPr>
          <w:sz w:val="28"/>
          <w:szCs w:val="28"/>
          <w:lang w:val="vi-VN"/>
        </w:rPr>
      </w:pPr>
      <w:r w:rsidRPr="00E85724">
        <w:rPr>
          <w:sz w:val="28"/>
          <w:szCs w:val="28"/>
          <w:lang w:val="pt-BR"/>
        </w:rPr>
        <w:t>Vùng Duyên Hải Nam Trung Bộ và Tây Nguyên</w:t>
      </w:r>
      <w:r w:rsidRPr="00E85724">
        <w:rPr>
          <w:sz w:val="28"/>
          <w:szCs w:val="28"/>
          <w:lang w:val="vi-VN"/>
        </w:rPr>
        <w:t xml:space="preserve"> 45 cơ sởcơ sở ngoài công lập. Cơ sở bảo trợ xã hội chăm sóc trẻ em có hoàn cảnh đặc biệt đang quản lý, nuôi dưỡng, chăm sóc 2.602 đối tượng.</w:t>
      </w:r>
    </w:p>
    <w:p w14:paraId="2BE21C18" w14:textId="1914273D" w:rsidR="00667249" w:rsidRPr="00E85724" w:rsidRDefault="00667249" w:rsidP="00E85724">
      <w:pPr>
        <w:spacing w:line="360" w:lineRule="auto"/>
        <w:ind w:firstLine="720"/>
        <w:jc w:val="both"/>
        <w:rPr>
          <w:sz w:val="28"/>
          <w:szCs w:val="28"/>
          <w:lang w:val="vi-VN"/>
        </w:rPr>
      </w:pPr>
      <w:r w:rsidRPr="00E85724">
        <w:rPr>
          <w:sz w:val="28"/>
          <w:szCs w:val="28"/>
          <w:lang w:val="pt-BR"/>
        </w:rPr>
        <w:t>Vùng Đông Nam bộ</w:t>
      </w:r>
      <w:r w:rsidRPr="00E85724">
        <w:rPr>
          <w:sz w:val="28"/>
          <w:szCs w:val="28"/>
          <w:lang w:val="vi-VN"/>
        </w:rPr>
        <w:t xml:space="preserve"> 6</w:t>
      </w:r>
      <w:r w:rsidR="00804200" w:rsidRPr="00E85724">
        <w:rPr>
          <w:sz w:val="28"/>
          <w:szCs w:val="28"/>
          <w:lang w:val="vi-VN"/>
        </w:rPr>
        <w:t>1</w:t>
      </w:r>
      <w:r w:rsidRPr="00E85724">
        <w:rPr>
          <w:sz w:val="28"/>
          <w:szCs w:val="28"/>
          <w:lang w:val="vi-VN"/>
        </w:rPr>
        <w:t xml:space="preserve"> cơ sở, trong đó có 7 cơ sở công lập và </w:t>
      </w:r>
      <w:r w:rsidR="00804200" w:rsidRPr="00E85724">
        <w:rPr>
          <w:sz w:val="28"/>
          <w:szCs w:val="28"/>
          <w:lang w:val="vi-VN"/>
        </w:rPr>
        <w:t>53</w:t>
      </w:r>
      <w:r w:rsidRPr="00E85724">
        <w:rPr>
          <w:sz w:val="28"/>
          <w:szCs w:val="28"/>
          <w:lang w:val="vi-VN"/>
        </w:rPr>
        <w:t xml:space="preserve"> cơ sở ngoài công lập. Các cơ sở bảo trợ xã hội chăm sóc trẻ em có hoàn cảnh đặc biệt đang quản lý, nuôi dưỡng, chăm sóc </w:t>
      </w:r>
      <w:r w:rsidR="00804200" w:rsidRPr="00E85724">
        <w:rPr>
          <w:sz w:val="28"/>
          <w:szCs w:val="28"/>
          <w:lang w:val="vi-VN"/>
        </w:rPr>
        <w:t>4.657</w:t>
      </w:r>
      <w:r w:rsidRPr="00E85724">
        <w:rPr>
          <w:sz w:val="28"/>
          <w:szCs w:val="28"/>
          <w:lang w:val="vi-VN"/>
        </w:rPr>
        <w:t xml:space="preserve"> đối tượng (trong đó các cơ sở công lập </w:t>
      </w:r>
      <w:r w:rsidR="00804200" w:rsidRPr="00E85724">
        <w:rPr>
          <w:sz w:val="28"/>
          <w:szCs w:val="28"/>
          <w:lang w:val="vi-VN"/>
        </w:rPr>
        <w:t>1.422</w:t>
      </w:r>
      <w:r w:rsidRPr="00E85724">
        <w:rPr>
          <w:sz w:val="28"/>
          <w:szCs w:val="28"/>
          <w:lang w:val="vi-VN"/>
        </w:rPr>
        <w:t xml:space="preserve"> đối tượng, ngoài công lập </w:t>
      </w:r>
      <w:r w:rsidR="00804200" w:rsidRPr="00E85724">
        <w:rPr>
          <w:sz w:val="28"/>
          <w:szCs w:val="28"/>
          <w:lang w:val="vi-VN"/>
        </w:rPr>
        <w:t>3.215</w:t>
      </w:r>
      <w:r w:rsidRPr="00E85724">
        <w:rPr>
          <w:sz w:val="28"/>
          <w:szCs w:val="28"/>
          <w:lang w:val="vi-VN"/>
        </w:rPr>
        <w:t xml:space="preserve"> đối tượng).</w:t>
      </w:r>
    </w:p>
    <w:p w14:paraId="1C5C8EE6" w14:textId="6EE2DBB0" w:rsidR="00667249" w:rsidRPr="00E85724" w:rsidRDefault="00667249" w:rsidP="00E85724">
      <w:pPr>
        <w:spacing w:line="360" w:lineRule="auto"/>
        <w:ind w:firstLine="720"/>
        <w:jc w:val="both"/>
        <w:rPr>
          <w:sz w:val="28"/>
          <w:szCs w:val="28"/>
          <w:lang w:val="vi-VN"/>
        </w:rPr>
      </w:pPr>
      <w:r w:rsidRPr="00E85724">
        <w:rPr>
          <w:sz w:val="28"/>
          <w:szCs w:val="28"/>
          <w:lang w:val="vi-VN"/>
        </w:rPr>
        <w:lastRenderedPageBreak/>
        <w:t xml:space="preserve">Vùng đồng bằng Sông Cửu Long </w:t>
      </w:r>
      <w:r w:rsidR="00804200" w:rsidRPr="00E85724">
        <w:rPr>
          <w:sz w:val="28"/>
          <w:szCs w:val="28"/>
          <w:lang w:val="vi-VN"/>
        </w:rPr>
        <w:t>23</w:t>
      </w:r>
      <w:r w:rsidRPr="00E85724">
        <w:rPr>
          <w:sz w:val="28"/>
          <w:szCs w:val="28"/>
          <w:lang w:val="vi-VN"/>
        </w:rPr>
        <w:t xml:space="preserve"> cơ sở ngoài công lập</w:t>
      </w:r>
      <w:r w:rsidR="00804200" w:rsidRPr="00E85724">
        <w:rPr>
          <w:sz w:val="28"/>
          <w:szCs w:val="28"/>
          <w:lang w:val="vi-VN"/>
        </w:rPr>
        <w:t xml:space="preserve">, </w:t>
      </w:r>
      <w:r w:rsidRPr="00E85724">
        <w:rPr>
          <w:sz w:val="28"/>
          <w:szCs w:val="28"/>
          <w:lang w:val="vi-VN"/>
        </w:rPr>
        <w:t xml:space="preserve">cơ sở bảo trợ xã hội chăm sóc trẻ em có hoàn cảnh đặc biệt đang quản lý, nuôi dưỡng, chăm sóc </w:t>
      </w:r>
      <w:r w:rsidR="00804200" w:rsidRPr="00E85724">
        <w:rPr>
          <w:sz w:val="28"/>
          <w:szCs w:val="28"/>
          <w:lang w:val="vi-VN"/>
        </w:rPr>
        <w:t>1.857</w:t>
      </w:r>
      <w:r w:rsidRPr="00E85724">
        <w:rPr>
          <w:sz w:val="28"/>
          <w:szCs w:val="28"/>
          <w:lang w:val="vi-VN"/>
        </w:rPr>
        <w:t xml:space="preserve"> đối </w:t>
      </w:r>
      <w:r w:rsidR="00804200" w:rsidRPr="00E85724">
        <w:rPr>
          <w:sz w:val="28"/>
          <w:szCs w:val="28"/>
          <w:lang w:val="vi-VN"/>
        </w:rPr>
        <w:t>tượng.</w:t>
      </w:r>
    </w:p>
    <w:p w14:paraId="18D1DB96" w14:textId="54B17379" w:rsidR="005F5CF3" w:rsidRPr="00D553EB" w:rsidRDefault="0003446A" w:rsidP="0003446A">
      <w:pPr>
        <w:pStyle w:val="Caption"/>
        <w:rPr>
          <w:szCs w:val="28"/>
          <w:lang w:val="vi-VN"/>
        </w:rPr>
      </w:pPr>
      <w:bookmarkStart w:id="83" w:name="_Toc92720289"/>
      <w:r w:rsidRPr="00D553EB">
        <w:rPr>
          <w:lang w:val="vi-VN"/>
        </w:rPr>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4</w:t>
      </w:r>
      <w:r w:rsidR="00C44F17" w:rsidRPr="00D553EB">
        <w:rPr>
          <w:noProof/>
          <w:lang w:val="vi-VN"/>
        </w:rPr>
        <w:fldChar w:fldCharType="end"/>
      </w:r>
      <w:r w:rsidRPr="00D553EB">
        <w:rPr>
          <w:noProof/>
          <w:lang w:val="vi-VN"/>
        </w:rPr>
        <w:t xml:space="preserve">. Hiện trạng các cơ sở bảo trợ xã hội chăm sóc trẻ em </w:t>
      </w:r>
      <w:r w:rsidR="00A94466" w:rsidRPr="00D553EB">
        <w:rPr>
          <w:noProof/>
          <w:lang w:val="vi-VN"/>
        </w:rPr>
        <w:br/>
      </w:r>
      <w:r w:rsidRPr="00D553EB">
        <w:rPr>
          <w:noProof/>
          <w:lang w:val="vi-VN"/>
        </w:rPr>
        <w:t>có hoàn cảnh đặc biệt</w:t>
      </w:r>
      <w:bookmarkEnd w:id="83"/>
    </w:p>
    <w:tbl>
      <w:tblPr>
        <w:tblStyle w:val="TableGrid"/>
        <w:tblW w:w="5000" w:type="pct"/>
        <w:tblLook w:val="04A0" w:firstRow="1" w:lastRow="0" w:firstColumn="1" w:lastColumn="0" w:noHBand="0" w:noVBand="1"/>
      </w:tblPr>
      <w:tblGrid>
        <w:gridCol w:w="2997"/>
        <w:gridCol w:w="997"/>
        <w:gridCol w:w="979"/>
        <w:gridCol w:w="1086"/>
        <w:gridCol w:w="1064"/>
        <w:gridCol w:w="944"/>
        <w:gridCol w:w="995"/>
      </w:tblGrid>
      <w:tr w:rsidR="00D553EB" w:rsidRPr="00D553EB" w14:paraId="3A8335FA" w14:textId="77777777" w:rsidTr="00CA294D">
        <w:tc>
          <w:tcPr>
            <w:tcW w:w="1654" w:type="pct"/>
            <w:vMerge w:val="restart"/>
            <w:tcBorders>
              <w:top w:val="single" w:sz="4" w:space="0" w:color="auto"/>
              <w:left w:val="single" w:sz="4" w:space="0" w:color="auto"/>
              <w:right w:val="single" w:sz="4" w:space="0" w:color="auto"/>
            </w:tcBorders>
            <w:vAlign w:val="center"/>
          </w:tcPr>
          <w:p w14:paraId="45E1BC98"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Hạng mục</w:t>
            </w:r>
          </w:p>
        </w:tc>
        <w:tc>
          <w:tcPr>
            <w:tcW w:w="1688" w:type="pct"/>
            <w:gridSpan w:val="3"/>
            <w:tcBorders>
              <w:top w:val="single" w:sz="4" w:space="0" w:color="auto"/>
              <w:left w:val="single" w:sz="4" w:space="0" w:color="auto"/>
              <w:bottom w:val="single" w:sz="4" w:space="0" w:color="auto"/>
              <w:right w:val="single" w:sz="4" w:space="0" w:color="auto"/>
            </w:tcBorders>
            <w:vAlign w:val="center"/>
          </w:tcPr>
          <w:p w14:paraId="000CE86B" w14:textId="77777777" w:rsidR="005F5CF3" w:rsidRPr="00D553EB" w:rsidRDefault="005F5CF3" w:rsidP="006525AC">
            <w:pPr>
              <w:spacing w:before="60"/>
              <w:ind w:left="57" w:right="57"/>
              <w:jc w:val="center"/>
              <w:rPr>
                <w:b/>
                <w:bCs/>
                <w:iCs/>
                <w:sz w:val="26"/>
                <w:szCs w:val="26"/>
                <w:lang w:val="vi-VN" w:eastAsia="en-GB"/>
              </w:rPr>
            </w:pPr>
            <w:r w:rsidRPr="00D553EB">
              <w:rPr>
                <w:b/>
                <w:sz w:val="26"/>
                <w:szCs w:val="26"/>
                <w:lang w:val="vi-VN"/>
              </w:rPr>
              <w:t>Loại hình</w:t>
            </w:r>
          </w:p>
        </w:tc>
        <w:tc>
          <w:tcPr>
            <w:tcW w:w="1658" w:type="pct"/>
            <w:gridSpan w:val="3"/>
            <w:tcBorders>
              <w:top w:val="single" w:sz="4" w:space="0" w:color="auto"/>
              <w:left w:val="single" w:sz="4" w:space="0" w:color="auto"/>
              <w:bottom w:val="single" w:sz="4" w:space="0" w:color="auto"/>
              <w:right w:val="single" w:sz="4" w:space="0" w:color="auto"/>
            </w:tcBorders>
            <w:vAlign w:val="center"/>
          </w:tcPr>
          <w:p w14:paraId="5F221B6E" w14:textId="0289EE5E" w:rsidR="005F5CF3" w:rsidRPr="00D553EB" w:rsidRDefault="005F5CF3" w:rsidP="0003446A">
            <w:pPr>
              <w:spacing w:before="60"/>
              <w:ind w:left="57" w:right="57"/>
              <w:jc w:val="center"/>
              <w:rPr>
                <w:b/>
                <w:sz w:val="26"/>
                <w:szCs w:val="26"/>
                <w:lang w:val="vi-VN"/>
              </w:rPr>
            </w:pPr>
            <w:r w:rsidRPr="00D553EB">
              <w:rPr>
                <w:b/>
                <w:sz w:val="26"/>
                <w:szCs w:val="26"/>
                <w:lang w:val="vi-VN"/>
              </w:rPr>
              <w:t>Đối tượng phục vụ (ngườ</w:t>
            </w:r>
            <w:r w:rsidR="0003446A" w:rsidRPr="00D553EB">
              <w:rPr>
                <w:b/>
                <w:sz w:val="26"/>
                <w:szCs w:val="26"/>
                <w:lang w:val="vi-VN"/>
              </w:rPr>
              <w:t>i)</w:t>
            </w:r>
          </w:p>
        </w:tc>
      </w:tr>
      <w:tr w:rsidR="00D553EB" w:rsidRPr="00D553EB" w14:paraId="4E9503F5" w14:textId="77777777" w:rsidTr="00CA294D">
        <w:tc>
          <w:tcPr>
            <w:tcW w:w="1654" w:type="pct"/>
            <w:vMerge/>
            <w:tcBorders>
              <w:left w:val="single" w:sz="4" w:space="0" w:color="auto"/>
              <w:bottom w:val="single" w:sz="4" w:space="0" w:color="auto"/>
              <w:right w:val="single" w:sz="4" w:space="0" w:color="auto"/>
            </w:tcBorders>
            <w:vAlign w:val="center"/>
          </w:tcPr>
          <w:p w14:paraId="56BA987A" w14:textId="77777777" w:rsidR="005F5CF3" w:rsidRPr="00D553EB" w:rsidRDefault="005F5CF3" w:rsidP="006525AC">
            <w:pPr>
              <w:spacing w:before="60"/>
              <w:ind w:left="57" w:right="57"/>
              <w:jc w:val="center"/>
              <w:rPr>
                <w:b/>
                <w:sz w:val="26"/>
                <w:szCs w:val="26"/>
                <w:lang w:val="vi-VN"/>
              </w:rPr>
            </w:pPr>
          </w:p>
        </w:tc>
        <w:tc>
          <w:tcPr>
            <w:tcW w:w="550" w:type="pct"/>
            <w:tcBorders>
              <w:top w:val="single" w:sz="4" w:space="0" w:color="auto"/>
              <w:left w:val="single" w:sz="4" w:space="0" w:color="auto"/>
              <w:bottom w:val="single" w:sz="4" w:space="0" w:color="auto"/>
              <w:right w:val="single" w:sz="4" w:space="0" w:color="auto"/>
            </w:tcBorders>
            <w:vAlign w:val="center"/>
          </w:tcPr>
          <w:p w14:paraId="4F78664C"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 (cơ sở)</w:t>
            </w:r>
          </w:p>
        </w:tc>
        <w:tc>
          <w:tcPr>
            <w:tcW w:w="540" w:type="pct"/>
            <w:tcBorders>
              <w:top w:val="single" w:sz="4" w:space="0" w:color="auto"/>
              <w:left w:val="single" w:sz="4" w:space="0" w:color="auto"/>
              <w:bottom w:val="single" w:sz="4" w:space="0" w:color="auto"/>
              <w:right w:val="single" w:sz="4" w:space="0" w:color="auto"/>
            </w:tcBorders>
            <w:vAlign w:val="center"/>
          </w:tcPr>
          <w:p w14:paraId="58F9539D"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70099E5A" w14:textId="77777777" w:rsidR="005F5CF3" w:rsidRPr="00D553EB" w:rsidRDefault="005F5CF3" w:rsidP="006525AC">
            <w:pPr>
              <w:spacing w:before="60"/>
              <w:ind w:left="57" w:right="57"/>
              <w:jc w:val="center"/>
              <w:rPr>
                <w:b/>
                <w:sz w:val="26"/>
                <w:szCs w:val="26"/>
                <w:lang w:val="vi-VN"/>
              </w:rPr>
            </w:pPr>
            <w:r w:rsidRPr="00D553EB">
              <w:rPr>
                <w:b/>
                <w:bCs/>
                <w:iCs/>
                <w:sz w:val="26"/>
                <w:szCs w:val="26"/>
                <w:lang w:val="vi-VN" w:eastAsia="en-GB"/>
              </w:rPr>
              <w:t>(cơ sở)</w:t>
            </w:r>
          </w:p>
        </w:tc>
        <w:tc>
          <w:tcPr>
            <w:tcW w:w="599" w:type="pct"/>
            <w:tcBorders>
              <w:top w:val="single" w:sz="4" w:space="0" w:color="auto"/>
              <w:left w:val="single" w:sz="4" w:space="0" w:color="auto"/>
              <w:bottom w:val="single" w:sz="4" w:space="0" w:color="auto"/>
              <w:right w:val="single" w:sz="4" w:space="0" w:color="auto"/>
            </w:tcBorders>
            <w:vAlign w:val="center"/>
          </w:tcPr>
          <w:p w14:paraId="3C0CC740"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5144B319" w14:textId="77777777" w:rsidR="005F5CF3" w:rsidRPr="00D553EB" w:rsidRDefault="005F5CF3" w:rsidP="006525AC">
            <w:pPr>
              <w:spacing w:before="60"/>
              <w:ind w:left="57" w:right="57"/>
              <w:jc w:val="center"/>
              <w:rPr>
                <w:b/>
                <w:sz w:val="26"/>
                <w:szCs w:val="26"/>
                <w:lang w:val="vi-VN"/>
              </w:rPr>
            </w:pPr>
            <w:r w:rsidRPr="00D553EB">
              <w:rPr>
                <w:b/>
                <w:bCs/>
                <w:iCs/>
                <w:sz w:val="26"/>
                <w:szCs w:val="26"/>
                <w:lang w:val="vi-VN" w:eastAsia="en-GB"/>
              </w:rPr>
              <w:t>(cơ sở)</w:t>
            </w:r>
          </w:p>
        </w:tc>
        <w:tc>
          <w:tcPr>
            <w:tcW w:w="587" w:type="pct"/>
            <w:tcBorders>
              <w:top w:val="single" w:sz="4" w:space="0" w:color="auto"/>
              <w:left w:val="single" w:sz="4" w:space="0" w:color="auto"/>
              <w:bottom w:val="single" w:sz="4" w:space="0" w:color="auto"/>
              <w:right w:val="single" w:sz="4" w:space="0" w:color="auto"/>
            </w:tcBorders>
            <w:vAlign w:val="center"/>
          </w:tcPr>
          <w:p w14:paraId="53979F8C"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 đối tượng phục vụ (người)</w:t>
            </w:r>
          </w:p>
        </w:tc>
        <w:tc>
          <w:tcPr>
            <w:tcW w:w="521" w:type="pct"/>
            <w:tcBorders>
              <w:top w:val="single" w:sz="4" w:space="0" w:color="auto"/>
              <w:left w:val="single" w:sz="4" w:space="0" w:color="auto"/>
              <w:bottom w:val="single" w:sz="4" w:space="0" w:color="auto"/>
              <w:right w:val="single" w:sz="4" w:space="0" w:color="auto"/>
            </w:tcBorders>
            <w:vAlign w:val="center"/>
          </w:tcPr>
          <w:p w14:paraId="7AD0930D"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2EA647B8" w14:textId="77777777" w:rsidR="005F5CF3" w:rsidRPr="00D553EB" w:rsidRDefault="005F5CF3" w:rsidP="006525AC">
            <w:pPr>
              <w:spacing w:before="60"/>
              <w:ind w:left="57" w:right="57"/>
              <w:jc w:val="center"/>
              <w:rPr>
                <w:b/>
                <w:sz w:val="26"/>
                <w:szCs w:val="26"/>
                <w:lang w:val="vi-VN"/>
              </w:rPr>
            </w:pPr>
            <w:r w:rsidRPr="00D553EB">
              <w:rPr>
                <w:b/>
                <w:bCs/>
                <w:iCs/>
                <w:sz w:val="26"/>
                <w:szCs w:val="26"/>
                <w:lang w:val="vi-VN" w:eastAsia="en-GB"/>
              </w:rPr>
              <w:t>(người)</w:t>
            </w:r>
          </w:p>
        </w:tc>
        <w:tc>
          <w:tcPr>
            <w:tcW w:w="550" w:type="pct"/>
            <w:tcBorders>
              <w:top w:val="single" w:sz="4" w:space="0" w:color="auto"/>
              <w:left w:val="single" w:sz="4" w:space="0" w:color="auto"/>
              <w:bottom w:val="single" w:sz="4" w:space="0" w:color="auto"/>
              <w:right w:val="single" w:sz="4" w:space="0" w:color="auto"/>
            </w:tcBorders>
            <w:vAlign w:val="center"/>
          </w:tcPr>
          <w:p w14:paraId="3C1A2A32"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52D19D86" w14:textId="77777777" w:rsidR="005F5CF3" w:rsidRPr="00D553EB" w:rsidRDefault="005F5CF3" w:rsidP="006525AC">
            <w:pPr>
              <w:spacing w:before="60"/>
              <w:ind w:left="57" w:right="57"/>
              <w:jc w:val="center"/>
              <w:rPr>
                <w:b/>
                <w:sz w:val="26"/>
                <w:szCs w:val="26"/>
                <w:lang w:val="vi-VN"/>
              </w:rPr>
            </w:pPr>
            <w:r w:rsidRPr="00D553EB">
              <w:rPr>
                <w:b/>
                <w:bCs/>
                <w:iCs/>
                <w:sz w:val="26"/>
                <w:szCs w:val="26"/>
                <w:lang w:val="vi-VN" w:eastAsia="en-GB"/>
              </w:rPr>
              <w:t>(người)</w:t>
            </w:r>
          </w:p>
        </w:tc>
      </w:tr>
      <w:tr w:rsidR="00D553EB" w:rsidRPr="00D553EB" w14:paraId="7F0F8960" w14:textId="77777777" w:rsidTr="00CA294D">
        <w:trPr>
          <w:trHeight w:val="837"/>
        </w:trPr>
        <w:tc>
          <w:tcPr>
            <w:tcW w:w="1654" w:type="pct"/>
            <w:tcBorders>
              <w:top w:val="single" w:sz="4" w:space="0" w:color="auto"/>
            </w:tcBorders>
            <w:vAlign w:val="center"/>
          </w:tcPr>
          <w:p w14:paraId="45C5A585" w14:textId="77777777" w:rsidR="009820F2" w:rsidRPr="00D553EB" w:rsidRDefault="009820F2" w:rsidP="006525AC">
            <w:pPr>
              <w:spacing w:before="60"/>
              <w:ind w:left="57" w:right="57"/>
              <w:rPr>
                <w:b/>
                <w:sz w:val="26"/>
                <w:szCs w:val="26"/>
                <w:lang w:val="vi-VN"/>
              </w:rPr>
            </w:pPr>
            <w:r w:rsidRPr="00D553EB">
              <w:rPr>
                <w:b/>
                <w:sz w:val="26"/>
                <w:szCs w:val="26"/>
                <w:lang w:val="vi-VN"/>
              </w:rPr>
              <w:t>Cả nước</w:t>
            </w:r>
          </w:p>
        </w:tc>
        <w:tc>
          <w:tcPr>
            <w:tcW w:w="550" w:type="pct"/>
            <w:tcBorders>
              <w:top w:val="single" w:sz="4" w:space="0" w:color="auto"/>
            </w:tcBorders>
            <w:vAlign w:val="center"/>
          </w:tcPr>
          <w:p w14:paraId="4A6BBF26" w14:textId="6F32F4BE" w:rsidR="009820F2" w:rsidRPr="00D553EB" w:rsidRDefault="00CA294D" w:rsidP="006525AC">
            <w:pPr>
              <w:spacing w:before="60"/>
              <w:ind w:left="57" w:right="57"/>
              <w:jc w:val="right"/>
              <w:rPr>
                <w:sz w:val="26"/>
                <w:szCs w:val="26"/>
              </w:rPr>
            </w:pPr>
            <w:r w:rsidRPr="00D553EB">
              <w:rPr>
                <w:sz w:val="26"/>
                <w:szCs w:val="26"/>
              </w:rPr>
              <w:t>163</w:t>
            </w:r>
          </w:p>
        </w:tc>
        <w:tc>
          <w:tcPr>
            <w:tcW w:w="540" w:type="pct"/>
            <w:tcBorders>
              <w:top w:val="single" w:sz="4" w:space="0" w:color="auto"/>
            </w:tcBorders>
            <w:vAlign w:val="center"/>
          </w:tcPr>
          <w:p w14:paraId="2290FADC" w14:textId="61D029AF" w:rsidR="009820F2" w:rsidRPr="00D553EB" w:rsidRDefault="00CA294D" w:rsidP="006525AC">
            <w:pPr>
              <w:spacing w:before="60"/>
              <w:ind w:left="57" w:right="57"/>
              <w:jc w:val="right"/>
              <w:rPr>
                <w:sz w:val="26"/>
                <w:szCs w:val="26"/>
              </w:rPr>
            </w:pPr>
            <w:r w:rsidRPr="00D553EB">
              <w:rPr>
                <w:sz w:val="26"/>
                <w:szCs w:val="26"/>
              </w:rPr>
              <w:t>14</w:t>
            </w:r>
          </w:p>
        </w:tc>
        <w:tc>
          <w:tcPr>
            <w:tcW w:w="599" w:type="pct"/>
            <w:tcBorders>
              <w:top w:val="single" w:sz="4" w:space="0" w:color="auto"/>
            </w:tcBorders>
            <w:vAlign w:val="center"/>
          </w:tcPr>
          <w:p w14:paraId="2EF48C89" w14:textId="464A4064" w:rsidR="009820F2" w:rsidRPr="00D553EB" w:rsidRDefault="00CA294D" w:rsidP="006525AC">
            <w:pPr>
              <w:spacing w:before="60"/>
              <w:ind w:left="57" w:right="57"/>
              <w:jc w:val="right"/>
              <w:rPr>
                <w:sz w:val="26"/>
                <w:szCs w:val="26"/>
              </w:rPr>
            </w:pPr>
            <w:r w:rsidRPr="00D553EB">
              <w:rPr>
                <w:sz w:val="26"/>
                <w:szCs w:val="26"/>
              </w:rPr>
              <w:t>149</w:t>
            </w:r>
          </w:p>
        </w:tc>
        <w:tc>
          <w:tcPr>
            <w:tcW w:w="587" w:type="pct"/>
            <w:tcBorders>
              <w:top w:val="single" w:sz="4" w:space="0" w:color="auto"/>
            </w:tcBorders>
            <w:vAlign w:val="center"/>
          </w:tcPr>
          <w:p w14:paraId="76C0299A" w14:textId="33FF601A" w:rsidR="009820F2" w:rsidRPr="00D553EB" w:rsidRDefault="006C3A54" w:rsidP="006525AC">
            <w:pPr>
              <w:spacing w:before="60"/>
              <w:ind w:left="57" w:right="57"/>
              <w:jc w:val="right"/>
              <w:rPr>
                <w:sz w:val="26"/>
                <w:szCs w:val="26"/>
              </w:rPr>
            </w:pPr>
            <w:r w:rsidRPr="00D553EB">
              <w:rPr>
                <w:sz w:val="26"/>
                <w:szCs w:val="26"/>
              </w:rPr>
              <w:t>12.015</w:t>
            </w:r>
          </w:p>
        </w:tc>
        <w:tc>
          <w:tcPr>
            <w:tcW w:w="521" w:type="pct"/>
            <w:tcBorders>
              <w:top w:val="single" w:sz="4" w:space="0" w:color="auto"/>
            </w:tcBorders>
            <w:vAlign w:val="center"/>
          </w:tcPr>
          <w:p w14:paraId="4508DDE0" w14:textId="534826D2" w:rsidR="009820F2" w:rsidRPr="00D553EB" w:rsidRDefault="009820F2" w:rsidP="006525AC">
            <w:pPr>
              <w:spacing w:before="60"/>
              <w:ind w:left="57" w:right="57"/>
              <w:jc w:val="right"/>
              <w:rPr>
                <w:sz w:val="26"/>
                <w:szCs w:val="26"/>
              </w:rPr>
            </w:pPr>
            <w:r w:rsidRPr="00D553EB">
              <w:rPr>
                <w:sz w:val="26"/>
                <w:szCs w:val="26"/>
                <w:lang w:val="vi-VN"/>
              </w:rPr>
              <w:t>2.6</w:t>
            </w:r>
            <w:r w:rsidR="006C3A54" w:rsidRPr="00D553EB">
              <w:rPr>
                <w:sz w:val="26"/>
                <w:szCs w:val="26"/>
              </w:rPr>
              <w:t>50</w:t>
            </w:r>
          </w:p>
        </w:tc>
        <w:tc>
          <w:tcPr>
            <w:tcW w:w="550" w:type="pct"/>
            <w:tcBorders>
              <w:top w:val="single" w:sz="4" w:space="0" w:color="auto"/>
            </w:tcBorders>
            <w:vAlign w:val="center"/>
          </w:tcPr>
          <w:p w14:paraId="0034A7A1" w14:textId="722B9AAA" w:rsidR="009820F2" w:rsidRPr="00D553EB" w:rsidRDefault="009820F2" w:rsidP="006525AC">
            <w:pPr>
              <w:spacing w:before="60"/>
              <w:ind w:left="57" w:right="57"/>
              <w:jc w:val="right"/>
              <w:rPr>
                <w:sz w:val="26"/>
                <w:szCs w:val="26"/>
              </w:rPr>
            </w:pPr>
            <w:r w:rsidRPr="00D553EB">
              <w:rPr>
                <w:sz w:val="26"/>
                <w:szCs w:val="26"/>
                <w:lang w:val="vi-VN"/>
              </w:rPr>
              <w:t>9.3</w:t>
            </w:r>
            <w:r w:rsidR="006C3A54" w:rsidRPr="00D553EB">
              <w:rPr>
                <w:sz w:val="26"/>
                <w:szCs w:val="26"/>
              </w:rPr>
              <w:t>65</w:t>
            </w:r>
          </w:p>
        </w:tc>
      </w:tr>
      <w:tr w:rsidR="00D553EB" w:rsidRPr="00D553EB" w14:paraId="7F2AF9AC" w14:textId="77777777" w:rsidTr="00CA294D">
        <w:trPr>
          <w:trHeight w:val="837"/>
        </w:trPr>
        <w:tc>
          <w:tcPr>
            <w:tcW w:w="1654" w:type="pct"/>
            <w:vAlign w:val="center"/>
          </w:tcPr>
          <w:p w14:paraId="1216296E" w14:textId="77D5E7F0" w:rsidR="00CA294D" w:rsidRPr="00D553EB" w:rsidRDefault="00CA294D" w:rsidP="00CA294D">
            <w:pPr>
              <w:spacing w:before="60"/>
              <w:ind w:left="57" w:right="57"/>
              <w:rPr>
                <w:b/>
                <w:sz w:val="26"/>
                <w:szCs w:val="26"/>
                <w:lang w:val="vi-VN"/>
              </w:rPr>
            </w:pPr>
            <w:r w:rsidRPr="00D553EB">
              <w:rPr>
                <w:b/>
                <w:sz w:val="26"/>
                <w:szCs w:val="26"/>
                <w:lang w:val="vi-VN"/>
              </w:rPr>
              <w:t xml:space="preserve">1. </w:t>
            </w:r>
            <w:r w:rsidRPr="00D553EB">
              <w:rPr>
                <w:b/>
                <w:sz w:val="26"/>
                <w:szCs w:val="26"/>
                <w:lang w:val="nb-NO"/>
              </w:rPr>
              <w:t>Vùng Trung du và miền núi phía Bắc</w:t>
            </w:r>
          </w:p>
        </w:tc>
        <w:tc>
          <w:tcPr>
            <w:tcW w:w="550" w:type="pct"/>
            <w:vAlign w:val="center"/>
          </w:tcPr>
          <w:p w14:paraId="77402511" w14:textId="6CCFA5B6" w:rsidR="00CA294D" w:rsidRPr="00D553EB" w:rsidRDefault="00CA294D" w:rsidP="00CA294D">
            <w:pPr>
              <w:spacing w:before="60"/>
              <w:ind w:left="57" w:right="57"/>
              <w:jc w:val="right"/>
              <w:rPr>
                <w:sz w:val="26"/>
                <w:szCs w:val="26"/>
              </w:rPr>
            </w:pPr>
            <w:r w:rsidRPr="00D553EB">
              <w:rPr>
                <w:sz w:val="26"/>
                <w:szCs w:val="26"/>
              </w:rPr>
              <w:t>6</w:t>
            </w:r>
          </w:p>
        </w:tc>
        <w:tc>
          <w:tcPr>
            <w:tcW w:w="540" w:type="pct"/>
            <w:vAlign w:val="center"/>
          </w:tcPr>
          <w:p w14:paraId="72DB01A5" w14:textId="5912AF30" w:rsidR="00CA294D" w:rsidRPr="00D553EB" w:rsidRDefault="00CA294D" w:rsidP="00CA294D">
            <w:pPr>
              <w:spacing w:before="60"/>
              <w:ind w:left="57" w:right="57"/>
              <w:jc w:val="right"/>
              <w:rPr>
                <w:sz w:val="26"/>
                <w:szCs w:val="26"/>
              </w:rPr>
            </w:pPr>
            <w:r w:rsidRPr="00D553EB">
              <w:rPr>
                <w:sz w:val="26"/>
                <w:szCs w:val="26"/>
              </w:rPr>
              <w:t>1</w:t>
            </w:r>
          </w:p>
        </w:tc>
        <w:tc>
          <w:tcPr>
            <w:tcW w:w="599" w:type="pct"/>
            <w:vAlign w:val="center"/>
          </w:tcPr>
          <w:p w14:paraId="56DB1C8A" w14:textId="36951ED4" w:rsidR="00CA294D" w:rsidRPr="00D553EB" w:rsidRDefault="00CA294D" w:rsidP="00CA294D">
            <w:pPr>
              <w:spacing w:before="60"/>
              <w:ind w:left="57" w:right="57"/>
              <w:jc w:val="right"/>
              <w:rPr>
                <w:sz w:val="26"/>
                <w:szCs w:val="26"/>
              </w:rPr>
            </w:pPr>
            <w:r w:rsidRPr="00D553EB">
              <w:rPr>
                <w:sz w:val="26"/>
                <w:szCs w:val="26"/>
              </w:rPr>
              <w:t>5</w:t>
            </w:r>
          </w:p>
        </w:tc>
        <w:tc>
          <w:tcPr>
            <w:tcW w:w="587" w:type="pct"/>
            <w:vAlign w:val="center"/>
          </w:tcPr>
          <w:p w14:paraId="2EE2AEE1" w14:textId="35DC3D11"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548</w:t>
            </w:r>
            <w:r w:rsidRPr="00D553EB">
              <w:rPr>
                <w:sz w:val="26"/>
                <w:szCs w:val="26"/>
                <w:lang w:val="vi-VN"/>
              </w:rPr>
              <w:t xml:space="preserve"> </w:t>
            </w:r>
          </w:p>
        </w:tc>
        <w:tc>
          <w:tcPr>
            <w:tcW w:w="521" w:type="pct"/>
            <w:vAlign w:val="center"/>
          </w:tcPr>
          <w:p w14:paraId="495BB1EC" w14:textId="4C14FD28"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271FE" w:rsidRPr="00D553EB">
              <w:rPr>
                <w:sz w:val="26"/>
                <w:szCs w:val="26"/>
              </w:rPr>
              <w:t>125</w:t>
            </w:r>
            <w:r w:rsidRPr="00D553EB">
              <w:rPr>
                <w:sz w:val="26"/>
                <w:szCs w:val="26"/>
                <w:lang w:val="vi-VN"/>
              </w:rPr>
              <w:t xml:space="preserve"> </w:t>
            </w:r>
          </w:p>
        </w:tc>
        <w:tc>
          <w:tcPr>
            <w:tcW w:w="550" w:type="pct"/>
            <w:vAlign w:val="center"/>
          </w:tcPr>
          <w:p w14:paraId="5DC58FD0" w14:textId="0029B4C9" w:rsidR="00CA294D" w:rsidRPr="00D553EB" w:rsidRDefault="006C3A54" w:rsidP="00CA294D">
            <w:pPr>
              <w:spacing w:before="60"/>
              <w:ind w:left="57" w:right="57"/>
              <w:jc w:val="right"/>
              <w:rPr>
                <w:sz w:val="26"/>
                <w:szCs w:val="26"/>
                <w:lang w:val="vi-VN"/>
              </w:rPr>
            </w:pPr>
            <w:r w:rsidRPr="00D553EB">
              <w:rPr>
                <w:sz w:val="26"/>
                <w:szCs w:val="26"/>
              </w:rPr>
              <w:t>423</w:t>
            </w:r>
            <w:r w:rsidR="00CA294D" w:rsidRPr="00D553EB">
              <w:rPr>
                <w:sz w:val="26"/>
                <w:szCs w:val="26"/>
                <w:lang w:val="vi-VN"/>
              </w:rPr>
              <w:t xml:space="preserve">            </w:t>
            </w:r>
          </w:p>
        </w:tc>
      </w:tr>
      <w:tr w:rsidR="00D553EB" w:rsidRPr="00D553EB" w14:paraId="17B9C7CB" w14:textId="77777777" w:rsidTr="00CA294D">
        <w:trPr>
          <w:trHeight w:val="837"/>
        </w:trPr>
        <w:tc>
          <w:tcPr>
            <w:tcW w:w="1654" w:type="pct"/>
            <w:vAlign w:val="center"/>
          </w:tcPr>
          <w:p w14:paraId="2EB936E5" w14:textId="186C71C6" w:rsidR="00CA294D" w:rsidRPr="00D553EB" w:rsidRDefault="00CA294D" w:rsidP="00CA294D">
            <w:pPr>
              <w:spacing w:before="60"/>
              <w:ind w:left="57" w:right="57"/>
              <w:rPr>
                <w:b/>
                <w:sz w:val="26"/>
                <w:szCs w:val="26"/>
                <w:lang w:val="vi-VN"/>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50" w:type="pct"/>
            <w:vAlign w:val="center"/>
          </w:tcPr>
          <w:p w14:paraId="127BA8F7" w14:textId="2048288F" w:rsidR="00CA294D" w:rsidRPr="00D553EB" w:rsidRDefault="00CA294D" w:rsidP="00CA294D">
            <w:pPr>
              <w:spacing w:before="60"/>
              <w:ind w:left="57" w:right="57"/>
              <w:jc w:val="right"/>
              <w:rPr>
                <w:sz w:val="26"/>
                <w:szCs w:val="26"/>
              </w:rPr>
            </w:pPr>
            <w:r w:rsidRPr="00D553EB">
              <w:rPr>
                <w:sz w:val="26"/>
                <w:szCs w:val="26"/>
              </w:rPr>
              <w:t>7</w:t>
            </w:r>
          </w:p>
        </w:tc>
        <w:tc>
          <w:tcPr>
            <w:tcW w:w="540" w:type="pct"/>
            <w:vAlign w:val="center"/>
          </w:tcPr>
          <w:p w14:paraId="2D0DC0EE" w14:textId="4A14D53E" w:rsidR="00CA294D" w:rsidRPr="00D553EB" w:rsidRDefault="00CA294D" w:rsidP="00CA294D">
            <w:pPr>
              <w:spacing w:before="60"/>
              <w:ind w:left="57" w:right="57"/>
              <w:jc w:val="right"/>
              <w:rPr>
                <w:sz w:val="26"/>
                <w:szCs w:val="26"/>
              </w:rPr>
            </w:pPr>
            <w:r w:rsidRPr="00D553EB">
              <w:rPr>
                <w:sz w:val="26"/>
                <w:szCs w:val="26"/>
              </w:rPr>
              <w:t>4</w:t>
            </w:r>
          </w:p>
        </w:tc>
        <w:tc>
          <w:tcPr>
            <w:tcW w:w="599" w:type="pct"/>
            <w:vAlign w:val="center"/>
          </w:tcPr>
          <w:p w14:paraId="03AF42F5" w14:textId="32A9CBFE" w:rsidR="00CA294D" w:rsidRPr="00D553EB" w:rsidRDefault="00CA294D" w:rsidP="00CA294D">
            <w:pPr>
              <w:spacing w:before="60"/>
              <w:ind w:left="57" w:right="57"/>
              <w:jc w:val="right"/>
              <w:rPr>
                <w:sz w:val="26"/>
                <w:szCs w:val="26"/>
              </w:rPr>
            </w:pPr>
            <w:r w:rsidRPr="00D553EB">
              <w:rPr>
                <w:sz w:val="26"/>
                <w:szCs w:val="26"/>
              </w:rPr>
              <w:t>3</w:t>
            </w:r>
          </w:p>
        </w:tc>
        <w:tc>
          <w:tcPr>
            <w:tcW w:w="587" w:type="pct"/>
            <w:vAlign w:val="center"/>
          </w:tcPr>
          <w:p w14:paraId="75A851F8" w14:textId="1791D996"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737</w:t>
            </w:r>
            <w:r w:rsidRPr="00D553EB">
              <w:rPr>
                <w:sz w:val="26"/>
                <w:szCs w:val="26"/>
                <w:lang w:val="vi-VN"/>
              </w:rPr>
              <w:t xml:space="preserve"> </w:t>
            </w:r>
          </w:p>
        </w:tc>
        <w:tc>
          <w:tcPr>
            <w:tcW w:w="521" w:type="pct"/>
            <w:vAlign w:val="center"/>
          </w:tcPr>
          <w:p w14:paraId="555D944C" w14:textId="15CDD34F"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425</w:t>
            </w:r>
            <w:r w:rsidRPr="00D553EB">
              <w:rPr>
                <w:sz w:val="26"/>
                <w:szCs w:val="26"/>
                <w:lang w:val="vi-VN"/>
              </w:rPr>
              <w:t xml:space="preserve"> </w:t>
            </w:r>
          </w:p>
        </w:tc>
        <w:tc>
          <w:tcPr>
            <w:tcW w:w="550" w:type="pct"/>
            <w:vAlign w:val="center"/>
          </w:tcPr>
          <w:p w14:paraId="020F1589" w14:textId="65886E7E"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312</w:t>
            </w:r>
            <w:r w:rsidRPr="00D553EB">
              <w:rPr>
                <w:sz w:val="26"/>
                <w:szCs w:val="26"/>
                <w:lang w:val="vi-VN"/>
              </w:rPr>
              <w:t xml:space="preserve"> </w:t>
            </w:r>
          </w:p>
        </w:tc>
      </w:tr>
      <w:tr w:rsidR="00D553EB" w:rsidRPr="00D553EB" w14:paraId="043A9929" w14:textId="77777777" w:rsidTr="00CA294D">
        <w:trPr>
          <w:trHeight w:val="838"/>
        </w:trPr>
        <w:tc>
          <w:tcPr>
            <w:tcW w:w="1654" w:type="pct"/>
            <w:vAlign w:val="center"/>
          </w:tcPr>
          <w:p w14:paraId="4D3271DE" w14:textId="531D960F" w:rsidR="00CA294D" w:rsidRPr="00D553EB" w:rsidRDefault="00CA294D" w:rsidP="00CA294D">
            <w:pPr>
              <w:spacing w:before="60"/>
              <w:ind w:left="57" w:right="57"/>
              <w:rPr>
                <w:b/>
                <w:sz w:val="26"/>
                <w:szCs w:val="26"/>
                <w:lang w:val="vi-VN"/>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proofErr w:type="spellStart"/>
            <w:r w:rsidRPr="00D553EB">
              <w:rPr>
                <w:b/>
                <w:sz w:val="26"/>
                <w:szCs w:val="26"/>
              </w:rPr>
              <w:t>Bộ</w:t>
            </w:r>
            <w:proofErr w:type="spellEnd"/>
            <w:proofErr w:type="gramEnd"/>
          </w:p>
        </w:tc>
        <w:tc>
          <w:tcPr>
            <w:tcW w:w="550" w:type="pct"/>
            <w:vAlign w:val="center"/>
          </w:tcPr>
          <w:p w14:paraId="23472831" w14:textId="45E6C3A7" w:rsidR="00CA294D" w:rsidRPr="00D553EB" w:rsidRDefault="00CA294D" w:rsidP="00CA294D">
            <w:pPr>
              <w:spacing w:before="60"/>
              <w:ind w:left="57" w:right="57"/>
              <w:jc w:val="right"/>
              <w:rPr>
                <w:sz w:val="26"/>
                <w:szCs w:val="26"/>
              </w:rPr>
            </w:pPr>
            <w:r w:rsidRPr="00D553EB">
              <w:rPr>
                <w:sz w:val="26"/>
                <w:szCs w:val="26"/>
              </w:rPr>
              <w:t>21</w:t>
            </w:r>
          </w:p>
        </w:tc>
        <w:tc>
          <w:tcPr>
            <w:tcW w:w="540" w:type="pct"/>
            <w:vAlign w:val="center"/>
          </w:tcPr>
          <w:p w14:paraId="7BDDB1C5" w14:textId="10D88F34" w:rsidR="00CA294D" w:rsidRPr="00D553EB" w:rsidRDefault="00CA294D" w:rsidP="00CA294D">
            <w:pPr>
              <w:spacing w:before="60"/>
              <w:ind w:left="57" w:right="57"/>
              <w:jc w:val="right"/>
              <w:rPr>
                <w:sz w:val="26"/>
                <w:szCs w:val="26"/>
              </w:rPr>
            </w:pPr>
            <w:r w:rsidRPr="00D553EB">
              <w:rPr>
                <w:sz w:val="26"/>
                <w:szCs w:val="26"/>
              </w:rPr>
              <w:t>2</w:t>
            </w:r>
          </w:p>
        </w:tc>
        <w:tc>
          <w:tcPr>
            <w:tcW w:w="599" w:type="pct"/>
            <w:vAlign w:val="center"/>
          </w:tcPr>
          <w:p w14:paraId="02F9C7D5" w14:textId="48ED340B" w:rsidR="00CA294D" w:rsidRPr="00D553EB" w:rsidRDefault="00CA294D" w:rsidP="00CA294D">
            <w:pPr>
              <w:spacing w:before="60"/>
              <w:ind w:left="57" w:right="57"/>
              <w:jc w:val="right"/>
              <w:rPr>
                <w:sz w:val="26"/>
                <w:szCs w:val="26"/>
              </w:rPr>
            </w:pPr>
            <w:r w:rsidRPr="00D553EB">
              <w:rPr>
                <w:sz w:val="26"/>
                <w:szCs w:val="26"/>
              </w:rPr>
              <w:t>19</w:t>
            </w:r>
          </w:p>
        </w:tc>
        <w:tc>
          <w:tcPr>
            <w:tcW w:w="587" w:type="pct"/>
            <w:vAlign w:val="center"/>
          </w:tcPr>
          <w:p w14:paraId="4373F432" w14:textId="39B2CB81"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1.216</w:t>
            </w:r>
            <w:r w:rsidRPr="00D553EB">
              <w:rPr>
                <w:sz w:val="26"/>
                <w:szCs w:val="26"/>
                <w:lang w:val="vi-VN"/>
              </w:rPr>
              <w:t xml:space="preserve"> </w:t>
            </w:r>
          </w:p>
        </w:tc>
        <w:tc>
          <w:tcPr>
            <w:tcW w:w="521" w:type="pct"/>
            <w:vAlign w:val="center"/>
          </w:tcPr>
          <w:p w14:paraId="526BF663" w14:textId="5B5ED730"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271FE" w:rsidRPr="00D553EB">
              <w:rPr>
                <w:sz w:val="26"/>
                <w:szCs w:val="26"/>
              </w:rPr>
              <w:t>2</w:t>
            </w:r>
            <w:r w:rsidR="006C3A54" w:rsidRPr="00D553EB">
              <w:rPr>
                <w:sz w:val="26"/>
                <w:szCs w:val="26"/>
              </w:rPr>
              <w:t>6</w:t>
            </w:r>
            <w:r w:rsidR="008271FE" w:rsidRPr="00D553EB">
              <w:rPr>
                <w:sz w:val="26"/>
                <w:szCs w:val="26"/>
              </w:rPr>
              <w:t>0</w:t>
            </w:r>
            <w:r w:rsidRPr="00D553EB">
              <w:rPr>
                <w:sz w:val="26"/>
                <w:szCs w:val="26"/>
                <w:lang w:val="vi-VN"/>
              </w:rPr>
              <w:t xml:space="preserve"> </w:t>
            </w:r>
          </w:p>
        </w:tc>
        <w:tc>
          <w:tcPr>
            <w:tcW w:w="550" w:type="pct"/>
            <w:vAlign w:val="center"/>
          </w:tcPr>
          <w:p w14:paraId="12D804BE" w14:textId="7473A10F"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956</w:t>
            </w:r>
            <w:r w:rsidRPr="00D553EB">
              <w:rPr>
                <w:sz w:val="26"/>
                <w:szCs w:val="26"/>
                <w:lang w:val="vi-VN"/>
              </w:rPr>
              <w:t xml:space="preserve"> </w:t>
            </w:r>
          </w:p>
        </w:tc>
      </w:tr>
      <w:tr w:rsidR="00D553EB" w:rsidRPr="00D553EB" w14:paraId="71143F41" w14:textId="77777777" w:rsidTr="00CA294D">
        <w:trPr>
          <w:trHeight w:val="837"/>
        </w:trPr>
        <w:tc>
          <w:tcPr>
            <w:tcW w:w="1654" w:type="pct"/>
            <w:vAlign w:val="center"/>
          </w:tcPr>
          <w:p w14:paraId="57126CD8" w14:textId="239839E9" w:rsidR="00CA294D" w:rsidRPr="00D553EB" w:rsidRDefault="00CA294D" w:rsidP="00CA294D">
            <w:pPr>
              <w:spacing w:before="60"/>
              <w:ind w:left="57" w:right="57"/>
              <w:rPr>
                <w:b/>
                <w:sz w:val="26"/>
                <w:szCs w:val="26"/>
                <w:lang w:val="vi-VN"/>
              </w:rPr>
            </w:pPr>
            <w:r w:rsidRPr="00D553EB">
              <w:rPr>
                <w:b/>
                <w:sz w:val="26"/>
                <w:szCs w:val="26"/>
                <w:lang w:val="vi-VN"/>
              </w:rPr>
              <w:t xml:space="preserve">4. Vùng </w:t>
            </w:r>
            <w:r w:rsidRPr="00D553EB">
              <w:rPr>
                <w:b/>
                <w:sz w:val="26"/>
                <w:szCs w:val="26"/>
              </w:rPr>
              <w:t xml:space="preserve">Duyên Hải </w:t>
            </w:r>
            <w:proofErr w:type="spellStart"/>
            <w:r w:rsidR="00ED5452" w:rsidRPr="00D553EB">
              <w:rPr>
                <w:b/>
                <w:sz w:val="26"/>
                <w:szCs w:val="26"/>
              </w:rPr>
              <w:t>nam</w:t>
            </w:r>
            <w:proofErr w:type="spellEnd"/>
            <w:r w:rsidR="00ED5452" w:rsidRPr="00D553EB">
              <w:rPr>
                <w:b/>
                <w:sz w:val="26"/>
                <w:szCs w:val="26"/>
              </w:rPr>
              <w:t xml:space="preserve"> </w:t>
            </w:r>
            <w:r w:rsidRPr="00D553EB">
              <w:rPr>
                <w:b/>
                <w:sz w:val="26"/>
                <w:szCs w:val="26"/>
              </w:rPr>
              <w:t xml:space="preserve">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50" w:type="pct"/>
            <w:vAlign w:val="center"/>
          </w:tcPr>
          <w:p w14:paraId="78E68816" w14:textId="570EC354" w:rsidR="00CA294D" w:rsidRPr="00D553EB" w:rsidRDefault="00CA294D" w:rsidP="00CA294D">
            <w:pPr>
              <w:spacing w:before="60"/>
              <w:ind w:left="57" w:right="57"/>
              <w:jc w:val="right"/>
              <w:rPr>
                <w:sz w:val="26"/>
                <w:szCs w:val="26"/>
              </w:rPr>
            </w:pPr>
            <w:r w:rsidRPr="00D553EB">
              <w:rPr>
                <w:sz w:val="26"/>
                <w:szCs w:val="26"/>
              </w:rPr>
              <w:t>45</w:t>
            </w:r>
          </w:p>
        </w:tc>
        <w:tc>
          <w:tcPr>
            <w:tcW w:w="540" w:type="pct"/>
            <w:vAlign w:val="center"/>
          </w:tcPr>
          <w:p w14:paraId="3EFFAA3B" w14:textId="40ECBAA7" w:rsidR="00CA294D" w:rsidRPr="00D553EB" w:rsidRDefault="00CA294D" w:rsidP="00CA294D">
            <w:pPr>
              <w:spacing w:before="60"/>
              <w:ind w:left="57" w:right="57"/>
              <w:jc w:val="right"/>
              <w:rPr>
                <w:sz w:val="26"/>
                <w:szCs w:val="26"/>
              </w:rPr>
            </w:pPr>
            <w:r w:rsidRPr="00D553EB">
              <w:rPr>
                <w:sz w:val="26"/>
                <w:szCs w:val="26"/>
              </w:rPr>
              <w:t>0</w:t>
            </w:r>
          </w:p>
        </w:tc>
        <w:tc>
          <w:tcPr>
            <w:tcW w:w="599" w:type="pct"/>
            <w:vAlign w:val="center"/>
          </w:tcPr>
          <w:p w14:paraId="7132652F" w14:textId="1EB6FB5B" w:rsidR="00CA294D" w:rsidRPr="00D553EB" w:rsidRDefault="00CA294D" w:rsidP="00CA294D">
            <w:pPr>
              <w:spacing w:before="60"/>
              <w:ind w:left="57" w:right="57"/>
              <w:jc w:val="right"/>
              <w:rPr>
                <w:sz w:val="26"/>
                <w:szCs w:val="26"/>
              </w:rPr>
            </w:pPr>
            <w:r w:rsidRPr="00D553EB">
              <w:rPr>
                <w:sz w:val="26"/>
                <w:szCs w:val="26"/>
              </w:rPr>
              <w:t>45</w:t>
            </w:r>
          </w:p>
        </w:tc>
        <w:tc>
          <w:tcPr>
            <w:tcW w:w="587" w:type="pct"/>
            <w:vAlign w:val="center"/>
          </w:tcPr>
          <w:p w14:paraId="3560AE6A" w14:textId="532F3A3E"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2.602</w:t>
            </w:r>
            <w:r w:rsidRPr="00D553EB">
              <w:rPr>
                <w:sz w:val="26"/>
                <w:szCs w:val="26"/>
                <w:lang w:val="vi-VN"/>
              </w:rPr>
              <w:t xml:space="preserve"> </w:t>
            </w:r>
          </w:p>
        </w:tc>
        <w:tc>
          <w:tcPr>
            <w:tcW w:w="521" w:type="pct"/>
            <w:vAlign w:val="center"/>
          </w:tcPr>
          <w:p w14:paraId="590FF98A" w14:textId="60F23314" w:rsidR="00CA294D" w:rsidRPr="00D553EB" w:rsidRDefault="008271FE" w:rsidP="00CA294D">
            <w:pPr>
              <w:spacing w:before="60"/>
              <w:ind w:left="57" w:right="57"/>
              <w:jc w:val="right"/>
              <w:rPr>
                <w:sz w:val="26"/>
                <w:szCs w:val="26"/>
              </w:rPr>
            </w:pPr>
            <w:r w:rsidRPr="00D553EB">
              <w:rPr>
                <w:sz w:val="26"/>
                <w:szCs w:val="26"/>
              </w:rPr>
              <w:t>0</w:t>
            </w:r>
          </w:p>
        </w:tc>
        <w:tc>
          <w:tcPr>
            <w:tcW w:w="550" w:type="pct"/>
            <w:vAlign w:val="center"/>
          </w:tcPr>
          <w:p w14:paraId="54E50596" w14:textId="3DAFD3A1"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2.602</w:t>
            </w:r>
            <w:r w:rsidRPr="00D553EB">
              <w:rPr>
                <w:sz w:val="26"/>
                <w:szCs w:val="26"/>
                <w:lang w:val="vi-VN"/>
              </w:rPr>
              <w:t xml:space="preserve"> </w:t>
            </w:r>
          </w:p>
        </w:tc>
      </w:tr>
      <w:tr w:rsidR="00D553EB" w:rsidRPr="00D553EB" w14:paraId="419DDD22" w14:textId="77777777" w:rsidTr="00CA294D">
        <w:trPr>
          <w:trHeight w:val="837"/>
        </w:trPr>
        <w:tc>
          <w:tcPr>
            <w:tcW w:w="1654" w:type="pct"/>
            <w:vAlign w:val="center"/>
          </w:tcPr>
          <w:p w14:paraId="30CB92CE" w14:textId="59F36D72" w:rsidR="00CA294D" w:rsidRPr="00D553EB" w:rsidRDefault="00CA294D" w:rsidP="00CA294D">
            <w:pPr>
              <w:spacing w:before="60"/>
              <w:ind w:left="57" w:right="57"/>
              <w:rPr>
                <w:b/>
                <w:sz w:val="26"/>
                <w:szCs w:val="26"/>
                <w:lang w:val="vi-VN"/>
              </w:rPr>
            </w:pPr>
            <w:r w:rsidRPr="00D553EB">
              <w:rPr>
                <w:b/>
                <w:sz w:val="26"/>
                <w:szCs w:val="26"/>
                <w:lang w:val="vi-VN"/>
              </w:rPr>
              <w:t>5. Vùng Đông Nam bộ</w:t>
            </w:r>
          </w:p>
        </w:tc>
        <w:tc>
          <w:tcPr>
            <w:tcW w:w="550" w:type="pct"/>
            <w:vAlign w:val="center"/>
          </w:tcPr>
          <w:p w14:paraId="0CCBBBC9" w14:textId="4D72625C" w:rsidR="00CA294D" w:rsidRPr="00D553EB" w:rsidRDefault="00CA294D" w:rsidP="00CA294D">
            <w:pPr>
              <w:spacing w:before="60"/>
              <w:ind w:left="57" w:right="57"/>
              <w:jc w:val="right"/>
              <w:rPr>
                <w:sz w:val="26"/>
                <w:szCs w:val="26"/>
              </w:rPr>
            </w:pPr>
            <w:r w:rsidRPr="00D553EB">
              <w:rPr>
                <w:sz w:val="26"/>
                <w:szCs w:val="26"/>
              </w:rPr>
              <w:t>61</w:t>
            </w:r>
          </w:p>
        </w:tc>
        <w:tc>
          <w:tcPr>
            <w:tcW w:w="540" w:type="pct"/>
            <w:vAlign w:val="center"/>
          </w:tcPr>
          <w:p w14:paraId="7EEFC46A" w14:textId="6C684A80" w:rsidR="00CA294D" w:rsidRPr="00D553EB" w:rsidRDefault="00CA294D" w:rsidP="00CA294D">
            <w:pPr>
              <w:spacing w:before="60"/>
              <w:ind w:left="57" w:right="57"/>
              <w:jc w:val="right"/>
              <w:rPr>
                <w:sz w:val="26"/>
                <w:szCs w:val="26"/>
              </w:rPr>
            </w:pPr>
            <w:r w:rsidRPr="00D553EB">
              <w:rPr>
                <w:sz w:val="26"/>
                <w:szCs w:val="26"/>
              </w:rPr>
              <w:t>7</w:t>
            </w:r>
          </w:p>
        </w:tc>
        <w:tc>
          <w:tcPr>
            <w:tcW w:w="599" w:type="pct"/>
            <w:vAlign w:val="center"/>
          </w:tcPr>
          <w:p w14:paraId="4F4F11C4" w14:textId="0BD521BC" w:rsidR="00CA294D" w:rsidRPr="00D553EB" w:rsidRDefault="00CA294D" w:rsidP="00CA294D">
            <w:pPr>
              <w:spacing w:before="60"/>
              <w:ind w:left="57" w:right="57"/>
              <w:jc w:val="right"/>
              <w:rPr>
                <w:sz w:val="26"/>
                <w:szCs w:val="26"/>
              </w:rPr>
            </w:pPr>
            <w:r w:rsidRPr="00D553EB">
              <w:rPr>
                <w:sz w:val="26"/>
                <w:szCs w:val="26"/>
              </w:rPr>
              <w:t>54</w:t>
            </w:r>
          </w:p>
        </w:tc>
        <w:tc>
          <w:tcPr>
            <w:tcW w:w="587" w:type="pct"/>
            <w:vAlign w:val="center"/>
          </w:tcPr>
          <w:p w14:paraId="27695E67" w14:textId="0C91D566"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4.657</w:t>
            </w:r>
            <w:r w:rsidRPr="00D553EB">
              <w:rPr>
                <w:sz w:val="26"/>
                <w:szCs w:val="26"/>
                <w:lang w:val="vi-VN"/>
              </w:rPr>
              <w:t xml:space="preserve"> </w:t>
            </w:r>
          </w:p>
        </w:tc>
        <w:tc>
          <w:tcPr>
            <w:tcW w:w="521" w:type="pct"/>
            <w:vAlign w:val="center"/>
          </w:tcPr>
          <w:p w14:paraId="105752DD" w14:textId="433015CA"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1.442</w:t>
            </w:r>
            <w:r w:rsidRPr="00D553EB">
              <w:rPr>
                <w:sz w:val="26"/>
                <w:szCs w:val="26"/>
                <w:lang w:val="vi-VN"/>
              </w:rPr>
              <w:t xml:space="preserve"> </w:t>
            </w:r>
          </w:p>
        </w:tc>
        <w:tc>
          <w:tcPr>
            <w:tcW w:w="550" w:type="pct"/>
            <w:vAlign w:val="center"/>
          </w:tcPr>
          <w:p w14:paraId="011299AB" w14:textId="31DB0204"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6C3A54" w:rsidRPr="00D553EB">
              <w:rPr>
                <w:sz w:val="26"/>
                <w:szCs w:val="26"/>
              </w:rPr>
              <w:t>3</w:t>
            </w:r>
            <w:r w:rsidRPr="00D553EB">
              <w:rPr>
                <w:sz w:val="26"/>
                <w:szCs w:val="26"/>
                <w:lang w:val="vi-VN"/>
              </w:rPr>
              <w:t>.</w:t>
            </w:r>
            <w:r w:rsidR="006C3A54" w:rsidRPr="00D553EB">
              <w:rPr>
                <w:sz w:val="26"/>
                <w:szCs w:val="26"/>
              </w:rPr>
              <w:t>2</w:t>
            </w:r>
            <w:r w:rsidRPr="00D553EB">
              <w:rPr>
                <w:sz w:val="26"/>
                <w:szCs w:val="26"/>
                <w:lang w:val="vi-VN"/>
              </w:rPr>
              <w:t xml:space="preserve">15 </w:t>
            </w:r>
          </w:p>
        </w:tc>
      </w:tr>
      <w:tr w:rsidR="00D553EB" w:rsidRPr="00D553EB" w14:paraId="52ADA536" w14:textId="77777777" w:rsidTr="00CA294D">
        <w:trPr>
          <w:trHeight w:val="838"/>
        </w:trPr>
        <w:tc>
          <w:tcPr>
            <w:tcW w:w="1654" w:type="pct"/>
            <w:vAlign w:val="center"/>
          </w:tcPr>
          <w:p w14:paraId="60393B0A" w14:textId="12E441F3" w:rsidR="00CA294D" w:rsidRPr="00D553EB" w:rsidRDefault="00CA294D" w:rsidP="00CA294D">
            <w:pPr>
              <w:spacing w:before="60"/>
              <w:ind w:left="57" w:right="57"/>
              <w:rPr>
                <w:b/>
                <w:sz w:val="26"/>
                <w:szCs w:val="26"/>
                <w:lang w:val="vi-VN"/>
              </w:rPr>
            </w:pPr>
            <w:r w:rsidRPr="00D553EB">
              <w:rPr>
                <w:b/>
                <w:sz w:val="26"/>
                <w:szCs w:val="26"/>
                <w:lang w:val="vi-VN"/>
              </w:rPr>
              <w:t>6. Vùng Đồng bằng sông Cửu Long</w:t>
            </w:r>
          </w:p>
        </w:tc>
        <w:tc>
          <w:tcPr>
            <w:tcW w:w="550" w:type="pct"/>
            <w:vAlign w:val="center"/>
          </w:tcPr>
          <w:p w14:paraId="0E9AE433" w14:textId="3CB4803B" w:rsidR="00CA294D" w:rsidRPr="00D553EB" w:rsidRDefault="00CA294D" w:rsidP="00CA294D">
            <w:pPr>
              <w:spacing w:before="60"/>
              <w:ind w:left="57" w:right="57"/>
              <w:jc w:val="right"/>
              <w:rPr>
                <w:sz w:val="26"/>
                <w:szCs w:val="26"/>
              </w:rPr>
            </w:pPr>
            <w:r w:rsidRPr="00D553EB">
              <w:rPr>
                <w:sz w:val="26"/>
                <w:szCs w:val="26"/>
              </w:rPr>
              <w:t>23</w:t>
            </w:r>
          </w:p>
        </w:tc>
        <w:tc>
          <w:tcPr>
            <w:tcW w:w="540" w:type="pct"/>
            <w:vAlign w:val="center"/>
          </w:tcPr>
          <w:p w14:paraId="67312BC7" w14:textId="38343C36" w:rsidR="00CA294D" w:rsidRPr="00D553EB" w:rsidRDefault="00CA294D" w:rsidP="00CA294D">
            <w:pPr>
              <w:spacing w:before="60"/>
              <w:ind w:left="57" w:right="57"/>
              <w:jc w:val="right"/>
              <w:rPr>
                <w:sz w:val="26"/>
                <w:szCs w:val="26"/>
              </w:rPr>
            </w:pPr>
            <w:r w:rsidRPr="00D553EB">
              <w:rPr>
                <w:sz w:val="26"/>
                <w:szCs w:val="26"/>
              </w:rPr>
              <w:t>0</w:t>
            </w:r>
          </w:p>
        </w:tc>
        <w:tc>
          <w:tcPr>
            <w:tcW w:w="599" w:type="pct"/>
            <w:vAlign w:val="center"/>
          </w:tcPr>
          <w:p w14:paraId="6469546C" w14:textId="04365304" w:rsidR="00CA294D" w:rsidRPr="00D553EB" w:rsidRDefault="00CA294D" w:rsidP="00CA294D">
            <w:pPr>
              <w:spacing w:before="60"/>
              <w:ind w:left="57" w:right="57"/>
              <w:jc w:val="right"/>
              <w:rPr>
                <w:sz w:val="26"/>
                <w:szCs w:val="26"/>
              </w:rPr>
            </w:pPr>
            <w:r w:rsidRPr="00D553EB">
              <w:rPr>
                <w:sz w:val="26"/>
                <w:szCs w:val="26"/>
              </w:rPr>
              <w:t>23</w:t>
            </w:r>
          </w:p>
        </w:tc>
        <w:tc>
          <w:tcPr>
            <w:tcW w:w="587" w:type="pct"/>
            <w:vAlign w:val="center"/>
          </w:tcPr>
          <w:p w14:paraId="37D898FD" w14:textId="6A1D54E4"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04200" w:rsidRPr="00D553EB">
              <w:rPr>
                <w:sz w:val="26"/>
                <w:szCs w:val="26"/>
              </w:rPr>
              <w:t>1.857</w:t>
            </w:r>
            <w:r w:rsidRPr="00D553EB">
              <w:rPr>
                <w:sz w:val="26"/>
                <w:szCs w:val="26"/>
                <w:lang w:val="vi-VN"/>
              </w:rPr>
              <w:t xml:space="preserve"> </w:t>
            </w:r>
          </w:p>
        </w:tc>
        <w:tc>
          <w:tcPr>
            <w:tcW w:w="521" w:type="pct"/>
            <w:vAlign w:val="center"/>
          </w:tcPr>
          <w:p w14:paraId="0B71EF04" w14:textId="68964157" w:rsidR="00CA294D" w:rsidRPr="00D553EB" w:rsidRDefault="00CA294D" w:rsidP="00CA294D">
            <w:pPr>
              <w:spacing w:before="60"/>
              <w:ind w:left="57" w:right="57"/>
              <w:jc w:val="right"/>
              <w:rPr>
                <w:sz w:val="26"/>
                <w:szCs w:val="26"/>
                <w:lang w:val="vi-VN"/>
              </w:rPr>
            </w:pPr>
            <w:r w:rsidRPr="00D553EB">
              <w:rPr>
                <w:sz w:val="26"/>
                <w:szCs w:val="26"/>
                <w:lang w:val="vi-VN"/>
              </w:rPr>
              <w:t xml:space="preserve">                </w:t>
            </w:r>
            <w:r w:rsidR="008271FE" w:rsidRPr="00D553EB">
              <w:rPr>
                <w:sz w:val="26"/>
                <w:szCs w:val="26"/>
              </w:rPr>
              <w:t>0</w:t>
            </w:r>
            <w:r w:rsidRPr="00D553EB">
              <w:rPr>
                <w:sz w:val="26"/>
                <w:szCs w:val="26"/>
                <w:lang w:val="vi-VN"/>
              </w:rPr>
              <w:t xml:space="preserve"> </w:t>
            </w:r>
          </w:p>
        </w:tc>
        <w:tc>
          <w:tcPr>
            <w:tcW w:w="550" w:type="pct"/>
            <w:vAlign w:val="center"/>
          </w:tcPr>
          <w:p w14:paraId="2CEB1C69" w14:textId="6FBF21B0" w:rsidR="00CA294D" w:rsidRPr="00D553EB" w:rsidRDefault="006C3A54" w:rsidP="00CA294D">
            <w:pPr>
              <w:spacing w:before="60"/>
              <w:ind w:left="57" w:right="57"/>
              <w:jc w:val="right"/>
              <w:rPr>
                <w:sz w:val="26"/>
                <w:szCs w:val="26"/>
              </w:rPr>
            </w:pPr>
            <w:r w:rsidRPr="00D553EB">
              <w:rPr>
                <w:sz w:val="26"/>
                <w:szCs w:val="26"/>
              </w:rPr>
              <w:t>1.857</w:t>
            </w:r>
          </w:p>
        </w:tc>
      </w:tr>
    </w:tbl>
    <w:p w14:paraId="6AA7E3E1" w14:textId="58D62A5D" w:rsidR="005F5CF3" w:rsidRPr="00D553EB" w:rsidRDefault="005F5CF3" w:rsidP="0003446A">
      <w:pPr>
        <w:ind w:firstLine="720"/>
        <w:jc w:val="right"/>
      </w:pPr>
      <w:r w:rsidRPr="00D553EB">
        <w:rPr>
          <w:i/>
          <w:lang w:val="vi-VN"/>
        </w:rPr>
        <w:t>Nguồn: Tổng hợp từ các tỉnh, thành phố, 20</w:t>
      </w:r>
      <w:r w:rsidR="00804200" w:rsidRPr="00D553EB">
        <w:rPr>
          <w:i/>
        </w:rPr>
        <w:t>25</w:t>
      </w:r>
    </w:p>
    <w:p w14:paraId="757903BC"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xml:space="preserve">Nhìn chung, trong thời gian qua, các cơ sở bảo trợ xã hội chăm sóc trẻ em có hoàn cảnh đặc biệt đã góp phần chăm sóc, nuôi dưỡng các trường hợp trẻ em có hoàn cảnh đặc biệt khó khăn... quy mô chăm sóc còn chưa đáp ứng được yêu cầu đặt ra. Hiện mới chỉ có 2,8% số trẻ có hoàn cảnh đặc biệt khó khăn được chăm sóc tại các cơ sở bảo trợ. Cơ sở vật chất của nhiều cơ sở trợ giúp xã hội chưa đáp ứng được yêu cầu nuôi dưỡng, chăm sóc, giáo dục, phục hồi chức năng và cung cấp các dịch vụ cho đối tượng bảo trợ xã hội; cán bộ làm công tác xã hội còn thiếu về số lượng, yếu về chất lượng; cơ sở chưa cung cấp các dịch vụ chăm sóc bán </w:t>
      </w:r>
      <w:r w:rsidRPr="00E85724">
        <w:rPr>
          <w:sz w:val="28"/>
          <w:szCs w:val="28"/>
          <w:lang w:val="vi-VN"/>
        </w:rPr>
        <w:lastRenderedPageBreak/>
        <w:t>trú, phục hồi chức năng, trị liệu tâm lý, chuẩn bị kỹ năng học đường, kỹ năng sống cho các nhóm trẻ em khuyết tật, tự kỷ, bị down...</w:t>
      </w:r>
    </w:p>
    <w:p w14:paraId="65365E7D" w14:textId="77777777" w:rsidR="005F5CF3" w:rsidRPr="00E85724" w:rsidRDefault="005F5CF3" w:rsidP="00E85724">
      <w:pPr>
        <w:pStyle w:val="Heading4"/>
        <w:jc w:val="both"/>
        <w:rPr>
          <w:sz w:val="28"/>
        </w:rPr>
      </w:pPr>
      <w:r w:rsidRPr="00E85724">
        <w:rPr>
          <w:sz w:val="28"/>
        </w:rPr>
        <w:t>2.3. Các cơ sở bảo trợ xã hội chăm sóc người khuyết tật</w:t>
      </w:r>
    </w:p>
    <w:p w14:paraId="008A44A6" w14:textId="0EF652F6" w:rsidR="0003446A" w:rsidRPr="00E85724" w:rsidRDefault="005F5CF3" w:rsidP="00E85724">
      <w:pPr>
        <w:spacing w:line="360" w:lineRule="auto"/>
        <w:ind w:firstLine="720"/>
        <w:jc w:val="both"/>
        <w:rPr>
          <w:sz w:val="28"/>
          <w:szCs w:val="28"/>
          <w:lang w:val="vi-VN"/>
        </w:rPr>
      </w:pPr>
      <w:r w:rsidRPr="00E85724">
        <w:rPr>
          <w:sz w:val="28"/>
          <w:szCs w:val="28"/>
          <w:lang w:val="vi-VN"/>
        </w:rPr>
        <w:t>Số lượng cơ sở bảo trợ xã hội chăm sóc người khuyết tật trên cả nước là</w:t>
      </w:r>
      <w:r w:rsidR="00A94466" w:rsidRPr="00E85724">
        <w:rPr>
          <w:sz w:val="28"/>
          <w:szCs w:val="28"/>
          <w:lang w:val="vi-VN"/>
        </w:rPr>
        <w:t xml:space="preserve"> </w:t>
      </w:r>
      <w:r w:rsidR="007A33C7" w:rsidRPr="00E85724">
        <w:rPr>
          <w:sz w:val="28"/>
          <w:szCs w:val="28"/>
          <w:lang w:val="vi-VN"/>
        </w:rPr>
        <w:t>47</w:t>
      </w:r>
      <w:r w:rsidRPr="00E85724">
        <w:rPr>
          <w:sz w:val="28"/>
          <w:szCs w:val="28"/>
          <w:lang w:val="vi-VN"/>
        </w:rPr>
        <w:t xml:space="preserve"> cơ sở, trong đó có </w:t>
      </w:r>
      <w:r w:rsidR="007A33C7" w:rsidRPr="00E85724">
        <w:rPr>
          <w:sz w:val="28"/>
          <w:szCs w:val="28"/>
          <w:lang w:val="vi-VN"/>
        </w:rPr>
        <w:t>5</w:t>
      </w:r>
      <w:r w:rsidRPr="00E85724">
        <w:rPr>
          <w:sz w:val="28"/>
          <w:szCs w:val="28"/>
          <w:lang w:val="vi-VN"/>
        </w:rPr>
        <w:t xml:space="preserve"> cơ sở công lập và </w:t>
      </w:r>
      <w:r w:rsidR="007A33C7" w:rsidRPr="00E85724">
        <w:rPr>
          <w:sz w:val="28"/>
          <w:szCs w:val="28"/>
          <w:lang w:val="vi-VN"/>
        </w:rPr>
        <w:t>42</w:t>
      </w:r>
      <w:r w:rsidRPr="00E85724">
        <w:rPr>
          <w:sz w:val="28"/>
          <w:szCs w:val="28"/>
          <w:lang w:val="vi-VN"/>
        </w:rPr>
        <w:t xml:space="preserve"> cơ sở ngoài công lập. Các cơ sở bảo trợ xã hội chăm sóc người khuyết tật; đang quản lý, nuôi dưỡng, chăm sóc </w:t>
      </w:r>
      <w:r w:rsidR="007A33C7" w:rsidRPr="00E85724">
        <w:rPr>
          <w:sz w:val="28"/>
          <w:szCs w:val="28"/>
          <w:lang w:val="vi-VN"/>
        </w:rPr>
        <w:t>4.454</w:t>
      </w:r>
      <w:r w:rsidRPr="00E85724">
        <w:rPr>
          <w:sz w:val="28"/>
          <w:szCs w:val="28"/>
          <w:lang w:val="vi-VN"/>
        </w:rPr>
        <w:t xml:space="preserve"> đối tượng (trong đó các cơ sở công lập </w:t>
      </w:r>
      <w:r w:rsidR="009820F2" w:rsidRPr="00E85724">
        <w:rPr>
          <w:sz w:val="28"/>
          <w:szCs w:val="28"/>
          <w:lang w:val="vi-VN"/>
        </w:rPr>
        <w:t>1.126</w:t>
      </w:r>
      <w:r w:rsidRPr="00E85724">
        <w:rPr>
          <w:sz w:val="28"/>
          <w:szCs w:val="28"/>
          <w:lang w:val="vi-VN"/>
        </w:rPr>
        <w:t xml:space="preserve"> đối tượng, ngoài công lập </w:t>
      </w:r>
      <w:r w:rsidR="007A33C7" w:rsidRPr="00E85724">
        <w:rPr>
          <w:sz w:val="28"/>
          <w:szCs w:val="28"/>
          <w:lang w:val="vi-VN"/>
        </w:rPr>
        <w:t>3.328</w:t>
      </w:r>
      <w:r w:rsidRPr="00E85724">
        <w:rPr>
          <w:sz w:val="28"/>
          <w:szCs w:val="28"/>
          <w:lang w:val="vi-VN"/>
        </w:rPr>
        <w:t xml:space="preserve"> đối tượng). </w:t>
      </w:r>
    </w:p>
    <w:p w14:paraId="13079D2D" w14:textId="62C2CD6E" w:rsidR="00142296" w:rsidRPr="00E85724" w:rsidRDefault="00142296" w:rsidP="00E85724">
      <w:pPr>
        <w:spacing w:line="360" w:lineRule="auto"/>
        <w:ind w:firstLine="720"/>
        <w:jc w:val="both"/>
        <w:rPr>
          <w:sz w:val="28"/>
          <w:szCs w:val="28"/>
          <w:lang w:val="vi-VN"/>
        </w:rPr>
      </w:pPr>
      <w:bookmarkStart w:id="84" w:name="_Hlk92574535"/>
      <w:r w:rsidRPr="00E85724">
        <w:rPr>
          <w:sz w:val="28"/>
          <w:szCs w:val="28"/>
          <w:lang w:val="pt-BR"/>
        </w:rPr>
        <w:t xml:space="preserve">Vùng </w:t>
      </w:r>
      <w:r w:rsidR="00D721B8" w:rsidRPr="00E85724">
        <w:rPr>
          <w:sz w:val="28"/>
          <w:szCs w:val="28"/>
          <w:lang w:val="pt-BR"/>
        </w:rPr>
        <w:t>Đồng bằng Sông Hồng có 6</w:t>
      </w:r>
      <w:r w:rsidRPr="00E85724">
        <w:rPr>
          <w:sz w:val="28"/>
          <w:szCs w:val="28"/>
          <w:lang w:val="vi-VN"/>
        </w:rPr>
        <w:t xml:space="preserve">  cơ sở, trong đó có </w:t>
      </w:r>
      <w:r w:rsidR="00D721B8" w:rsidRPr="00E85724">
        <w:rPr>
          <w:sz w:val="28"/>
          <w:szCs w:val="28"/>
          <w:lang w:val="vi-VN"/>
        </w:rPr>
        <w:t>3</w:t>
      </w:r>
      <w:r w:rsidRPr="00E85724">
        <w:rPr>
          <w:sz w:val="28"/>
          <w:szCs w:val="28"/>
          <w:lang w:val="vi-VN"/>
        </w:rPr>
        <w:t xml:space="preserve"> cơ sở công lập và </w:t>
      </w:r>
      <w:r w:rsidR="00D721B8" w:rsidRPr="00E85724">
        <w:rPr>
          <w:sz w:val="28"/>
          <w:szCs w:val="28"/>
          <w:lang w:val="vi-VN"/>
        </w:rPr>
        <w:t>3</w:t>
      </w:r>
      <w:r w:rsidRPr="00E85724">
        <w:rPr>
          <w:sz w:val="28"/>
          <w:szCs w:val="28"/>
          <w:lang w:val="vi-VN"/>
        </w:rPr>
        <w:t xml:space="preserve"> cơ sở ngoài công lập. Các cơ sở bảo trợ xã hội chăm sóc người khuyết tật; đang quản lý, nuôi dưỡng, chăm sóc </w:t>
      </w:r>
      <w:r w:rsidR="00D721B8" w:rsidRPr="00E85724">
        <w:rPr>
          <w:sz w:val="28"/>
          <w:szCs w:val="28"/>
          <w:lang w:val="vi-VN"/>
        </w:rPr>
        <w:t>1.170</w:t>
      </w:r>
      <w:r w:rsidRPr="00E85724">
        <w:rPr>
          <w:sz w:val="28"/>
          <w:szCs w:val="28"/>
          <w:lang w:val="vi-VN"/>
        </w:rPr>
        <w:t xml:space="preserve"> đối tượng (trong đó các cơ sở công lập </w:t>
      </w:r>
      <w:r w:rsidR="00D721B8" w:rsidRPr="00E85724">
        <w:rPr>
          <w:sz w:val="28"/>
          <w:szCs w:val="28"/>
          <w:lang w:val="vi-VN"/>
        </w:rPr>
        <w:t>650</w:t>
      </w:r>
      <w:r w:rsidRPr="00E85724">
        <w:rPr>
          <w:sz w:val="28"/>
          <w:szCs w:val="28"/>
          <w:lang w:val="vi-VN"/>
        </w:rPr>
        <w:t xml:space="preserve"> đối tượng, ngoài công lập </w:t>
      </w:r>
      <w:r w:rsidR="00D721B8" w:rsidRPr="00E85724">
        <w:rPr>
          <w:sz w:val="28"/>
          <w:szCs w:val="28"/>
          <w:lang w:val="vi-VN"/>
        </w:rPr>
        <w:t>520</w:t>
      </w:r>
      <w:r w:rsidRPr="00E85724">
        <w:rPr>
          <w:sz w:val="28"/>
          <w:szCs w:val="28"/>
          <w:lang w:val="vi-VN"/>
        </w:rPr>
        <w:t xml:space="preserve"> đối tượng).</w:t>
      </w:r>
    </w:p>
    <w:p w14:paraId="26258DC8" w14:textId="421811A3" w:rsidR="00142296" w:rsidRPr="00E85724" w:rsidRDefault="00142296" w:rsidP="00E85724">
      <w:pPr>
        <w:spacing w:line="360" w:lineRule="auto"/>
        <w:ind w:firstLine="720"/>
        <w:jc w:val="both"/>
        <w:rPr>
          <w:sz w:val="28"/>
          <w:szCs w:val="28"/>
          <w:lang w:val="vi-VN"/>
        </w:rPr>
      </w:pPr>
      <w:r w:rsidRPr="00E85724">
        <w:rPr>
          <w:sz w:val="28"/>
          <w:szCs w:val="28"/>
          <w:lang w:val="pt-BR"/>
        </w:rPr>
        <w:t xml:space="preserve">Vùng Bắc Trung bộ </w:t>
      </w:r>
      <w:r w:rsidR="00D721B8" w:rsidRPr="00E85724">
        <w:rPr>
          <w:sz w:val="28"/>
          <w:szCs w:val="28"/>
          <w:lang w:val="pt-BR"/>
        </w:rPr>
        <w:t>có 14</w:t>
      </w:r>
      <w:r w:rsidRPr="00E85724">
        <w:rPr>
          <w:sz w:val="28"/>
          <w:szCs w:val="28"/>
          <w:lang w:val="vi-VN"/>
        </w:rPr>
        <w:t xml:space="preserve">  cơ sở ngoài công lập</w:t>
      </w:r>
      <w:r w:rsidR="00D721B8" w:rsidRPr="00E85724">
        <w:rPr>
          <w:sz w:val="28"/>
          <w:szCs w:val="28"/>
          <w:lang w:val="vi-VN"/>
        </w:rPr>
        <w:t xml:space="preserve">, hiện nay </w:t>
      </w:r>
      <w:r w:rsidRPr="00E85724">
        <w:rPr>
          <w:sz w:val="28"/>
          <w:szCs w:val="28"/>
          <w:lang w:val="vi-VN"/>
        </w:rPr>
        <w:t>cơ sở bảo trợ xã hội chăm sóc người khuyết tật</w:t>
      </w:r>
      <w:r w:rsidR="00D721B8" w:rsidRPr="00E85724">
        <w:rPr>
          <w:sz w:val="28"/>
          <w:szCs w:val="28"/>
          <w:lang w:val="vi-VN"/>
        </w:rPr>
        <w:t xml:space="preserve"> </w:t>
      </w:r>
      <w:r w:rsidRPr="00E85724">
        <w:rPr>
          <w:sz w:val="28"/>
          <w:szCs w:val="28"/>
          <w:lang w:val="vi-VN"/>
        </w:rPr>
        <w:t xml:space="preserve">đang quản lý, nuôi dưỡng, chăm sóc </w:t>
      </w:r>
      <w:r w:rsidR="00D721B8" w:rsidRPr="00E85724">
        <w:rPr>
          <w:sz w:val="28"/>
          <w:szCs w:val="28"/>
          <w:lang w:val="vi-VN"/>
        </w:rPr>
        <w:t>953</w:t>
      </w:r>
      <w:r w:rsidRPr="00E85724">
        <w:rPr>
          <w:sz w:val="28"/>
          <w:szCs w:val="28"/>
          <w:lang w:val="vi-VN"/>
        </w:rPr>
        <w:t xml:space="preserve"> đối tượng</w:t>
      </w:r>
      <w:r w:rsidR="00D721B8" w:rsidRPr="00E85724">
        <w:rPr>
          <w:sz w:val="28"/>
          <w:szCs w:val="28"/>
          <w:lang w:val="vi-VN"/>
        </w:rPr>
        <w:t>.</w:t>
      </w:r>
    </w:p>
    <w:p w14:paraId="09BD019C" w14:textId="1561D826" w:rsidR="00142296" w:rsidRPr="00E85724" w:rsidRDefault="00142296" w:rsidP="00E85724">
      <w:pPr>
        <w:spacing w:line="360" w:lineRule="auto"/>
        <w:ind w:firstLine="720"/>
        <w:jc w:val="both"/>
        <w:rPr>
          <w:sz w:val="28"/>
          <w:szCs w:val="28"/>
          <w:lang w:val="vi-VN"/>
        </w:rPr>
      </w:pPr>
      <w:r w:rsidRPr="00E85724">
        <w:rPr>
          <w:sz w:val="28"/>
          <w:szCs w:val="28"/>
          <w:lang w:val="pt-BR"/>
        </w:rPr>
        <w:t xml:space="preserve">Vùng </w:t>
      </w:r>
      <w:r w:rsidR="00D721B8" w:rsidRPr="00E85724">
        <w:rPr>
          <w:sz w:val="28"/>
          <w:szCs w:val="28"/>
          <w:lang w:val="pt-BR"/>
        </w:rPr>
        <w:t xml:space="preserve">Duyên Hải Nam Trung Bộ và </w:t>
      </w:r>
      <w:r w:rsidRPr="00E85724">
        <w:rPr>
          <w:sz w:val="28"/>
          <w:szCs w:val="28"/>
          <w:lang w:val="pt-BR"/>
        </w:rPr>
        <w:t>Tây Nguyên</w:t>
      </w:r>
      <w:r w:rsidR="00D721B8" w:rsidRPr="00E85724">
        <w:rPr>
          <w:sz w:val="28"/>
          <w:szCs w:val="28"/>
          <w:lang w:val="pt-BR"/>
        </w:rPr>
        <w:t xml:space="preserve"> có </w:t>
      </w:r>
      <w:r w:rsidRPr="00E85724">
        <w:rPr>
          <w:sz w:val="28"/>
          <w:szCs w:val="28"/>
          <w:lang w:val="vi-VN"/>
        </w:rPr>
        <w:t xml:space="preserve"> </w:t>
      </w:r>
      <w:r w:rsidR="00D721B8" w:rsidRPr="00E85724">
        <w:rPr>
          <w:sz w:val="28"/>
          <w:szCs w:val="28"/>
          <w:lang w:val="vi-VN"/>
        </w:rPr>
        <w:t>1</w:t>
      </w:r>
      <w:r w:rsidRPr="00E85724">
        <w:rPr>
          <w:sz w:val="28"/>
          <w:szCs w:val="28"/>
          <w:lang w:val="vi-VN"/>
        </w:rPr>
        <w:t>3 cơ sở, ngoài công lập</w:t>
      </w:r>
      <w:r w:rsidR="00D721B8" w:rsidRPr="00E85724">
        <w:rPr>
          <w:sz w:val="28"/>
          <w:szCs w:val="28"/>
          <w:lang w:val="vi-VN"/>
        </w:rPr>
        <w:t>, hiện nay</w:t>
      </w:r>
      <w:r w:rsidRPr="00E85724">
        <w:rPr>
          <w:sz w:val="28"/>
          <w:szCs w:val="28"/>
          <w:lang w:val="vi-VN"/>
        </w:rPr>
        <w:t xml:space="preserve"> cơ sở bảo trợ xã hội chăm sóc người khuyết tật đang quản lý, nuôi dưỡng, chăm sóc </w:t>
      </w:r>
      <w:r w:rsidR="00D721B8" w:rsidRPr="00E85724">
        <w:rPr>
          <w:sz w:val="28"/>
          <w:szCs w:val="28"/>
          <w:lang w:val="vi-VN"/>
        </w:rPr>
        <w:t xml:space="preserve">876 </w:t>
      </w:r>
      <w:r w:rsidRPr="00E85724">
        <w:rPr>
          <w:sz w:val="28"/>
          <w:szCs w:val="28"/>
          <w:lang w:val="vi-VN"/>
        </w:rPr>
        <w:t>đối tượng.</w:t>
      </w:r>
    </w:p>
    <w:p w14:paraId="32F369E1" w14:textId="79C49FC3" w:rsidR="00142296" w:rsidRPr="00E85724" w:rsidRDefault="00142296" w:rsidP="00E85724">
      <w:pPr>
        <w:spacing w:line="360" w:lineRule="auto"/>
        <w:ind w:firstLine="720"/>
        <w:jc w:val="both"/>
        <w:rPr>
          <w:sz w:val="28"/>
          <w:szCs w:val="28"/>
          <w:lang w:val="vi-VN"/>
        </w:rPr>
      </w:pPr>
      <w:r w:rsidRPr="00E85724">
        <w:rPr>
          <w:sz w:val="28"/>
          <w:szCs w:val="28"/>
          <w:lang w:val="pt-BR"/>
        </w:rPr>
        <w:t>Vùng Đông Nam bộ</w:t>
      </w:r>
      <w:r w:rsidRPr="00E85724">
        <w:rPr>
          <w:sz w:val="28"/>
          <w:szCs w:val="28"/>
          <w:lang w:val="vi-VN"/>
        </w:rPr>
        <w:t xml:space="preserve"> </w:t>
      </w:r>
      <w:r w:rsidR="00D721B8" w:rsidRPr="00E85724">
        <w:rPr>
          <w:sz w:val="28"/>
          <w:szCs w:val="28"/>
          <w:lang w:val="vi-VN"/>
        </w:rPr>
        <w:t xml:space="preserve">có 13 </w:t>
      </w:r>
      <w:r w:rsidRPr="00E85724">
        <w:rPr>
          <w:sz w:val="28"/>
          <w:szCs w:val="28"/>
          <w:lang w:val="vi-VN"/>
        </w:rPr>
        <w:t xml:space="preserve">cơ sở, trong đó có </w:t>
      </w:r>
      <w:r w:rsidR="00D721B8" w:rsidRPr="00E85724">
        <w:rPr>
          <w:sz w:val="28"/>
          <w:szCs w:val="28"/>
          <w:lang w:val="vi-VN"/>
        </w:rPr>
        <w:t>2</w:t>
      </w:r>
      <w:r w:rsidRPr="00E85724">
        <w:rPr>
          <w:sz w:val="28"/>
          <w:szCs w:val="28"/>
          <w:lang w:val="vi-VN"/>
        </w:rPr>
        <w:t xml:space="preserve"> cơ sở công lập và </w:t>
      </w:r>
      <w:r w:rsidR="00D721B8" w:rsidRPr="00E85724">
        <w:rPr>
          <w:sz w:val="28"/>
          <w:szCs w:val="28"/>
          <w:lang w:val="vi-VN"/>
        </w:rPr>
        <w:t>11</w:t>
      </w:r>
      <w:r w:rsidRPr="00E85724">
        <w:rPr>
          <w:sz w:val="28"/>
          <w:szCs w:val="28"/>
          <w:lang w:val="vi-VN"/>
        </w:rPr>
        <w:t xml:space="preserve"> cơ sở ngoài công lập</w:t>
      </w:r>
      <w:r w:rsidR="00D721B8" w:rsidRPr="00E85724">
        <w:rPr>
          <w:sz w:val="28"/>
          <w:szCs w:val="28"/>
          <w:lang w:val="vi-VN"/>
        </w:rPr>
        <w:t xml:space="preserve">, hiện nay các </w:t>
      </w:r>
      <w:r w:rsidRPr="00E85724">
        <w:rPr>
          <w:sz w:val="28"/>
          <w:szCs w:val="28"/>
          <w:lang w:val="vi-VN"/>
        </w:rPr>
        <w:t xml:space="preserve">cơ sở bảo trợ xã hội chăm sóc người khuyết tật; đang quản lý, nuôi dưỡng, chăm sóc </w:t>
      </w:r>
      <w:r w:rsidR="00D721B8" w:rsidRPr="00E85724">
        <w:rPr>
          <w:sz w:val="28"/>
          <w:szCs w:val="28"/>
          <w:lang w:val="vi-VN"/>
        </w:rPr>
        <w:t>1.357</w:t>
      </w:r>
      <w:r w:rsidRPr="00E85724">
        <w:rPr>
          <w:sz w:val="28"/>
          <w:szCs w:val="28"/>
          <w:lang w:val="vi-VN"/>
        </w:rPr>
        <w:t xml:space="preserve"> đối tượng (trong đó các cơ sở công lập </w:t>
      </w:r>
      <w:r w:rsidR="00D721B8" w:rsidRPr="00E85724">
        <w:rPr>
          <w:sz w:val="28"/>
          <w:szCs w:val="28"/>
          <w:lang w:val="vi-VN"/>
        </w:rPr>
        <w:t>476</w:t>
      </w:r>
      <w:r w:rsidRPr="00E85724">
        <w:rPr>
          <w:sz w:val="28"/>
          <w:szCs w:val="28"/>
          <w:lang w:val="vi-VN"/>
        </w:rPr>
        <w:t xml:space="preserve"> đối tượng, ngoài công lập </w:t>
      </w:r>
      <w:r w:rsidR="00D721B8" w:rsidRPr="00E85724">
        <w:rPr>
          <w:sz w:val="28"/>
          <w:szCs w:val="28"/>
          <w:lang w:val="vi-VN"/>
        </w:rPr>
        <w:t xml:space="preserve">881 </w:t>
      </w:r>
      <w:r w:rsidRPr="00E85724">
        <w:rPr>
          <w:sz w:val="28"/>
          <w:szCs w:val="28"/>
          <w:lang w:val="vi-VN"/>
        </w:rPr>
        <w:t>đối tượng).</w:t>
      </w:r>
    </w:p>
    <w:p w14:paraId="3F31BD06" w14:textId="2555A02E" w:rsidR="00142296" w:rsidRPr="00E85724" w:rsidRDefault="00142296" w:rsidP="00E85724">
      <w:pPr>
        <w:spacing w:line="360" w:lineRule="auto"/>
        <w:ind w:firstLine="720"/>
        <w:jc w:val="both"/>
        <w:rPr>
          <w:sz w:val="28"/>
          <w:szCs w:val="28"/>
          <w:lang w:val="vi-VN"/>
        </w:rPr>
      </w:pPr>
      <w:r w:rsidRPr="00E85724">
        <w:rPr>
          <w:sz w:val="28"/>
          <w:szCs w:val="28"/>
          <w:lang w:val="vi-VN"/>
        </w:rPr>
        <w:t xml:space="preserve">Vùng đồng bằng Sông Cửu Long </w:t>
      </w:r>
      <w:r w:rsidR="00D721B8" w:rsidRPr="00E85724">
        <w:rPr>
          <w:sz w:val="28"/>
          <w:szCs w:val="28"/>
          <w:lang w:val="vi-VN"/>
        </w:rPr>
        <w:t>có 01</w:t>
      </w:r>
      <w:r w:rsidRPr="00E85724">
        <w:rPr>
          <w:sz w:val="28"/>
          <w:szCs w:val="28"/>
          <w:lang w:val="vi-VN"/>
        </w:rPr>
        <w:t xml:space="preserve"> cơ sở ngoài công lập</w:t>
      </w:r>
      <w:r w:rsidR="00D721B8" w:rsidRPr="00E85724">
        <w:rPr>
          <w:sz w:val="28"/>
          <w:szCs w:val="28"/>
          <w:lang w:val="vi-VN"/>
        </w:rPr>
        <w:t xml:space="preserve">, hiện nay </w:t>
      </w:r>
      <w:r w:rsidRPr="00E85724">
        <w:rPr>
          <w:sz w:val="28"/>
          <w:szCs w:val="28"/>
          <w:lang w:val="vi-VN"/>
        </w:rPr>
        <w:t xml:space="preserve">cơ sở bảo trợ xã hội chăm sóc người khuyết tật; đang quản lý, nuôi dưỡng, chăm sóc </w:t>
      </w:r>
      <w:r w:rsidR="00D721B8" w:rsidRPr="00E85724">
        <w:rPr>
          <w:sz w:val="28"/>
          <w:szCs w:val="28"/>
          <w:lang w:val="vi-VN"/>
        </w:rPr>
        <w:t>98</w:t>
      </w:r>
      <w:r w:rsidRPr="00E85724">
        <w:rPr>
          <w:sz w:val="28"/>
          <w:szCs w:val="28"/>
          <w:lang w:val="vi-VN"/>
        </w:rPr>
        <w:t xml:space="preserve"> đối tượng.</w:t>
      </w:r>
    </w:p>
    <w:p w14:paraId="71D3C25D" w14:textId="2DF2D228" w:rsidR="005F5CF3" w:rsidRPr="00D553EB" w:rsidRDefault="0003446A" w:rsidP="00305B55">
      <w:pPr>
        <w:pStyle w:val="Caption"/>
        <w:rPr>
          <w:szCs w:val="28"/>
          <w:lang w:val="vi-VN"/>
        </w:rPr>
      </w:pPr>
      <w:bookmarkStart w:id="85" w:name="_Toc92720290"/>
      <w:bookmarkEnd w:id="84"/>
      <w:r w:rsidRPr="00D553EB">
        <w:rPr>
          <w:lang w:val="vi-VN"/>
        </w:rPr>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5</w:t>
      </w:r>
      <w:r w:rsidR="00C44F17" w:rsidRPr="00D553EB">
        <w:rPr>
          <w:noProof/>
          <w:lang w:val="vi-VN"/>
        </w:rPr>
        <w:fldChar w:fldCharType="end"/>
      </w:r>
      <w:r w:rsidRPr="00D553EB">
        <w:rPr>
          <w:lang w:val="vi-VN"/>
        </w:rPr>
        <w:t xml:space="preserve">. </w:t>
      </w:r>
      <w:r w:rsidRPr="00D553EB">
        <w:rPr>
          <w:noProof/>
          <w:lang w:val="vi-VN"/>
        </w:rPr>
        <w:t>Hiện trạng các cơ sở bảo trợ xã hội chăm sóc người khuyết tật</w:t>
      </w:r>
      <w:bookmarkEnd w:id="85"/>
    </w:p>
    <w:tbl>
      <w:tblPr>
        <w:tblStyle w:val="TableGrid"/>
        <w:tblW w:w="5000" w:type="pct"/>
        <w:jc w:val="center"/>
        <w:tblLook w:val="04A0" w:firstRow="1" w:lastRow="0" w:firstColumn="1" w:lastColumn="0" w:noHBand="0" w:noVBand="1"/>
      </w:tblPr>
      <w:tblGrid>
        <w:gridCol w:w="2997"/>
        <w:gridCol w:w="997"/>
        <w:gridCol w:w="979"/>
        <w:gridCol w:w="1086"/>
        <w:gridCol w:w="1064"/>
        <w:gridCol w:w="944"/>
        <w:gridCol w:w="995"/>
      </w:tblGrid>
      <w:tr w:rsidR="00D553EB" w:rsidRPr="00D553EB" w14:paraId="2A7D43E5" w14:textId="77777777" w:rsidTr="007A33C7">
        <w:trPr>
          <w:jc w:val="center"/>
        </w:trPr>
        <w:tc>
          <w:tcPr>
            <w:tcW w:w="1654" w:type="pct"/>
            <w:vMerge w:val="restart"/>
            <w:tcBorders>
              <w:top w:val="single" w:sz="4" w:space="0" w:color="auto"/>
              <w:left w:val="single" w:sz="4" w:space="0" w:color="auto"/>
              <w:right w:val="single" w:sz="4" w:space="0" w:color="auto"/>
            </w:tcBorders>
            <w:vAlign w:val="center"/>
          </w:tcPr>
          <w:p w14:paraId="63D46BA2"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Hạng mục</w:t>
            </w:r>
          </w:p>
        </w:tc>
        <w:tc>
          <w:tcPr>
            <w:tcW w:w="1688" w:type="pct"/>
            <w:gridSpan w:val="3"/>
            <w:tcBorders>
              <w:top w:val="single" w:sz="4" w:space="0" w:color="auto"/>
              <w:left w:val="single" w:sz="4" w:space="0" w:color="auto"/>
              <w:bottom w:val="single" w:sz="4" w:space="0" w:color="auto"/>
              <w:right w:val="single" w:sz="4" w:space="0" w:color="auto"/>
            </w:tcBorders>
            <w:vAlign w:val="center"/>
          </w:tcPr>
          <w:p w14:paraId="67321DCF" w14:textId="77777777" w:rsidR="005F5CF3" w:rsidRPr="00D553EB" w:rsidRDefault="005F5CF3" w:rsidP="006525AC">
            <w:pPr>
              <w:spacing w:before="60" w:after="20"/>
              <w:ind w:left="57" w:right="57"/>
              <w:jc w:val="center"/>
              <w:rPr>
                <w:b/>
                <w:bCs/>
                <w:iCs/>
                <w:sz w:val="26"/>
                <w:szCs w:val="26"/>
                <w:lang w:val="vi-VN" w:eastAsia="en-GB"/>
              </w:rPr>
            </w:pPr>
            <w:r w:rsidRPr="00D553EB">
              <w:rPr>
                <w:b/>
                <w:sz w:val="26"/>
                <w:szCs w:val="26"/>
                <w:lang w:val="vi-VN"/>
              </w:rPr>
              <w:t>Loại hình</w:t>
            </w:r>
          </w:p>
        </w:tc>
        <w:tc>
          <w:tcPr>
            <w:tcW w:w="1658" w:type="pct"/>
            <w:gridSpan w:val="3"/>
            <w:tcBorders>
              <w:top w:val="single" w:sz="4" w:space="0" w:color="auto"/>
              <w:left w:val="single" w:sz="4" w:space="0" w:color="auto"/>
              <w:bottom w:val="single" w:sz="4" w:space="0" w:color="auto"/>
              <w:right w:val="single" w:sz="4" w:space="0" w:color="auto"/>
            </w:tcBorders>
            <w:vAlign w:val="center"/>
          </w:tcPr>
          <w:p w14:paraId="08AE86FD" w14:textId="77777777" w:rsidR="005F5CF3" w:rsidRPr="00D553EB" w:rsidRDefault="005F5CF3" w:rsidP="006525AC">
            <w:pPr>
              <w:spacing w:before="60" w:after="20"/>
              <w:ind w:left="57" w:right="57"/>
              <w:jc w:val="center"/>
              <w:rPr>
                <w:b/>
                <w:bCs/>
                <w:iCs/>
                <w:sz w:val="26"/>
                <w:szCs w:val="26"/>
                <w:lang w:val="vi-VN" w:eastAsia="en-GB"/>
              </w:rPr>
            </w:pPr>
            <w:r w:rsidRPr="00D553EB">
              <w:rPr>
                <w:b/>
                <w:sz w:val="26"/>
                <w:szCs w:val="26"/>
                <w:lang w:val="vi-VN"/>
              </w:rPr>
              <w:t>Đối tượng phục vụ (người)</w:t>
            </w:r>
          </w:p>
        </w:tc>
      </w:tr>
      <w:tr w:rsidR="00D553EB" w:rsidRPr="00D553EB" w14:paraId="7F032845" w14:textId="77777777" w:rsidTr="007A33C7">
        <w:trPr>
          <w:jc w:val="center"/>
        </w:trPr>
        <w:tc>
          <w:tcPr>
            <w:tcW w:w="1654" w:type="pct"/>
            <w:vMerge/>
            <w:tcBorders>
              <w:left w:val="single" w:sz="4" w:space="0" w:color="auto"/>
              <w:bottom w:val="single" w:sz="4" w:space="0" w:color="auto"/>
              <w:right w:val="single" w:sz="4" w:space="0" w:color="auto"/>
            </w:tcBorders>
            <w:vAlign w:val="center"/>
          </w:tcPr>
          <w:p w14:paraId="22A27392" w14:textId="77777777" w:rsidR="005F5CF3" w:rsidRPr="00D553EB" w:rsidRDefault="005F5CF3" w:rsidP="006525AC">
            <w:pPr>
              <w:spacing w:before="60" w:after="20"/>
              <w:ind w:left="57" w:right="57"/>
              <w:jc w:val="center"/>
              <w:rPr>
                <w:b/>
                <w:sz w:val="26"/>
                <w:szCs w:val="26"/>
                <w:lang w:val="vi-VN"/>
              </w:rPr>
            </w:pPr>
          </w:p>
        </w:tc>
        <w:tc>
          <w:tcPr>
            <w:tcW w:w="550" w:type="pct"/>
            <w:tcBorders>
              <w:top w:val="single" w:sz="4" w:space="0" w:color="auto"/>
              <w:left w:val="single" w:sz="4" w:space="0" w:color="auto"/>
              <w:bottom w:val="single" w:sz="4" w:space="0" w:color="auto"/>
              <w:right w:val="single" w:sz="4" w:space="0" w:color="auto"/>
            </w:tcBorders>
            <w:vAlign w:val="center"/>
          </w:tcPr>
          <w:p w14:paraId="4D38778A"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Tổng số (cơ sở)</w:t>
            </w:r>
          </w:p>
        </w:tc>
        <w:tc>
          <w:tcPr>
            <w:tcW w:w="540" w:type="pct"/>
            <w:tcBorders>
              <w:top w:val="single" w:sz="4" w:space="0" w:color="auto"/>
              <w:left w:val="single" w:sz="4" w:space="0" w:color="auto"/>
              <w:bottom w:val="single" w:sz="4" w:space="0" w:color="auto"/>
              <w:right w:val="single" w:sz="4" w:space="0" w:color="auto"/>
            </w:tcBorders>
            <w:vAlign w:val="center"/>
          </w:tcPr>
          <w:p w14:paraId="0A4EB843"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Công lập</w:t>
            </w:r>
          </w:p>
          <w:p w14:paraId="08FF8EA0"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(cơ sở)</w:t>
            </w:r>
          </w:p>
        </w:tc>
        <w:tc>
          <w:tcPr>
            <w:tcW w:w="599" w:type="pct"/>
            <w:tcBorders>
              <w:top w:val="single" w:sz="4" w:space="0" w:color="auto"/>
              <w:left w:val="single" w:sz="4" w:space="0" w:color="auto"/>
              <w:bottom w:val="single" w:sz="4" w:space="0" w:color="auto"/>
              <w:right w:val="single" w:sz="4" w:space="0" w:color="auto"/>
            </w:tcBorders>
            <w:vAlign w:val="center"/>
          </w:tcPr>
          <w:p w14:paraId="4F0F5103"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Ngoài công lập</w:t>
            </w:r>
          </w:p>
          <w:p w14:paraId="19A3C578"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(cơ sở)</w:t>
            </w:r>
          </w:p>
        </w:tc>
        <w:tc>
          <w:tcPr>
            <w:tcW w:w="587" w:type="pct"/>
            <w:tcBorders>
              <w:top w:val="single" w:sz="4" w:space="0" w:color="auto"/>
              <w:left w:val="single" w:sz="4" w:space="0" w:color="auto"/>
              <w:bottom w:val="single" w:sz="4" w:space="0" w:color="auto"/>
              <w:right w:val="single" w:sz="4" w:space="0" w:color="auto"/>
            </w:tcBorders>
            <w:vAlign w:val="center"/>
          </w:tcPr>
          <w:p w14:paraId="3ADB5D38"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Tổng số đối tượng phục vụ (người)</w:t>
            </w:r>
          </w:p>
        </w:tc>
        <w:tc>
          <w:tcPr>
            <w:tcW w:w="521" w:type="pct"/>
            <w:tcBorders>
              <w:top w:val="single" w:sz="4" w:space="0" w:color="auto"/>
              <w:left w:val="single" w:sz="4" w:space="0" w:color="auto"/>
              <w:bottom w:val="single" w:sz="4" w:space="0" w:color="auto"/>
              <w:right w:val="single" w:sz="4" w:space="0" w:color="auto"/>
            </w:tcBorders>
            <w:vAlign w:val="center"/>
          </w:tcPr>
          <w:p w14:paraId="0C93F1E8"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Công lập</w:t>
            </w:r>
          </w:p>
          <w:p w14:paraId="22B40C7A"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(người)</w:t>
            </w:r>
          </w:p>
        </w:tc>
        <w:tc>
          <w:tcPr>
            <w:tcW w:w="550" w:type="pct"/>
            <w:tcBorders>
              <w:top w:val="single" w:sz="4" w:space="0" w:color="auto"/>
              <w:left w:val="single" w:sz="4" w:space="0" w:color="auto"/>
              <w:bottom w:val="single" w:sz="4" w:space="0" w:color="auto"/>
              <w:right w:val="single" w:sz="4" w:space="0" w:color="auto"/>
            </w:tcBorders>
            <w:vAlign w:val="center"/>
          </w:tcPr>
          <w:p w14:paraId="704F6AD3"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Ngoài công lập</w:t>
            </w:r>
          </w:p>
          <w:p w14:paraId="31C21DEF"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(người)</w:t>
            </w:r>
          </w:p>
        </w:tc>
      </w:tr>
      <w:tr w:rsidR="00D553EB" w:rsidRPr="00D553EB" w14:paraId="0DC0C188" w14:textId="77777777" w:rsidTr="007A33C7">
        <w:trPr>
          <w:jc w:val="center"/>
        </w:trPr>
        <w:tc>
          <w:tcPr>
            <w:tcW w:w="1654" w:type="pct"/>
            <w:tcBorders>
              <w:top w:val="single" w:sz="4" w:space="0" w:color="auto"/>
            </w:tcBorders>
            <w:vAlign w:val="center"/>
          </w:tcPr>
          <w:p w14:paraId="372CE617" w14:textId="77777777" w:rsidR="00F5138A" w:rsidRPr="00D553EB" w:rsidRDefault="00F5138A" w:rsidP="006525AC">
            <w:pPr>
              <w:spacing w:before="60"/>
              <w:ind w:left="57" w:right="57"/>
              <w:rPr>
                <w:b/>
                <w:sz w:val="26"/>
                <w:szCs w:val="26"/>
                <w:lang w:val="vi-VN"/>
              </w:rPr>
            </w:pPr>
            <w:r w:rsidRPr="00D553EB">
              <w:rPr>
                <w:b/>
                <w:sz w:val="26"/>
                <w:szCs w:val="26"/>
                <w:lang w:val="vi-VN"/>
              </w:rPr>
              <w:t>Cả nước</w:t>
            </w:r>
          </w:p>
        </w:tc>
        <w:tc>
          <w:tcPr>
            <w:tcW w:w="550" w:type="pct"/>
            <w:tcBorders>
              <w:top w:val="single" w:sz="4" w:space="0" w:color="auto"/>
            </w:tcBorders>
            <w:vAlign w:val="center"/>
          </w:tcPr>
          <w:p w14:paraId="5083C01E" w14:textId="1945087B" w:rsidR="00F5138A" w:rsidRPr="00D553EB" w:rsidRDefault="007A33C7" w:rsidP="006525AC">
            <w:pPr>
              <w:spacing w:before="60"/>
              <w:ind w:left="57" w:right="57"/>
              <w:jc w:val="right"/>
              <w:rPr>
                <w:sz w:val="26"/>
                <w:szCs w:val="26"/>
              </w:rPr>
            </w:pPr>
            <w:r w:rsidRPr="00D553EB">
              <w:rPr>
                <w:sz w:val="26"/>
                <w:szCs w:val="26"/>
              </w:rPr>
              <w:t>47</w:t>
            </w:r>
          </w:p>
        </w:tc>
        <w:tc>
          <w:tcPr>
            <w:tcW w:w="540" w:type="pct"/>
            <w:tcBorders>
              <w:top w:val="single" w:sz="4" w:space="0" w:color="auto"/>
            </w:tcBorders>
            <w:vAlign w:val="center"/>
          </w:tcPr>
          <w:p w14:paraId="696E2ED7" w14:textId="5A1C5D7B" w:rsidR="00F5138A" w:rsidRPr="00D553EB" w:rsidRDefault="007A33C7" w:rsidP="006525AC">
            <w:pPr>
              <w:spacing w:before="60"/>
              <w:ind w:left="57" w:right="57"/>
              <w:jc w:val="right"/>
              <w:rPr>
                <w:sz w:val="26"/>
                <w:szCs w:val="26"/>
              </w:rPr>
            </w:pPr>
            <w:r w:rsidRPr="00D553EB">
              <w:rPr>
                <w:sz w:val="26"/>
                <w:szCs w:val="26"/>
              </w:rPr>
              <w:t>5</w:t>
            </w:r>
          </w:p>
        </w:tc>
        <w:tc>
          <w:tcPr>
            <w:tcW w:w="599" w:type="pct"/>
            <w:tcBorders>
              <w:top w:val="single" w:sz="4" w:space="0" w:color="auto"/>
            </w:tcBorders>
            <w:vAlign w:val="center"/>
          </w:tcPr>
          <w:p w14:paraId="4307D62E" w14:textId="08062127" w:rsidR="00F5138A" w:rsidRPr="00D553EB" w:rsidRDefault="007A33C7" w:rsidP="006525AC">
            <w:pPr>
              <w:spacing w:before="60"/>
              <w:ind w:left="57" w:right="57"/>
              <w:jc w:val="right"/>
              <w:rPr>
                <w:sz w:val="26"/>
                <w:szCs w:val="26"/>
              </w:rPr>
            </w:pPr>
            <w:r w:rsidRPr="00D553EB">
              <w:rPr>
                <w:sz w:val="26"/>
                <w:szCs w:val="26"/>
              </w:rPr>
              <w:t>42</w:t>
            </w:r>
          </w:p>
        </w:tc>
        <w:tc>
          <w:tcPr>
            <w:tcW w:w="587" w:type="pct"/>
            <w:tcBorders>
              <w:top w:val="single" w:sz="4" w:space="0" w:color="auto"/>
            </w:tcBorders>
            <w:vAlign w:val="center"/>
          </w:tcPr>
          <w:p w14:paraId="1EB08804" w14:textId="28976CB0" w:rsidR="00F5138A" w:rsidRPr="00D553EB" w:rsidRDefault="00F5138A" w:rsidP="006525AC">
            <w:pPr>
              <w:spacing w:before="60"/>
              <w:ind w:left="57" w:right="57"/>
              <w:jc w:val="right"/>
              <w:rPr>
                <w:sz w:val="26"/>
                <w:szCs w:val="26"/>
              </w:rPr>
            </w:pPr>
            <w:r w:rsidRPr="00D553EB">
              <w:rPr>
                <w:sz w:val="26"/>
                <w:szCs w:val="26"/>
                <w:lang w:val="vi-VN"/>
              </w:rPr>
              <w:t>4.</w:t>
            </w:r>
            <w:r w:rsidR="007A33C7" w:rsidRPr="00D553EB">
              <w:rPr>
                <w:sz w:val="26"/>
                <w:szCs w:val="26"/>
              </w:rPr>
              <w:t>454</w:t>
            </w:r>
          </w:p>
        </w:tc>
        <w:tc>
          <w:tcPr>
            <w:tcW w:w="521" w:type="pct"/>
            <w:tcBorders>
              <w:top w:val="single" w:sz="4" w:space="0" w:color="auto"/>
            </w:tcBorders>
            <w:vAlign w:val="center"/>
          </w:tcPr>
          <w:p w14:paraId="755ECB1B" w14:textId="22C0C71D" w:rsidR="00F5138A" w:rsidRPr="00D553EB" w:rsidRDefault="00F5138A" w:rsidP="006525AC">
            <w:pPr>
              <w:spacing w:before="60"/>
              <w:ind w:left="57" w:right="57"/>
              <w:jc w:val="right"/>
              <w:rPr>
                <w:sz w:val="26"/>
                <w:szCs w:val="26"/>
                <w:lang w:val="vi-VN"/>
              </w:rPr>
            </w:pPr>
            <w:r w:rsidRPr="00D553EB">
              <w:rPr>
                <w:sz w:val="26"/>
                <w:szCs w:val="26"/>
                <w:lang w:val="vi-VN"/>
              </w:rPr>
              <w:t>1.126</w:t>
            </w:r>
          </w:p>
        </w:tc>
        <w:tc>
          <w:tcPr>
            <w:tcW w:w="550" w:type="pct"/>
            <w:tcBorders>
              <w:top w:val="single" w:sz="4" w:space="0" w:color="auto"/>
            </w:tcBorders>
            <w:vAlign w:val="center"/>
          </w:tcPr>
          <w:p w14:paraId="50A2B9DA" w14:textId="049B6069" w:rsidR="00F5138A" w:rsidRPr="00D553EB" w:rsidRDefault="00F5138A" w:rsidP="006525AC">
            <w:pPr>
              <w:spacing w:before="60"/>
              <w:ind w:left="57" w:right="57"/>
              <w:jc w:val="right"/>
              <w:rPr>
                <w:sz w:val="26"/>
                <w:szCs w:val="26"/>
                <w:lang w:val="vi-VN"/>
              </w:rPr>
            </w:pPr>
            <w:r w:rsidRPr="00D553EB">
              <w:rPr>
                <w:sz w:val="26"/>
                <w:szCs w:val="26"/>
                <w:lang w:val="vi-VN"/>
              </w:rPr>
              <w:t>3.</w:t>
            </w:r>
            <w:r w:rsidR="007A33C7" w:rsidRPr="00D553EB">
              <w:rPr>
                <w:sz w:val="26"/>
                <w:szCs w:val="26"/>
              </w:rPr>
              <w:t>32</w:t>
            </w:r>
            <w:r w:rsidRPr="00D553EB">
              <w:rPr>
                <w:sz w:val="26"/>
                <w:szCs w:val="26"/>
                <w:lang w:val="vi-VN"/>
              </w:rPr>
              <w:t>8</w:t>
            </w:r>
          </w:p>
        </w:tc>
      </w:tr>
      <w:tr w:rsidR="00D553EB" w:rsidRPr="00D553EB" w14:paraId="79A21FDE" w14:textId="77777777" w:rsidTr="007A33C7">
        <w:trPr>
          <w:jc w:val="center"/>
        </w:trPr>
        <w:tc>
          <w:tcPr>
            <w:tcW w:w="1654" w:type="pct"/>
            <w:vAlign w:val="center"/>
          </w:tcPr>
          <w:p w14:paraId="36CD3002" w14:textId="3B63D00E" w:rsidR="007A33C7" w:rsidRPr="00D553EB" w:rsidRDefault="007A33C7" w:rsidP="007A33C7">
            <w:pPr>
              <w:spacing w:before="60"/>
              <w:ind w:left="57" w:right="57"/>
              <w:rPr>
                <w:b/>
                <w:sz w:val="26"/>
                <w:szCs w:val="26"/>
                <w:lang w:val="vi-VN"/>
              </w:rPr>
            </w:pPr>
            <w:r w:rsidRPr="00D553EB">
              <w:rPr>
                <w:b/>
                <w:sz w:val="26"/>
                <w:szCs w:val="26"/>
                <w:lang w:val="vi-VN"/>
              </w:rPr>
              <w:lastRenderedPageBreak/>
              <w:t xml:space="preserve">1. </w:t>
            </w:r>
            <w:r w:rsidRPr="00D553EB">
              <w:rPr>
                <w:b/>
                <w:sz w:val="26"/>
                <w:szCs w:val="26"/>
                <w:lang w:val="nb-NO"/>
              </w:rPr>
              <w:t>Vùng Trung du và miền núi phía Bắc</w:t>
            </w:r>
          </w:p>
        </w:tc>
        <w:tc>
          <w:tcPr>
            <w:tcW w:w="550" w:type="pct"/>
            <w:vAlign w:val="center"/>
          </w:tcPr>
          <w:p w14:paraId="78B7A001" w14:textId="77D500AC" w:rsidR="007A33C7" w:rsidRPr="00D553EB" w:rsidRDefault="007A33C7" w:rsidP="007A33C7">
            <w:pPr>
              <w:spacing w:before="60"/>
              <w:ind w:left="57" w:right="57"/>
              <w:jc w:val="right"/>
              <w:rPr>
                <w:sz w:val="26"/>
                <w:szCs w:val="26"/>
              </w:rPr>
            </w:pPr>
            <w:r w:rsidRPr="00D553EB">
              <w:rPr>
                <w:sz w:val="26"/>
                <w:szCs w:val="26"/>
              </w:rPr>
              <w:t>0</w:t>
            </w:r>
          </w:p>
        </w:tc>
        <w:tc>
          <w:tcPr>
            <w:tcW w:w="540" w:type="pct"/>
            <w:vAlign w:val="center"/>
          </w:tcPr>
          <w:p w14:paraId="37823A0E" w14:textId="4187B06F" w:rsidR="007A33C7" w:rsidRPr="00D553EB" w:rsidRDefault="007A33C7" w:rsidP="007A33C7">
            <w:pPr>
              <w:spacing w:before="60"/>
              <w:ind w:left="57" w:right="57"/>
              <w:jc w:val="right"/>
              <w:rPr>
                <w:sz w:val="26"/>
                <w:szCs w:val="26"/>
              </w:rPr>
            </w:pPr>
            <w:r w:rsidRPr="00D553EB">
              <w:rPr>
                <w:sz w:val="26"/>
                <w:szCs w:val="26"/>
              </w:rPr>
              <w:t>0</w:t>
            </w:r>
          </w:p>
        </w:tc>
        <w:tc>
          <w:tcPr>
            <w:tcW w:w="599" w:type="pct"/>
            <w:vAlign w:val="center"/>
          </w:tcPr>
          <w:p w14:paraId="19F9EFF3" w14:textId="0D88662C" w:rsidR="007A33C7" w:rsidRPr="00D553EB" w:rsidRDefault="007A33C7" w:rsidP="007A33C7">
            <w:pPr>
              <w:spacing w:before="60"/>
              <w:ind w:left="57" w:right="57"/>
              <w:jc w:val="right"/>
              <w:rPr>
                <w:sz w:val="26"/>
                <w:szCs w:val="26"/>
              </w:rPr>
            </w:pPr>
            <w:r w:rsidRPr="00D553EB">
              <w:rPr>
                <w:sz w:val="26"/>
                <w:szCs w:val="26"/>
              </w:rPr>
              <w:t>0</w:t>
            </w:r>
          </w:p>
        </w:tc>
        <w:tc>
          <w:tcPr>
            <w:tcW w:w="587" w:type="pct"/>
            <w:vAlign w:val="center"/>
          </w:tcPr>
          <w:p w14:paraId="2476EDFC" w14:textId="4BBCF92E" w:rsidR="007A33C7" w:rsidRPr="00D553EB" w:rsidRDefault="007A33C7" w:rsidP="007A33C7">
            <w:pPr>
              <w:spacing w:before="60"/>
              <w:ind w:left="57" w:right="57"/>
              <w:jc w:val="right"/>
              <w:rPr>
                <w:sz w:val="26"/>
                <w:szCs w:val="26"/>
              </w:rPr>
            </w:pPr>
            <w:r w:rsidRPr="00D553EB">
              <w:rPr>
                <w:sz w:val="26"/>
                <w:szCs w:val="26"/>
              </w:rPr>
              <w:t>0</w:t>
            </w:r>
          </w:p>
        </w:tc>
        <w:tc>
          <w:tcPr>
            <w:tcW w:w="521" w:type="pct"/>
            <w:vAlign w:val="center"/>
          </w:tcPr>
          <w:p w14:paraId="01949293" w14:textId="21F896EC" w:rsidR="007A33C7" w:rsidRPr="00D553EB" w:rsidRDefault="007A33C7" w:rsidP="007A33C7">
            <w:pPr>
              <w:spacing w:before="60"/>
              <w:ind w:left="57" w:right="57"/>
              <w:jc w:val="right"/>
              <w:rPr>
                <w:sz w:val="26"/>
                <w:szCs w:val="26"/>
              </w:rPr>
            </w:pPr>
            <w:r w:rsidRPr="00D553EB">
              <w:rPr>
                <w:sz w:val="26"/>
                <w:szCs w:val="26"/>
              </w:rPr>
              <w:t>0</w:t>
            </w:r>
          </w:p>
        </w:tc>
        <w:tc>
          <w:tcPr>
            <w:tcW w:w="550" w:type="pct"/>
            <w:vAlign w:val="center"/>
          </w:tcPr>
          <w:p w14:paraId="3BC7C374" w14:textId="3DF69A05" w:rsidR="007A33C7" w:rsidRPr="00D553EB" w:rsidRDefault="007A33C7" w:rsidP="007A33C7">
            <w:pPr>
              <w:spacing w:before="60"/>
              <w:ind w:left="57" w:right="57"/>
              <w:jc w:val="right"/>
              <w:rPr>
                <w:sz w:val="26"/>
                <w:szCs w:val="26"/>
              </w:rPr>
            </w:pPr>
            <w:r w:rsidRPr="00D553EB">
              <w:rPr>
                <w:sz w:val="26"/>
                <w:szCs w:val="26"/>
              </w:rPr>
              <w:t>0</w:t>
            </w:r>
          </w:p>
        </w:tc>
      </w:tr>
      <w:tr w:rsidR="00D553EB" w:rsidRPr="00D553EB" w14:paraId="611CFAE5" w14:textId="77777777" w:rsidTr="007A33C7">
        <w:trPr>
          <w:jc w:val="center"/>
        </w:trPr>
        <w:tc>
          <w:tcPr>
            <w:tcW w:w="1654" w:type="pct"/>
            <w:vAlign w:val="center"/>
          </w:tcPr>
          <w:p w14:paraId="5BAD6E13" w14:textId="268A5187" w:rsidR="007A33C7" w:rsidRPr="00D553EB" w:rsidRDefault="007A33C7" w:rsidP="007A33C7">
            <w:pPr>
              <w:spacing w:before="60"/>
              <w:ind w:left="57" w:right="57"/>
              <w:rPr>
                <w:b/>
                <w:sz w:val="26"/>
                <w:szCs w:val="26"/>
                <w:lang w:val="vi-VN"/>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50" w:type="pct"/>
            <w:vAlign w:val="center"/>
          </w:tcPr>
          <w:p w14:paraId="2764B46F" w14:textId="451D1833" w:rsidR="007A33C7" w:rsidRPr="00D553EB" w:rsidRDefault="007A33C7" w:rsidP="007A33C7">
            <w:pPr>
              <w:spacing w:before="60"/>
              <w:ind w:left="57" w:right="57"/>
              <w:jc w:val="right"/>
              <w:rPr>
                <w:sz w:val="26"/>
                <w:szCs w:val="26"/>
              </w:rPr>
            </w:pPr>
            <w:r w:rsidRPr="00D553EB">
              <w:rPr>
                <w:sz w:val="26"/>
                <w:szCs w:val="26"/>
              </w:rPr>
              <w:t>6</w:t>
            </w:r>
          </w:p>
        </w:tc>
        <w:tc>
          <w:tcPr>
            <w:tcW w:w="540" w:type="pct"/>
            <w:vAlign w:val="center"/>
          </w:tcPr>
          <w:p w14:paraId="5D6ABE85" w14:textId="44C46347" w:rsidR="007A33C7" w:rsidRPr="00D553EB" w:rsidRDefault="007A33C7" w:rsidP="007A33C7">
            <w:pPr>
              <w:spacing w:before="60"/>
              <w:ind w:left="57" w:right="57"/>
              <w:jc w:val="right"/>
              <w:rPr>
                <w:sz w:val="26"/>
                <w:szCs w:val="26"/>
              </w:rPr>
            </w:pPr>
            <w:r w:rsidRPr="00D553EB">
              <w:rPr>
                <w:sz w:val="26"/>
                <w:szCs w:val="26"/>
              </w:rPr>
              <w:t>3</w:t>
            </w:r>
          </w:p>
        </w:tc>
        <w:tc>
          <w:tcPr>
            <w:tcW w:w="599" w:type="pct"/>
            <w:vAlign w:val="center"/>
          </w:tcPr>
          <w:p w14:paraId="631BD6FF" w14:textId="3D216499" w:rsidR="007A33C7" w:rsidRPr="00D553EB" w:rsidRDefault="007A33C7" w:rsidP="007A33C7">
            <w:pPr>
              <w:spacing w:before="60"/>
              <w:ind w:left="57" w:right="57"/>
              <w:jc w:val="right"/>
              <w:rPr>
                <w:sz w:val="26"/>
                <w:szCs w:val="26"/>
              </w:rPr>
            </w:pPr>
            <w:r w:rsidRPr="00D553EB">
              <w:rPr>
                <w:sz w:val="26"/>
                <w:szCs w:val="26"/>
              </w:rPr>
              <w:t>3</w:t>
            </w:r>
          </w:p>
        </w:tc>
        <w:tc>
          <w:tcPr>
            <w:tcW w:w="587" w:type="pct"/>
            <w:vAlign w:val="center"/>
          </w:tcPr>
          <w:p w14:paraId="3E13D6F1" w14:textId="5E1FAF68" w:rsidR="007A33C7" w:rsidRPr="00D553EB" w:rsidRDefault="007A33C7" w:rsidP="007A33C7">
            <w:pPr>
              <w:spacing w:before="60"/>
              <w:ind w:left="57" w:right="57"/>
              <w:jc w:val="right"/>
              <w:rPr>
                <w:sz w:val="26"/>
                <w:szCs w:val="26"/>
              </w:rPr>
            </w:pPr>
            <w:r w:rsidRPr="00D553EB">
              <w:rPr>
                <w:sz w:val="26"/>
                <w:szCs w:val="26"/>
              </w:rPr>
              <w:t>1.170</w:t>
            </w:r>
          </w:p>
        </w:tc>
        <w:tc>
          <w:tcPr>
            <w:tcW w:w="521" w:type="pct"/>
            <w:vAlign w:val="center"/>
          </w:tcPr>
          <w:p w14:paraId="1A29C162" w14:textId="26125D67" w:rsidR="007A33C7" w:rsidRPr="00D553EB" w:rsidRDefault="007A33C7" w:rsidP="007A33C7">
            <w:pPr>
              <w:spacing w:before="60"/>
              <w:ind w:left="57" w:right="57"/>
              <w:jc w:val="right"/>
              <w:rPr>
                <w:sz w:val="26"/>
                <w:szCs w:val="26"/>
              </w:rPr>
            </w:pPr>
            <w:r w:rsidRPr="00D553EB">
              <w:rPr>
                <w:sz w:val="26"/>
                <w:szCs w:val="26"/>
              </w:rPr>
              <w:t>650</w:t>
            </w:r>
          </w:p>
        </w:tc>
        <w:tc>
          <w:tcPr>
            <w:tcW w:w="550" w:type="pct"/>
            <w:vAlign w:val="center"/>
          </w:tcPr>
          <w:p w14:paraId="4EEC7A4F" w14:textId="1E64745F" w:rsidR="007A33C7" w:rsidRPr="00D553EB" w:rsidRDefault="007A33C7" w:rsidP="007A33C7">
            <w:pPr>
              <w:spacing w:before="60"/>
              <w:ind w:left="57" w:right="57"/>
              <w:jc w:val="right"/>
              <w:rPr>
                <w:sz w:val="26"/>
                <w:szCs w:val="26"/>
              </w:rPr>
            </w:pPr>
            <w:r w:rsidRPr="00D553EB">
              <w:rPr>
                <w:sz w:val="26"/>
                <w:szCs w:val="26"/>
              </w:rPr>
              <w:t>520</w:t>
            </w:r>
          </w:p>
        </w:tc>
      </w:tr>
      <w:tr w:rsidR="00D553EB" w:rsidRPr="00D553EB" w14:paraId="5E671DC7" w14:textId="77777777" w:rsidTr="007A33C7">
        <w:trPr>
          <w:jc w:val="center"/>
        </w:trPr>
        <w:tc>
          <w:tcPr>
            <w:tcW w:w="1654" w:type="pct"/>
            <w:vAlign w:val="center"/>
          </w:tcPr>
          <w:p w14:paraId="2FD206FF" w14:textId="28FA0D2E" w:rsidR="007A33C7" w:rsidRPr="00D553EB" w:rsidRDefault="007A33C7" w:rsidP="007A33C7">
            <w:pPr>
              <w:spacing w:before="60"/>
              <w:ind w:left="57" w:right="57"/>
              <w:rPr>
                <w:b/>
                <w:sz w:val="26"/>
                <w:szCs w:val="26"/>
                <w:lang w:val="vi-VN"/>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proofErr w:type="spellStart"/>
            <w:r w:rsidRPr="00D553EB">
              <w:rPr>
                <w:b/>
                <w:sz w:val="26"/>
                <w:szCs w:val="26"/>
              </w:rPr>
              <w:t>Bộ</w:t>
            </w:r>
            <w:proofErr w:type="spellEnd"/>
            <w:proofErr w:type="gramEnd"/>
          </w:p>
        </w:tc>
        <w:tc>
          <w:tcPr>
            <w:tcW w:w="550" w:type="pct"/>
            <w:vAlign w:val="center"/>
          </w:tcPr>
          <w:p w14:paraId="27633C61" w14:textId="095DABFF" w:rsidR="007A33C7" w:rsidRPr="00D553EB" w:rsidRDefault="007A33C7" w:rsidP="007A33C7">
            <w:pPr>
              <w:spacing w:before="60"/>
              <w:ind w:left="57" w:right="57"/>
              <w:jc w:val="right"/>
              <w:rPr>
                <w:sz w:val="26"/>
                <w:szCs w:val="26"/>
              </w:rPr>
            </w:pPr>
            <w:r w:rsidRPr="00D553EB">
              <w:rPr>
                <w:sz w:val="26"/>
                <w:szCs w:val="26"/>
              </w:rPr>
              <w:t>14</w:t>
            </w:r>
          </w:p>
        </w:tc>
        <w:tc>
          <w:tcPr>
            <w:tcW w:w="540" w:type="pct"/>
            <w:vAlign w:val="center"/>
          </w:tcPr>
          <w:p w14:paraId="2510239E" w14:textId="08363579" w:rsidR="007A33C7" w:rsidRPr="00D553EB" w:rsidRDefault="007A33C7" w:rsidP="007A33C7">
            <w:pPr>
              <w:spacing w:before="60"/>
              <w:ind w:left="57" w:right="57"/>
              <w:jc w:val="right"/>
              <w:rPr>
                <w:sz w:val="26"/>
                <w:szCs w:val="26"/>
              </w:rPr>
            </w:pPr>
            <w:r w:rsidRPr="00D553EB">
              <w:rPr>
                <w:sz w:val="26"/>
                <w:szCs w:val="26"/>
              </w:rPr>
              <w:t>0</w:t>
            </w:r>
          </w:p>
        </w:tc>
        <w:tc>
          <w:tcPr>
            <w:tcW w:w="599" w:type="pct"/>
            <w:vAlign w:val="center"/>
          </w:tcPr>
          <w:p w14:paraId="773317B9" w14:textId="1FAC6B04" w:rsidR="007A33C7" w:rsidRPr="00D553EB" w:rsidRDefault="007A33C7" w:rsidP="007A33C7">
            <w:pPr>
              <w:spacing w:before="60"/>
              <w:ind w:left="57" w:right="57"/>
              <w:jc w:val="right"/>
              <w:rPr>
                <w:sz w:val="26"/>
                <w:szCs w:val="26"/>
              </w:rPr>
            </w:pPr>
            <w:r w:rsidRPr="00D553EB">
              <w:rPr>
                <w:sz w:val="26"/>
                <w:szCs w:val="26"/>
              </w:rPr>
              <w:t>14</w:t>
            </w:r>
          </w:p>
        </w:tc>
        <w:tc>
          <w:tcPr>
            <w:tcW w:w="587" w:type="pct"/>
            <w:vAlign w:val="center"/>
          </w:tcPr>
          <w:p w14:paraId="7E21FE4D" w14:textId="44007A73" w:rsidR="007A33C7" w:rsidRPr="00D553EB" w:rsidRDefault="007A33C7" w:rsidP="007A33C7">
            <w:pPr>
              <w:spacing w:before="60"/>
              <w:ind w:left="57" w:right="57"/>
              <w:jc w:val="right"/>
              <w:rPr>
                <w:sz w:val="26"/>
                <w:szCs w:val="26"/>
              </w:rPr>
            </w:pPr>
            <w:r w:rsidRPr="00D553EB">
              <w:rPr>
                <w:sz w:val="26"/>
                <w:szCs w:val="26"/>
              </w:rPr>
              <w:t>953</w:t>
            </w:r>
          </w:p>
        </w:tc>
        <w:tc>
          <w:tcPr>
            <w:tcW w:w="521" w:type="pct"/>
            <w:vAlign w:val="center"/>
          </w:tcPr>
          <w:p w14:paraId="7925D7F7" w14:textId="387F794C" w:rsidR="007A33C7" w:rsidRPr="00D553EB" w:rsidRDefault="007A33C7" w:rsidP="007A33C7">
            <w:pPr>
              <w:spacing w:before="60"/>
              <w:ind w:left="57" w:right="57"/>
              <w:jc w:val="right"/>
              <w:rPr>
                <w:sz w:val="26"/>
                <w:szCs w:val="26"/>
                <w:lang w:val="vi-VN"/>
              </w:rPr>
            </w:pPr>
          </w:p>
        </w:tc>
        <w:tc>
          <w:tcPr>
            <w:tcW w:w="550" w:type="pct"/>
            <w:vAlign w:val="center"/>
          </w:tcPr>
          <w:p w14:paraId="3BDB12A5" w14:textId="23181783" w:rsidR="007A33C7" w:rsidRPr="00D553EB" w:rsidRDefault="007A33C7" w:rsidP="007A33C7">
            <w:pPr>
              <w:spacing w:before="60"/>
              <w:ind w:left="57" w:right="57"/>
              <w:jc w:val="right"/>
              <w:rPr>
                <w:sz w:val="26"/>
                <w:szCs w:val="26"/>
              </w:rPr>
            </w:pPr>
            <w:r w:rsidRPr="00D553EB">
              <w:rPr>
                <w:sz w:val="26"/>
                <w:szCs w:val="26"/>
              </w:rPr>
              <w:t>953</w:t>
            </w:r>
          </w:p>
        </w:tc>
      </w:tr>
      <w:tr w:rsidR="00D553EB" w:rsidRPr="00D553EB" w14:paraId="608D5633" w14:textId="77777777" w:rsidTr="007A33C7">
        <w:trPr>
          <w:jc w:val="center"/>
        </w:trPr>
        <w:tc>
          <w:tcPr>
            <w:tcW w:w="1654" w:type="pct"/>
            <w:vAlign w:val="center"/>
          </w:tcPr>
          <w:p w14:paraId="34EE5354" w14:textId="2C306880" w:rsidR="007A33C7" w:rsidRPr="00D553EB" w:rsidRDefault="007A33C7" w:rsidP="007A33C7">
            <w:pPr>
              <w:spacing w:before="60"/>
              <w:ind w:left="57" w:right="57"/>
              <w:rPr>
                <w:b/>
                <w:sz w:val="26"/>
                <w:szCs w:val="26"/>
                <w:lang w:val="vi-VN"/>
              </w:rPr>
            </w:pPr>
            <w:r w:rsidRPr="00D553EB">
              <w:rPr>
                <w:b/>
                <w:sz w:val="26"/>
                <w:szCs w:val="26"/>
                <w:lang w:val="vi-VN"/>
              </w:rPr>
              <w:t xml:space="preserve">4. Vùng </w:t>
            </w:r>
            <w:r w:rsidRPr="00D553EB">
              <w:rPr>
                <w:b/>
                <w:sz w:val="26"/>
                <w:szCs w:val="26"/>
              </w:rPr>
              <w:t xml:space="preserve">Duyên Hải </w:t>
            </w:r>
            <w:r w:rsidR="00ED5452" w:rsidRPr="00D553EB">
              <w:rPr>
                <w:b/>
                <w:sz w:val="26"/>
                <w:szCs w:val="26"/>
              </w:rPr>
              <w:t xml:space="preserve">Nam </w:t>
            </w:r>
            <w:r w:rsidRPr="00D553EB">
              <w:rPr>
                <w:b/>
                <w:sz w:val="26"/>
                <w:szCs w:val="26"/>
              </w:rPr>
              <w:t xml:space="preserve">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50" w:type="pct"/>
            <w:vAlign w:val="center"/>
          </w:tcPr>
          <w:p w14:paraId="35FF96E8" w14:textId="4D674B5B" w:rsidR="007A33C7" w:rsidRPr="00D553EB" w:rsidRDefault="007A33C7" w:rsidP="007A33C7">
            <w:pPr>
              <w:spacing w:before="60"/>
              <w:ind w:left="57" w:right="57"/>
              <w:jc w:val="right"/>
              <w:rPr>
                <w:sz w:val="26"/>
                <w:szCs w:val="26"/>
              </w:rPr>
            </w:pPr>
            <w:r w:rsidRPr="00D553EB">
              <w:rPr>
                <w:sz w:val="26"/>
                <w:szCs w:val="26"/>
              </w:rPr>
              <w:t>13</w:t>
            </w:r>
          </w:p>
        </w:tc>
        <w:tc>
          <w:tcPr>
            <w:tcW w:w="540" w:type="pct"/>
            <w:vAlign w:val="center"/>
          </w:tcPr>
          <w:p w14:paraId="294D1082" w14:textId="3CB52FC7" w:rsidR="007A33C7" w:rsidRPr="00D553EB" w:rsidRDefault="007A33C7" w:rsidP="007A33C7">
            <w:pPr>
              <w:spacing w:before="60"/>
              <w:ind w:left="57" w:right="57"/>
              <w:jc w:val="right"/>
              <w:rPr>
                <w:sz w:val="26"/>
                <w:szCs w:val="26"/>
              </w:rPr>
            </w:pPr>
            <w:r w:rsidRPr="00D553EB">
              <w:rPr>
                <w:sz w:val="26"/>
                <w:szCs w:val="26"/>
              </w:rPr>
              <w:t>0</w:t>
            </w:r>
          </w:p>
        </w:tc>
        <w:tc>
          <w:tcPr>
            <w:tcW w:w="599" w:type="pct"/>
            <w:vAlign w:val="center"/>
          </w:tcPr>
          <w:p w14:paraId="0C7F16FC" w14:textId="500EF601" w:rsidR="007A33C7" w:rsidRPr="00D553EB" w:rsidRDefault="007A33C7" w:rsidP="007A33C7">
            <w:pPr>
              <w:spacing w:before="60"/>
              <w:ind w:left="57" w:right="57"/>
              <w:jc w:val="right"/>
              <w:rPr>
                <w:sz w:val="26"/>
                <w:szCs w:val="26"/>
              </w:rPr>
            </w:pPr>
            <w:r w:rsidRPr="00D553EB">
              <w:rPr>
                <w:sz w:val="26"/>
                <w:szCs w:val="26"/>
              </w:rPr>
              <w:t>13</w:t>
            </w:r>
          </w:p>
        </w:tc>
        <w:tc>
          <w:tcPr>
            <w:tcW w:w="587" w:type="pct"/>
            <w:vAlign w:val="center"/>
          </w:tcPr>
          <w:p w14:paraId="02A1672A" w14:textId="0F0E467C" w:rsidR="007A33C7" w:rsidRPr="00D553EB" w:rsidRDefault="007A33C7" w:rsidP="007A33C7">
            <w:pPr>
              <w:spacing w:before="60"/>
              <w:ind w:left="57" w:right="57"/>
              <w:jc w:val="right"/>
              <w:rPr>
                <w:sz w:val="26"/>
                <w:szCs w:val="26"/>
              </w:rPr>
            </w:pPr>
            <w:r w:rsidRPr="00D553EB">
              <w:rPr>
                <w:sz w:val="26"/>
                <w:szCs w:val="26"/>
              </w:rPr>
              <w:t>876</w:t>
            </w:r>
          </w:p>
        </w:tc>
        <w:tc>
          <w:tcPr>
            <w:tcW w:w="521" w:type="pct"/>
            <w:vAlign w:val="center"/>
          </w:tcPr>
          <w:p w14:paraId="04FF70C8" w14:textId="0D5D3D64" w:rsidR="007A33C7" w:rsidRPr="00D553EB" w:rsidRDefault="007A33C7" w:rsidP="007A33C7">
            <w:pPr>
              <w:spacing w:before="60"/>
              <w:ind w:left="57" w:right="57"/>
              <w:jc w:val="right"/>
              <w:rPr>
                <w:sz w:val="26"/>
                <w:szCs w:val="26"/>
                <w:lang w:val="vi-VN"/>
              </w:rPr>
            </w:pPr>
          </w:p>
        </w:tc>
        <w:tc>
          <w:tcPr>
            <w:tcW w:w="550" w:type="pct"/>
            <w:vAlign w:val="center"/>
          </w:tcPr>
          <w:p w14:paraId="569656D0" w14:textId="6D28D141" w:rsidR="007A33C7" w:rsidRPr="00D553EB" w:rsidRDefault="007A33C7" w:rsidP="007A33C7">
            <w:pPr>
              <w:spacing w:before="60"/>
              <w:ind w:left="57" w:right="57"/>
              <w:jc w:val="right"/>
              <w:rPr>
                <w:sz w:val="26"/>
                <w:szCs w:val="26"/>
              </w:rPr>
            </w:pPr>
            <w:r w:rsidRPr="00D553EB">
              <w:rPr>
                <w:sz w:val="26"/>
                <w:szCs w:val="26"/>
              </w:rPr>
              <w:t>876</w:t>
            </w:r>
          </w:p>
        </w:tc>
      </w:tr>
      <w:tr w:rsidR="00D553EB" w:rsidRPr="00D553EB" w14:paraId="1373E1E4" w14:textId="77777777" w:rsidTr="007A33C7">
        <w:trPr>
          <w:jc w:val="center"/>
        </w:trPr>
        <w:tc>
          <w:tcPr>
            <w:tcW w:w="1654" w:type="pct"/>
            <w:vAlign w:val="center"/>
          </w:tcPr>
          <w:p w14:paraId="2930BB9E" w14:textId="3D5203D3" w:rsidR="007A33C7" w:rsidRPr="00D553EB" w:rsidRDefault="007A33C7" w:rsidP="007A33C7">
            <w:pPr>
              <w:spacing w:before="60"/>
              <w:ind w:left="57" w:right="57"/>
              <w:rPr>
                <w:b/>
                <w:sz w:val="26"/>
                <w:szCs w:val="26"/>
                <w:lang w:val="vi-VN"/>
              </w:rPr>
            </w:pPr>
            <w:r w:rsidRPr="00D553EB">
              <w:rPr>
                <w:b/>
                <w:sz w:val="26"/>
                <w:szCs w:val="26"/>
                <w:lang w:val="vi-VN"/>
              </w:rPr>
              <w:t>5. Vùng Đông Nam bộ</w:t>
            </w:r>
          </w:p>
        </w:tc>
        <w:tc>
          <w:tcPr>
            <w:tcW w:w="550" w:type="pct"/>
            <w:vAlign w:val="center"/>
          </w:tcPr>
          <w:p w14:paraId="4D9A751D" w14:textId="68E770F8" w:rsidR="007A33C7" w:rsidRPr="00D553EB" w:rsidRDefault="007A33C7" w:rsidP="007A33C7">
            <w:pPr>
              <w:spacing w:before="60"/>
              <w:ind w:left="57" w:right="57"/>
              <w:jc w:val="right"/>
              <w:rPr>
                <w:sz w:val="26"/>
                <w:szCs w:val="26"/>
              </w:rPr>
            </w:pPr>
            <w:r w:rsidRPr="00D553EB">
              <w:rPr>
                <w:sz w:val="26"/>
                <w:szCs w:val="26"/>
              </w:rPr>
              <w:t>13</w:t>
            </w:r>
          </w:p>
        </w:tc>
        <w:tc>
          <w:tcPr>
            <w:tcW w:w="540" w:type="pct"/>
            <w:vAlign w:val="center"/>
          </w:tcPr>
          <w:p w14:paraId="398BB5C6" w14:textId="0EC2C724" w:rsidR="007A33C7" w:rsidRPr="00D553EB" w:rsidRDefault="007A33C7" w:rsidP="007A33C7">
            <w:pPr>
              <w:spacing w:before="60"/>
              <w:ind w:left="57" w:right="57"/>
              <w:jc w:val="right"/>
              <w:rPr>
                <w:sz w:val="26"/>
                <w:szCs w:val="26"/>
              </w:rPr>
            </w:pPr>
            <w:r w:rsidRPr="00D553EB">
              <w:rPr>
                <w:sz w:val="26"/>
                <w:szCs w:val="26"/>
              </w:rPr>
              <w:t>2</w:t>
            </w:r>
          </w:p>
        </w:tc>
        <w:tc>
          <w:tcPr>
            <w:tcW w:w="599" w:type="pct"/>
            <w:vAlign w:val="center"/>
          </w:tcPr>
          <w:p w14:paraId="3FC93769" w14:textId="7D4EEE0E" w:rsidR="007A33C7" w:rsidRPr="00D553EB" w:rsidRDefault="007A33C7" w:rsidP="007A33C7">
            <w:pPr>
              <w:spacing w:before="60"/>
              <w:ind w:left="57" w:right="57"/>
              <w:jc w:val="right"/>
              <w:rPr>
                <w:sz w:val="26"/>
                <w:szCs w:val="26"/>
              </w:rPr>
            </w:pPr>
            <w:r w:rsidRPr="00D553EB">
              <w:rPr>
                <w:sz w:val="26"/>
                <w:szCs w:val="26"/>
              </w:rPr>
              <w:t>11</w:t>
            </w:r>
          </w:p>
        </w:tc>
        <w:tc>
          <w:tcPr>
            <w:tcW w:w="587" w:type="pct"/>
            <w:vAlign w:val="center"/>
          </w:tcPr>
          <w:p w14:paraId="255F7FC1" w14:textId="525FBCC0" w:rsidR="007A33C7" w:rsidRPr="00D553EB" w:rsidRDefault="007A33C7" w:rsidP="007A33C7">
            <w:pPr>
              <w:spacing w:before="60"/>
              <w:ind w:left="57" w:right="57"/>
              <w:jc w:val="right"/>
              <w:rPr>
                <w:sz w:val="26"/>
                <w:szCs w:val="26"/>
              </w:rPr>
            </w:pPr>
            <w:r w:rsidRPr="00D553EB">
              <w:rPr>
                <w:sz w:val="26"/>
                <w:szCs w:val="26"/>
              </w:rPr>
              <w:t>1.357</w:t>
            </w:r>
          </w:p>
        </w:tc>
        <w:tc>
          <w:tcPr>
            <w:tcW w:w="521" w:type="pct"/>
            <w:vAlign w:val="center"/>
          </w:tcPr>
          <w:p w14:paraId="5BB4C2F6" w14:textId="2BD5BE00" w:rsidR="007A33C7" w:rsidRPr="00D553EB" w:rsidRDefault="007A33C7" w:rsidP="007A33C7">
            <w:pPr>
              <w:spacing w:before="60"/>
              <w:ind w:left="57" w:right="57"/>
              <w:jc w:val="right"/>
              <w:rPr>
                <w:sz w:val="26"/>
                <w:szCs w:val="26"/>
              </w:rPr>
            </w:pPr>
            <w:r w:rsidRPr="00D553EB">
              <w:rPr>
                <w:sz w:val="26"/>
                <w:szCs w:val="26"/>
              </w:rPr>
              <w:t>476</w:t>
            </w:r>
          </w:p>
        </w:tc>
        <w:tc>
          <w:tcPr>
            <w:tcW w:w="550" w:type="pct"/>
            <w:vAlign w:val="center"/>
          </w:tcPr>
          <w:p w14:paraId="40A84BE2" w14:textId="5EF02492" w:rsidR="007A33C7" w:rsidRPr="00D553EB" w:rsidRDefault="007A33C7" w:rsidP="007A33C7">
            <w:pPr>
              <w:spacing w:before="60"/>
              <w:ind w:left="57" w:right="57"/>
              <w:jc w:val="right"/>
              <w:rPr>
                <w:sz w:val="26"/>
                <w:szCs w:val="26"/>
              </w:rPr>
            </w:pPr>
            <w:r w:rsidRPr="00D553EB">
              <w:rPr>
                <w:sz w:val="26"/>
                <w:szCs w:val="26"/>
              </w:rPr>
              <w:t>881</w:t>
            </w:r>
          </w:p>
        </w:tc>
      </w:tr>
      <w:tr w:rsidR="00D553EB" w:rsidRPr="00D553EB" w14:paraId="4D252CCD" w14:textId="77777777" w:rsidTr="007A33C7">
        <w:trPr>
          <w:jc w:val="center"/>
        </w:trPr>
        <w:tc>
          <w:tcPr>
            <w:tcW w:w="1654" w:type="pct"/>
            <w:vAlign w:val="center"/>
          </w:tcPr>
          <w:p w14:paraId="5FAD9190" w14:textId="01EF2F3E" w:rsidR="007A33C7" w:rsidRPr="00D553EB" w:rsidRDefault="007A33C7" w:rsidP="007A33C7">
            <w:pPr>
              <w:spacing w:before="60"/>
              <w:ind w:left="57" w:right="57"/>
              <w:rPr>
                <w:b/>
                <w:sz w:val="26"/>
                <w:szCs w:val="26"/>
                <w:lang w:val="vi-VN"/>
              </w:rPr>
            </w:pPr>
            <w:r w:rsidRPr="00D553EB">
              <w:rPr>
                <w:b/>
                <w:sz w:val="26"/>
                <w:szCs w:val="26"/>
                <w:lang w:val="vi-VN"/>
              </w:rPr>
              <w:t>6. Vùng Đồng bằng sông Cửu Long</w:t>
            </w:r>
          </w:p>
        </w:tc>
        <w:tc>
          <w:tcPr>
            <w:tcW w:w="550" w:type="pct"/>
            <w:vAlign w:val="center"/>
          </w:tcPr>
          <w:p w14:paraId="20B621D3" w14:textId="72AD8424" w:rsidR="007A33C7" w:rsidRPr="00D553EB" w:rsidRDefault="007A33C7" w:rsidP="007A33C7">
            <w:pPr>
              <w:spacing w:before="60"/>
              <w:ind w:left="57" w:right="57"/>
              <w:jc w:val="right"/>
              <w:rPr>
                <w:sz w:val="26"/>
                <w:szCs w:val="26"/>
              </w:rPr>
            </w:pPr>
            <w:r w:rsidRPr="00D553EB">
              <w:rPr>
                <w:sz w:val="26"/>
                <w:szCs w:val="26"/>
              </w:rPr>
              <w:t>1</w:t>
            </w:r>
          </w:p>
        </w:tc>
        <w:tc>
          <w:tcPr>
            <w:tcW w:w="540" w:type="pct"/>
            <w:vAlign w:val="center"/>
          </w:tcPr>
          <w:p w14:paraId="063C4D55" w14:textId="11E5C4A5" w:rsidR="007A33C7" w:rsidRPr="00D553EB" w:rsidRDefault="007A33C7" w:rsidP="007A33C7">
            <w:pPr>
              <w:spacing w:before="60"/>
              <w:ind w:left="57" w:right="57"/>
              <w:jc w:val="right"/>
              <w:rPr>
                <w:sz w:val="26"/>
                <w:szCs w:val="26"/>
              </w:rPr>
            </w:pPr>
            <w:r w:rsidRPr="00D553EB">
              <w:rPr>
                <w:sz w:val="26"/>
                <w:szCs w:val="26"/>
              </w:rPr>
              <w:t>0</w:t>
            </w:r>
          </w:p>
        </w:tc>
        <w:tc>
          <w:tcPr>
            <w:tcW w:w="599" w:type="pct"/>
            <w:vAlign w:val="center"/>
          </w:tcPr>
          <w:p w14:paraId="526F79C3" w14:textId="36B5ACA8" w:rsidR="007A33C7" w:rsidRPr="00D553EB" w:rsidRDefault="007A33C7" w:rsidP="007A33C7">
            <w:pPr>
              <w:spacing w:before="60"/>
              <w:ind w:left="57" w:right="57"/>
              <w:jc w:val="right"/>
              <w:rPr>
                <w:sz w:val="26"/>
                <w:szCs w:val="26"/>
              </w:rPr>
            </w:pPr>
            <w:r w:rsidRPr="00D553EB">
              <w:rPr>
                <w:sz w:val="26"/>
                <w:szCs w:val="26"/>
              </w:rPr>
              <w:t>1</w:t>
            </w:r>
          </w:p>
        </w:tc>
        <w:tc>
          <w:tcPr>
            <w:tcW w:w="587" w:type="pct"/>
            <w:vAlign w:val="center"/>
          </w:tcPr>
          <w:p w14:paraId="199F1D69" w14:textId="4165DAFA" w:rsidR="007A33C7" w:rsidRPr="00D553EB" w:rsidRDefault="007A33C7" w:rsidP="007A33C7">
            <w:pPr>
              <w:spacing w:before="60"/>
              <w:ind w:left="57" w:right="57"/>
              <w:jc w:val="right"/>
              <w:rPr>
                <w:sz w:val="26"/>
                <w:szCs w:val="26"/>
              </w:rPr>
            </w:pPr>
            <w:r w:rsidRPr="00D553EB">
              <w:rPr>
                <w:sz w:val="26"/>
                <w:szCs w:val="26"/>
              </w:rPr>
              <w:t>98</w:t>
            </w:r>
          </w:p>
        </w:tc>
        <w:tc>
          <w:tcPr>
            <w:tcW w:w="521" w:type="pct"/>
            <w:vAlign w:val="center"/>
          </w:tcPr>
          <w:p w14:paraId="08380A62" w14:textId="69357434" w:rsidR="007A33C7" w:rsidRPr="00D553EB" w:rsidRDefault="007A33C7" w:rsidP="007A33C7">
            <w:pPr>
              <w:spacing w:before="60"/>
              <w:ind w:left="57" w:right="57"/>
              <w:jc w:val="right"/>
              <w:rPr>
                <w:sz w:val="26"/>
                <w:szCs w:val="26"/>
                <w:lang w:val="vi-VN"/>
              </w:rPr>
            </w:pPr>
          </w:p>
        </w:tc>
        <w:tc>
          <w:tcPr>
            <w:tcW w:w="550" w:type="pct"/>
            <w:vAlign w:val="center"/>
          </w:tcPr>
          <w:p w14:paraId="68F2FEC8" w14:textId="2FCEFEFE" w:rsidR="007A33C7" w:rsidRPr="00D553EB" w:rsidRDefault="007A33C7" w:rsidP="007A33C7">
            <w:pPr>
              <w:spacing w:before="60"/>
              <w:ind w:left="57" w:right="57"/>
              <w:jc w:val="right"/>
              <w:rPr>
                <w:sz w:val="26"/>
                <w:szCs w:val="26"/>
              </w:rPr>
            </w:pPr>
            <w:r w:rsidRPr="00D553EB">
              <w:rPr>
                <w:sz w:val="26"/>
                <w:szCs w:val="26"/>
              </w:rPr>
              <w:t>98</w:t>
            </w:r>
          </w:p>
        </w:tc>
      </w:tr>
    </w:tbl>
    <w:p w14:paraId="26348EC3" w14:textId="4FD2A1FF" w:rsidR="005F5CF3" w:rsidRPr="00D553EB" w:rsidRDefault="005F5CF3" w:rsidP="005F5CF3">
      <w:pPr>
        <w:shd w:val="clear" w:color="auto" w:fill="FFFFFF"/>
        <w:jc w:val="right"/>
        <w:rPr>
          <w:i/>
          <w:szCs w:val="28"/>
        </w:rPr>
      </w:pPr>
      <w:r w:rsidRPr="00D553EB">
        <w:rPr>
          <w:i/>
          <w:szCs w:val="28"/>
          <w:lang w:val="vi-VN"/>
        </w:rPr>
        <w:t>Nguồn: Tổng hợp từ các tỉnh, thành phố, 202</w:t>
      </w:r>
      <w:r w:rsidR="002979A8" w:rsidRPr="00D553EB">
        <w:rPr>
          <w:i/>
          <w:szCs w:val="28"/>
        </w:rPr>
        <w:t>5</w:t>
      </w:r>
    </w:p>
    <w:p w14:paraId="4955A3F5" w14:textId="77777777" w:rsidR="005F5CF3" w:rsidRPr="00D553EB" w:rsidRDefault="005F5CF3" w:rsidP="005F5CF3">
      <w:pPr>
        <w:ind w:firstLine="720"/>
        <w:rPr>
          <w:szCs w:val="28"/>
          <w:lang w:val="vi-VN"/>
        </w:rPr>
      </w:pPr>
    </w:p>
    <w:p w14:paraId="441C6461" w14:textId="150091BB" w:rsidR="005F5CF3" w:rsidRPr="00E85724" w:rsidRDefault="005F5CF3" w:rsidP="00E85724">
      <w:pPr>
        <w:spacing w:line="360" w:lineRule="auto"/>
        <w:ind w:firstLine="720"/>
        <w:jc w:val="both"/>
        <w:rPr>
          <w:sz w:val="28"/>
          <w:szCs w:val="28"/>
          <w:lang w:val="vi-VN"/>
        </w:rPr>
      </w:pPr>
      <w:r w:rsidRPr="00E85724">
        <w:rPr>
          <w:sz w:val="28"/>
          <w:szCs w:val="28"/>
          <w:lang w:val="vi-VN"/>
        </w:rPr>
        <w:t>Các cơ sở bảo trợ xã hội chăm sóc người khuyết tật; bước đầu cung cấp các dịch vụ: chăm sóc sức khỏe; phục hồi chức năng, lao động và dạy nghề; hoạt động th</w:t>
      </w:r>
      <w:r w:rsidR="00A94466" w:rsidRPr="00E85724">
        <w:rPr>
          <w:sz w:val="28"/>
          <w:szCs w:val="28"/>
          <w:lang w:val="vi-VN"/>
        </w:rPr>
        <w:t>ể</w:t>
      </w:r>
      <w:r w:rsidRPr="00E85724">
        <w:rPr>
          <w:sz w:val="28"/>
          <w:szCs w:val="28"/>
          <w:lang w:val="vi-VN"/>
        </w:rPr>
        <w:t xml:space="preserve"> dục th</w:t>
      </w:r>
      <w:r w:rsidR="0045583F" w:rsidRPr="00E85724">
        <w:rPr>
          <w:sz w:val="28"/>
          <w:szCs w:val="28"/>
          <w:lang w:val="vi-VN"/>
        </w:rPr>
        <w:t>ể</w:t>
      </w:r>
      <w:r w:rsidRPr="00E85724">
        <w:rPr>
          <w:sz w:val="28"/>
          <w:szCs w:val="28"/>
          <w:lang w:val="vi-VN"/>
        </w:rPr>
        <w:t xml:space="preserve"> thao và văn hóa; chăm sóc, nuôi dưỡng tập trung...</w:t>
      </w:r>
    </w:p>
    <w:p w14:paraId="3D64AFCA" w14:textId="77777777" w:rsidR="00D721B8" w:rsidRPr="00E85724" w:rsidRDefault="00D721B8" w:rsidP="00E85724">
      <w:pPr>
        <w:spacing w:before="120" w:after="120" w:line="360" w:lineRule="auto"/>
        <w:ind w:firstLine="720"/>
        <w:jc w:val="both"/>
        <w:rPr>
          <w:sz w:val="28"/>
          <w:szCs w:val="28"/>
          <w:lang w:val="vi-VN"/>
        </w:rPr>
      </w:pPr>
      <w:bookmarkStart w:id="86" w:name="_Toc82287376"/>
      <w:r w:rsidRPr="00E85724">
        <w:rPr>
          <w:sz w:val="28"/>
          <w:szCs w:val="28"/>
          <w:lang w:val="vi-VN"/>
        </w:rPr>
        <w:t>Tuy nhiên, cũng như loại hình cơ sở bảo trợ xã hội khác, các cơ sở bảo trợ xã hội chăm sóc người khuyết tật; chăm sóc bán trú đối với người khuyết tật vẫn chưa đáp ứng được nhu cầu của các đối tượng cần được chăm sóc. Số đối tượng được chăm sóc mới chỉ chiếm 47% số đối tượng có nhu cầu. Thêm vào đó là tình trạng cơ sở vật chất lạc hậu, nhiều cơ sở đã được xây dựng từ những năm 1970-1980; không có trang thiết bị y tế, phục hồi chức năng phù họp, hiện đại cho người khuyết tật; thiếu các dịch vụ trị liệu tâm lý, lao động trị liệu, phục hồi chức năng dựa vào cộng đồng; mức chi hỗ trợ học nghề, tạo việc làm thấp. Hệ thống cơ sở bảo trợ xã hội chăm sóc người khuyết tật; chưa được quy hoạch tổng thể, dài hạn, phát triển manh mún, chưa đáp ứng nhu cầu của thực tiến, chưa hỗ trợ cho người khuyết tật được phục hồi chức năng dựa vào cộng đồng.</w:t>
      </w:r>
    </w:p>
    <w:p w14:paraId="5AB8B4FE" w14:textId="77777777" w:rsidR="00D721B8" w:rsidRPr="00E85724" w:rsidRDefault="00D721B8" w:rsidP="00E85724">
      <w:pPr>
        <w:spacing w:before="120" w:after="120" w:line="360" w:lineRule="auto"/>
        <w:ind w:firstLine="709"/>
        <w:jc w:val="both"/>
        <w:rPr>
          <w:sz w:val="28"/>
          <w:szCs w:val="28"/>
          <w:shd w:val="clear" w:color="auto" w:fill="FFFFFF"/>
          <w:lang w:val="vi-VN"/>
        </w:rPr>
      </w:pPr>
      <w:r w:rsidRPr="00E85724">
        <w:rPr>
          <w:sz w:val="28"/>
          <w:szCs w:val="28"/>
          <w:shd w:val="clear" w:color="auto" w:fill="FFFFFF"/>
          <w:lang w:val="vi-VN"/>
        </w:rPr>
        <w:t>Mô hình tập trung vào các hoạt động: (i) Phát hiện, can thiệp để phục hồi chức năng cho người khuyết; (ii) Dạy nghề gắn với tạo việc làm cho người khuyết; trợ giúp người khuyết tật học nghề tìm việc làm tại gia đình và nơi cư trú; (iii) Hỗ trợ sinh kế cho người khuyết tật hòa nhập cộng đồng; (iv) Hỗ trợ dụng cụ học tập cho nạn nhân bom mìn; (v) Tổ chức các hội thi tuyên truyền phòng chống tai nạn bom min và vật liệu nổ.</w:t>
      </w:r>
    </w:p>
    <w:p w14:paraId="30744BC5" w14:textId="77777777" w:rsidR="00D721B8" w:rsidRPr="00E85724" w:rsidRDefault="00D721B8" w:rsidP="00E85724">
      <w:pPr>
        <w:spacing w:line="360" w:lineRule="auto"/>
        <w:ind w:firstLine="720"/>
        <w:jc w:val="both"/>
        <w:rPr>
          <w:sz w:val="28"/>
          <w:szCs w:val="28"/>
          <w:lang w:val="vi-VN"/>
        </w:rPr>
      </w:pPr>
    </w:p>
    <w:bookmarkEnd w:id="86"/>
    <w:p w14:paraId="1151C640" w14:textId="77777777" w:rsidR="005F5CF3" w:rsidRPr="00E85724" w:rsidRDefault="005F5CF3" w:rsidP="00E85724">
      <w:pPr>
        <w:pStyle w:val="Heading4"/>
        <w:jc w:val="both"/>
        <w:rPr>
          <w:sz w:val="28"/>
        </w:rPr>
      </w:pPr>
      <w:r w:rsidRPr="00E85724">
        <w:rPr>
          <w:sz w:val="28"/>
        </w:rPr>
        <w:lastRenderedPageBreak/>
        <w:t>2.4. Các cơ sở bảo trợ xã hội chăm sóc và phục hồi chức năng cho người tâm thần, người rối nhiễu tâm trí</w:t>
      </w:r>
    </w:p>
    <w:p w14:paraId="13D878B8" w14:textId="34F79E25" w:rsidR="0045583F" w:rsidRPr="00E85724" w:rsidRDefault="005F5CF3" w:rsidP="00E85724">
      <w:pPr>
        <w:spacing w:line="360" w:lineRule="auto"/>
        <w:ind w:firstLine="720"/>
        <w:jc w:val="both"/>
        <w:rPr>
          <w:sz w:val="28"/>
          <w:szCs w:val="28"/>
          <w:lang w:val="vi-VN"/>
        </w:rPr>
      </w:pPr>
      <w:r w:rsidRPr="00E85724">
        <w:rPr>
          <w:sz w:val="28"/>
          <w:szCs w:val="28"/>
          <w:lang w:val="vi-VN"/>
        </w:rPr>
        <w:t xml:space="preserve">Hiện nay, trên phạm vi toàn quốc, Các cơ sở bảo trợ xã hội chăm sóc và phục hồi chức năng cho người tâm thần, người rối nhiễu tâm trí gồm có </w:t>
      </w:r>
      <w:r w:rsidR="00D721B8" w:rsidRPr="00E85724">
        <w:rPr>
          <w:sz w:val="28"/>
          <w:szCs w:val="28"/>
          <w:lang w:val="vi-VN"/>
        </w:rPr>
        <w:t xml:space="preserve">54 </w:t>
      </w:r>
      <w:r w:rsidRPr="00E85724">
        <w:rPr>
          <w:sz w:val="28"/>
          <w:szCs w:val="28"/>
          <w:lang w:val="vi-VN"/>
        </w:rPr>
        <w:t>cơ sở</w:t>
      </w:r>
      <w:r w:rsidR="00D721B8" w:rsidRPr="00E85724">
        <w:rPr>
          <w:sz w:val="28"/>
          <w:szCs w:val="28"/>
          <w:lang w:val="vi-VN"/>
        </w:rPr>
        <w:t>, trong đó 24 cơ sở công lập và 30 cơ sở ngoài công lập</w:t>
      </w:r>
      <w:r w:rsidRPr="00E85724">
        <w:rPr>
          <w:sz w:val="28"/>
          <w:szCs w:val="28"/>
          <w:lang w:val="vi-VN"/>
        </w:rPr>
        <w:t xml:space="preserve">. Tổng số đối tượng được chăm sóc tại các Trung tâm là </w:t>
      </w:r>
      <w:r w:rsidR="006A7009" w:rsidRPr="00E85724">
        <w:rPr>
          <w:sz w:val="28"/>
          <w:szCs w:val="28"/>
          <w:lang w:val="vi-VN"/>
        </w:rPr>
        <w:t xml:space="preserve"> </w:t>
      </w:r>
      <w:r w:rsidR="002979A8" w:rsidRPr="00E85724">
        <w:rPr>
          <w:sz w:val="28"/>
          <w:szCs w:val="28"/>
          <w:lang w:val="vi-VN"/>
        </w:rPr>
        <w:t>7.789</w:t>
      </w:r>
      <w:r w:rsidRPr="00E85724">
        <w:rPr>
          <w:sz w:val="28"/>
          <w:szCs w:val="28"/>
          <w:lang w:val="vi-VN"/>
        </w:rPr>
        <w:t xml:space="preserve"> người</w:t>
      </w:r>
      <w:r w:rsidR="002979A8" w:rsidRPr="00E85724">
        <w:rPr>
          <w:sz w:val="28"/>
          <w:szCs w:val="28"/>
          <w:lang w:val="vi-VN"/>
        </w:rPr>
        <w:t xml:space="preserve"> (trong đó 6.896 đối tượng trong cơ sở công lập; 893 đối tượng ngoài cơ sở công lập)</w:t>
      </w:r>
      <w:r w:rsidRPr="00E85724">
        <w:rPr>
          <w:sz w:val="28"/>
          <w:szCs w:val="28"/>
          <w:lang w:val="vi-VN"/>
        </w:rPr>
        <w:t xml:space="preserve">. </w:t>
      </w:r>
    </w:p>
    <w:p w14:paraId="0F9C8747" w14:textId="6107C8ED" w:rsidR="002979A8" w:rsidRPr="00E85724" w:rsidRDefault="002979A8" w:rsidP="00E85724">
      <w:pPr>
        <w:spacing w:line="360" w:lineRule="auto"/>
        <w:ind w:firstLine="720"/>
        <w:jc w:val="both"/>
        <w:rPr>
          <w:sz w:val="28"/>
          <w:szCs w:val="28"/>
          <w:lang w:val="vi-VN"/>
        </w:rPr>
      </w:pPr>
      <w:r w:rsidRPr="00E85724">
        <w:rPr>
          <w:sz w:val="28"/>
          <w:szCs w:val="28"/>
          <w:lang w:val="vi-VN"/>
        </w:rPr>
        <w:t xml:space="preserve">Vùng Trung Du và miền núi Phía Bắc có 14 cơ sở, trong đó </w:t>
      </w:r>
      <w:r w:rsidRPr="00E85724">
        <w:rPr>
          <w:sz w:val="28"/>
          <w:szCs w:val="28"/>
          <w:lang w:val="vi-VN"/>
        </w:rPr>
        <w:t xml:space="preserve">có 3 cơ sở công lập và </w:t>
      </w:r>
      <w:r w:rsidRPr="00E85724">
        <w:rPr>
          <w:sz w:val="28"/>
          <w:szCs w:val="28"/>
          <w:lang w:val="vi-VN"/>
        </w:rPr>
        <w:t>11</w:t>
      </w:r>
      <w:r w:rsidRPr="00E85724">
        <w:rPr>
          <w:sz w:val="28"/>
          <w:szCs w:val="28"/>
          <w:lang w:val="vi-VN"/>
        </w:rPr>
        <w:t xml:space="preserve"> cơ sở ngoài công lập. Các cơ sở bảo trợ xã hội </w:t>
      </w:r>
      <w:r w:rsidR="00DC23C2" w:rsidRPr="00E85724">
        <w:rPr>
          <w:sz w:val="28"/>
          <w:szCs w:val="28"/>
          <w:lang w:val="vi-VN"/>
        </w:rPr>
        <w:t xml:space="preserve">chăm sóc và phục hồi chức năng cho người tâm thần, người rối nhiễu tâm trí </w:t>
      </w:r>
      <w:r w:rsidRPr="00E85724">
        <w:rPr>
          <w:sz w:val="28"/>
          <w:szCs w:val="28"/>
          <w:lang w:val="vi-VN"/>
        </w:rPr>
        <w:t>đang quản lý, nuôi dưỡng, chăm sóc 1</w:t>
      </w:r>
      <w:r w:rsidRPr="00E85724">
        <w:rPr>
          <w:sz w:val="28"/>
          <w:szCs w:val="28"/>
          <w:lang w:val="vi-VN"/>
        </w:rPr>
        <w:t>.235</w:t>
      </w:r>
      <w:r w:rsidRPr="00E85724">
        <w:rPr>
          <w:sz w:val="28"/>
          <w:szCs w:val="28"/>
          <w:lang w:val="vi-VN"/>
        </w:rPr>
        <w:t xml:space="preserve"> đối tượng (trong đó các cơ sở công lập </w:t>
      </w:r>
      <w:r w:rsidRPr="00E85724">
        <w:rPr>
          <w:sz w:val="28"/>
          <w:szCs w:val="28"/>
          <w:lang w:val="vi-VN"/>
        </w:rPr>
        <w:t>987</w:t>
      </w:r>
      <w:r w:rsidRPr="00E85724">
        <w:rPr>
          <w:sz w:val="28"/>
          <w:szCs w:val="28"/>
          <w:lang w:val="vi-VN"/>
        </w:rPr>
        <w:t xml:space="preserve"> đối tượng, ngoài công lập </w:t>
      </w:r>
      <w:r w:rsidRPr="00E85724">
        <w:rPr>
          <w:sz w:val="28"/>
          <w:szCs w:val="28"/>
          <w:lang w:val="vi-VN"/>
        </w:rPr>
        <w:t>248</w:t>
      </w:r>
      <w:r w:rsidRPr="00E85724">
        <w:rPr>
          <w:sz w:val="28"/>
          <w:szCs w:val="28"/>
          <w:lang w:val="vi-VN"/>
        </w:rPr>
        <w:t xml:space="preserve"> đối tượng).</w:t>
      </w:r>
    </w:p>
    <w:p w14:paraId="29C1A5F1" w14:textId="421DF803" w:rsidR="002979A8" w:rsidRPr="00E85724" w:rsidRDefault="002979A8" w:rsidP="00E85724">
      <w:pPr>
        <w:spacing w:line="360" w:lineRule="auto"/>
        <w:ind w:firstLine="720"/>
        <w:jc w:val="both"/>
        <w:rPr>
          <w:sz w:val="28"/>
          <w:szCs w:val="28"/>
          <w:lang w:val="vi-VN"/>
        </w:rPr>
      </w:pPr>
      <w:bookmarkStart w:id="87" w:name="_Toc92720291"/>
      <w:r w:rsidRPr="00E85724">
        <w:rPr>
          <w:sz w:val="28"/>
          <w:szCs w:val="28"/>
          <w:lang w:val="pt-BR"/>
        </w:rPr>
        <w:t xml:space="preserve">Vùng Đồng bằng Sông Hồng có </w:t>
      </w:r>
      <w:r w:rsidR="00DC23C2" w:rsidRPr="00E85724">
        <w:rPr>
          <w:sz w:val="28"/>
          <w:szCs w:val="28"/>
          <w:lang w:val="pt-BR"/>
        </w:rPr>
        <w:t>7</w:t>
      </w:r>
      <w:r w:rsidRPr="00E85724">
        <w:rPr>
          <w:sz w:val="28"/>
          <w:szCs w:val="28"/>
          <w:lang w:val="vi-VN"/>
        </w:rPr>
        <w:t xml:space="preserve"> cơ sở công lập</w:t>
      </w:r>
      <w:r w:rsidR="00DC23C2" w:rsidRPr="00E85724">
        <w:rPr>
          <w:sz w:val="28"/>
          <w:szCs w:val="28"/>
          <w:lang w:val="vi-VN"/>
        </w:rPr>
        <w:t xml:space="preserve">, hiện nay </w:t>
      </w:r>
      <w:r w:rsidRPr="00E85724">
        <w:rPr>
          <w:sz w:val="28"/>
          <w:szCs w:val="28"/>
          <w:lang w:val="vi-VN"/>
        </w:rPr>
        <w:t xml:space="preserve">cơ sở bảo trợ xã hội </w:t>
      </w:r>
      <w:r w:rsidR="00DC23C2" w:rsidRPr="00E85724">
        <w:rPr>
          <w:sz w:val="28"/>
          <w:szCs w:val="28"/>
          <w:lang w:val="vi-VN"/>
        </w:rPr>
        <w:t xml:space="preserve">chăm sóc và phục hồi chức năng cho người tâm thần, người rối nhiễu tâm trí </w:t>
      </w:r>
      <w:r w:rsidRPr="00E85724">
        <w:rPr>
          <w:sz w:val="28"/>
          <w:szCs w:val="28"/>
          <w:lang w:val="vi-VN"/>
        </w:rPr>
        <w:t>đang quản lý, nuôi dưỡng, chăm sóc 1.</w:t>
      </w:r>
      <w:r w:rsidR="00DC23C2" w:rsidRPr="00E85724">
        <w:rPr>
          <w:sz w:val="28"/>
          <w:szCs w:val="28"/>
          <w:lang w:val="vi-VN"/>
        </w:rPr>
        <w:t>250</w:t>
      </w:r>
      <w:r w:rsidRPr="00E85724">
        <w:rPr>
          <w:sz w:val="28"/>
          <w:szCs w:val="28"/>
          <w:lang w:val="vi-VN"/>
        </w:rPr>
        <w:t xml:space="preserve"> đối tượng.</w:t>
      </w:r>
    </w:p>
    <w:p w14:paraId="0507E46C" w14:textId="09C79EC6" w:rsidR="002979A8" w:rsidRPr="00E85724" w:rsidRDefault="002979A8" w:rsidP="00E85724">
      <w:pPr>
        <w:spacing w:line="360" w:lineRule="auto"/>
        <w:ind w:firstLine="720"/>
        <w:jc w:val="both"/>
        <w:rPr>
          <w:sz w:val="28"/>
          <w:szCs w:val="28"/>
          <w:lang w:val="vi-VN"/>
        </w:rPr>
      </w:pPr>
      <w:r w:rsidRPr="00E85724">
        <w:rPr>
          <w:sz w:val="28"/>
          <w:szCs w:val="28"/>
          <w:lang w:val="pt-BR"/>
        </w:rPr>
        <w:t xml:space="preserve">Vùng Bắc Trung bộ có </w:t>
      </w:r>
      <w:r w:rsidR="00DC23C2" w:rsidRPr="00E85724">
        <w:rPr>
          <w:sz w:val="28"/>
          <w:szCs w:val="28"/>
          <w:lang w:val="pt-BR"/>
        </w:rPr>
        <w:t>32</w:t>
      </w:r>
      <w:r w:rsidRPr="00E85724">
        <w:rPr>
          <w:sz w:val="28"/>
          <w:szCs w:val="28"/>
          <w:lang w:val="vi-VN"/>
        </w:rPr>
        <w:t xml:space="preserve">  cơ sở</w:t>
      </w:r>
      <w:r w:rsidR="00DC23C2" w:rsidRPr="00E85724">
        <w:rPr>
          <w:sz w:val="28"/>
          <w:szCs w:val="28"/>
          <w:lang w:val="vi-VN"/>
        </w:rPr>
        <w:t>, trong đó có 6 cơ sở công lập và 16 cơ sở</w:t>
      </w:r>
      <w:r w:rsidRPr="00E85724">
        <w:rPr>
          <w:sz w:val="28"/>
          <w:szCs w:val="28"/>
          <w:lang w:val="vi-VN"/>
        </w:rPr>
        <w:t xml:space="preserve"> ngoài công lập, hiện nay </w:t>
      </w:r>
      <w:r w:rsidR="00DC23C2" w:rsidRPr="00E85724">
        <w:rPr>
          <w:sz w:val="28"/>
          <w:szCs w:val="28"/>
          <w:lang w:val="vi-VN"/>
        </w:rPr>
        <w:t xml:space="preserve">các </w:t>
      </w:r>
      <w:r w:rsidRPr="00E85724">
        <w:rPr>
          <w:sz w:val="28"/>
          <w:szCs w:val="28"/>
          <w:lang w:val="vi-VN"/>
        </w:rPr>
        <w:t xml:space="preserve">cơ sở bảo trợ xã hội chăm sóc </w:t>
      </w:r>
      <w:r w:rsidR="00DC23C2" w:rsidRPr="00E85724">
        <w:rPr>
          <w:sz w:val="28"/>
          <w:szCs w:val="28"/>
          <w:lang w:val="vi-VN"/>
        </w:rPr>
        <w:t>và phục hồi chức năng cho người tâm thần, người rối nhiễu tâm trí</w:t>
      </w:r>
      <w:r w:rsidRPr="00E85724">
        <w:rPr>
          <w:sz w:val="28"/>
          <w:szCs w:val="28"/>
          <w:lang w:val="vi-VN"/>
        </w:rPr>
        <w:t xml:space="preserve"> đang quản lý, nuôi dưỡng, chăm sóc </w:t>
      </w:r>
      <w:r w:rsidR="00DC23C2" w:rsidRPr="00E85724">
        <w:rPr>
          <w:sz w:val="28"/>
          <w:szCs w:val="28"/>
          <w:lang w:val="vi-VN"/>
        </w:rPr>
        <w:t>1.459</w:t>
      </w:r>
      <w:r w:rsidRPr="00E85724">
        <w:rPr>
          <w:sz w:val="28"/>
          <w:szCs w:val="28"/>
          <w:lang w:val="vi-VN"/>
        </w:rPr>
        <w:t xml:space="preserve"> đối tượng</w:t>
      </w:r>
      <w:r w:rsidR="00DC23C2" w:rsidRPr="00E85724">
        <w:rPr>
          <w:sz w:val="28"/>
          <w:szCs w:val="28"/>
          <w:lang w:val="vi-VN"/>
        </w:rPr>
        <w:t xml:space="preserve"> (trong đó 1.009 đối tượng trong cơ sở công lập; 450 đối tượng sống ngoài cơ sở công lập)</w:t>
      </w:r>
      <w:r w:rsidRPr="00E85724">
        <w:rPr>
          <w:sz w:val="28"/>
          <w:szCs w:val="28"/>
          <w:lang w:val="vi-VN"/>
        </w:rPr>
        <w:t>.</w:t>
      </w:r>
    </w:p>
    <w:p w14:paraId="1AD2BCDB" w14:textId="55122A95" w:rsidR="002979A8" w:rsidRPr="00E85724" w:rsidRDefault="002979A8" w:rsidP="00E85724">
      <w:pPr>
        <w:spacing w:line="360" w:lineRule="auto"/>
        <w:ind w:firstLine="720"/>
        <w:jc w:val="both"/>
        <w:rPr>
          <w:sz w:val="28"/>
          <w:szCs w:val="28"/>
          <w:lang w:val="vi-VN"/>
        </w:rPr>
      </w:pPr>
      <w:r w:rsidRPr="00E85724">
        <w:rPr>
          <w:sz w:val="28"/>
          <w:szCs w:val="28"/>
          <w:lang w:val="pt-BR"/>
        </w:rPr>
        <w:t xml:space="preserve">Vùng Duyên Hải Nam Trung Bộ và Tây Nguyên có </w:t>
      </w:r>
      <w:r w:rsidR="00DC23C2" w:rsidRPr="00E85724">
        <w:rPr>
          <w:sz w:val="28"/>
          <w:szCs w:val="28"/>
          <w:lang w:val="vi-VN"/>
        </w:rPr>
        <w:t>6</w:t>
      </w:r>
      <w:r w:rsidRPr="00E85724">
        <w:rPr>
          <w:sz w:val="28"/>
          <w:szCs w:val="28"/>
          <w:lang w:val="vi-VN"/>
        </w:rPr>
        <w:t xml:space="preserve"> cơ sở, </w:t>
      </w:r>
      <w:r w:rsidR="00DC23C2" w:rsidRPr="00E85724">
        <w:rPr>
          <w:sz w:val="28"/>
          <w:szCs w:val="28"/>
          <w:lang w:val="vi-VN"/>
        </w:rPr>
        <w:t xml:space="preserve">trong đó 4 cơ sở công lập và 2 cơ sở </w:t>
      </w:r>
      <w:r w:rsidRPr="00E85724">
        <w:rPr>
          <w:sz w:val="28"/>
          <w:szCs w:val="28"/>
          <w:lang w:val="vi-VN"/>
        </w:rPr>
        <w:t xml:space="preserve">ngoài công lập, hiện nay cơ sở bảo trợ xã hội </w:t>
      </w:r>
      <w:r w:rsidR="00DC23C2" w:rsidRPr="00E85724">
        <w:rPr>
          <w:sz w:val="28"/>
          <w:szCs w:val="28"/>
          <w:lang w:val="vi-VN"/>
        </w:rPr>
        <w:t>chăm sóc và phục hồi chức năng cho người tâm thần, người rối nhiễu tâm trí</w:t>
      </w:r>
      <w:r w:rsidRPr="00E85724">
        <w:rPr>
          <w:sz w:val="28"/>
          <w:szCs w:val="28"/>
          <w:lang w:val="vi-VN"/>
        </w:rPr>
        <w:t xml:space="preserve"> đang quản lý, nuôi dưỡng, chăm sóc </w:t>
      </w:r>
      <w:r w:rsidR="00DC23C2" w:rsidRPr="00E85724">
        <w:rPr>
          <w:sz w:val="28"/>
          <w:szCs w:val="28"/>
          <w:lang w:val="vi-VN"/>
        </w:rPr>
        <w:t>1.135</w:t>
      </w:r>
      <w:r w:rsidRPr="00E85724">
        <w:rPr>
          <w:sz w:val="28"/>
          <w:szCs w:val="28"/>
          <w:lang w:val="vi-VN"/>
        </w:rPr>
        <w:t xml:space="preserve"> đối tượng</w:t>
      </w:r>
      <w:r w:rsidR="00DC23C2" w:rsidRPr="00E85724">
        <w:rPr>
          <w:sz w:val="28"/>
          <w:szCs w:val="28"/>
          <w:lang w:val="vi-VN"/>
        </w:rPr>
        <w:t xml:space="preserve"> (đối tượng trong các cơ sở công lập alf 985; đối tượng ngoài công lập là 45)</w:t>
      </w:r>
      <w:r w:rsidRPr="00E85724">
        <w:rPr>
          <w:sz w:val="28"/>
          <w:szCs w:val="28"/>
          <w:lang w:val="vi-VN"/>
        </w:rPr>
        <w:t>.</w:t>
      </w:r>
    </w:p>
    <w:p w14:paraId="21A3EB30" w14:textId="123BD0A7" w:rsidR="002979A8" w:rsidRPr="00E85724" w:rsidRDefault="002979A8" w:rsidP="00E85724">
      <w:pPr>
        <w:spacing w:line="360" w:lineRule="auto"/>
        <w:ind w:firstLine="720"/>
        <w:jc w:val="both"/>
        <w:rPr>
          <w:sz w:val="28"/>
          <w:szCs w:val="28"/>
          <w:lang w:val="vi-VN"/>
        </w:rPr>
      </w:pPr>
      <w:r w:rsidRPr="00E85724">
        <w:rPr>
          <w:sz w:val="28"/>
          <w:szCs w:val="28"/>
          <w:lang w:val="pt-BR"/>
        </w:rPr>
        <w:t>Vùng Đông Nam bộ</w:t>
      </w:r>
      <w:r w:rsidRPr="00E85724">
        <w:rPr>
          <w:sz w:val="28"/>
          <w:szCs w:val="28"/>
          <w:lang w:val="vi-VN"/>
        </w:rPr>
        <w:t xml:space="preserve"> có </w:t>
      </w:r>
      <w:r w:rsidR="00DC23C2" w:rsidRPr="00E85724">
        <w:rPr>
          <w:sz w:val="28"/>
          <w:szCs w:val="28"/>
          <w:lang w:val="vi-VN"/>
        </w:rPr>
        <w:t>3</w:t>
      </w:r>
      <w:r w:rsidRPr="00E85724">
        <w:rPr>
          <w:sz w:val="28"/>
          <w:szCs w:val="28"/>
          <w:lang w:val="vi-VN"/>
        </w:rPr>
        <w:t xml:space="preserve"> cơ sở, trong đó có 2 cơ sở công lập và </w:t>
      </w:r>
      <w:r w:rsidR="00DC23C2" w:rsidRPr="00E85724">
        <w:rPr>
          <w:sz w:val="28"/>
          <w:szCs w:val="28"/>
          <w:lang w:val="vi-VN"/>
        </w:rPr>
        <w:t>01</w:t>
      </w:r>
      <w:r w:rsidRPr="00E85724">
        <w:rPr>
          <w:sz w:val="28"/>
          <w:szCs w:val="28"/>
          <w:lang w:val="vi-VN"/>
        </w:rPr>
        <w:t xml:space="preserve"> cơ sở ngoài công lập, hiện nay các cơ sở bảo trợ xã hội </w:t>
      </w:r>
      <w:r w:rsidR="00DC23C2" w:rsidRPr="00E85724">
        <w:rPr>
          <w:sz w:val="28"/>
          <w:szCs w:val="28"/>
          <w:lang w:val="vi-VN"/>
        </w:rPr>
        <w:t>chăm sóc và phục hồi chức năng cho người tâm thần, người rối nhiễu tâm trí</w:t>
      </w:r>
      <w:r w:rsidRPr="00E85724">
        <w:rPr>
          <w:sz w:val="28"/>
          <w:szCs w:val="28"/>
          <w:lang w:val="vi-VN"/>
        </w:rPr>
        <w:t xml:space="preserve">; đang quản lý, nuôi dưỡng, chăm sóc </w:t>
      </w:r>
      <w:r w:rsidR="00DC23C2" w:rsidRPr="00E85724">
        <w:rPr>
          <w:sz w:val="28"/>
          <w:szCs w:val="28"/>
          <w:lang w:val="vi-VN"/>
        </w:rPr>
        <w:t>2.030</w:t>
      </w:r>
      <w:r w:rsidRPr="00E85724">
        <w:rPr>
          <w:sz w:val="28"/>
          <w:szCs w:val="28"/>
          <w:lang w:val="vi-VN"/>
        </w:rPr>
        <w:t xml:space="preserve"> đối tượng (trong đó các cơ sở công lập </w:t>
      </w:r>
      <w:r w:rsidR="00DC23C2" w:rsidRPr="00E85724">
        <w:rPr>
          <w:sz w:val="28"/>
          <w:szCs w:val="28"/>
          <w:lang w:val="vi-VN"/>
        </w:rPr>
        <w:t>1.985</w:t>
      </w:r>
      <w:r w:rsidRPr="00E85724">
        <w:rPr>
          <w:sz w:val="28"/>
          <w:szCs w:val="28"/>
          <w:lang w:val="vi-VN"/>
        </w:rPr>
        <w:t xml:space="preserve"> đối tượng, ngoài công lập </w:t>
      </w:r>
      <w:r w:rsidR="00DC23C2" w:rsidRPr="00E85724">
        <w:rPr>
          <w:sz w:val="28"/>
          <w:szCs w:val="28"/>
          <w:lang w:val="vi-VN"/>
        </w:rPr>
        <w:t>45</w:t>
      </w:r>
      <w:r w:rsidRPr="00E85724">
        <w:rPr>
          <w:sz w:val="28"/>
          <w:szCs w:val="28"/>
          <w:lang w:val="vi-VN"/>
        </w:rPr>
        <w:t>đối tượng).</w:t>
      </w:r>
    </w:p>
    <w:p w14:paraId="28824ACF" w14:textId="15C46A40" w:rsidR="002979A8" w:rsidRPr="00E85724" w:rsidRDefault="002979A8" w:rsidP="00E85724">
      <w:pPr>
        <w:spacing w:line="360" w:lineRule="auto"/>
        <w:ind w:firstLine="720"/>
        <w:jc w:val="both"/>
        <w:rPr>
          <w:sz w:val="28"/>
          <w:szCs w:val="28"/>
          <w:lang w:val="vi-VN"/>
        </w:rPr>
      </w:pPr>
      <w:r w:rsidRPr="00E85724">
        <w:rPr>
          <w:sz w:val="28"/>
          <w:szCs w:val="28"/>
          <w:lang w:val="vi-VN"/>
        </w:rPr>
        <w:lastRenderedPageBreak/>
        <w:t>Vùng đồng bằng Sông Cửu Long có 0</w:t>
      </w:r>
      <w:r w:rsidR="00DC23C2" w:rsidRPr="00E85724">
        <w:rPr>
          <w:sz w:val="28"/>
          <w:szCs w:val="28"/>
          <w:lang w:val="vi-VN"/>
        </w:rPr>
        <w:t>2</w:t>
      </w:r>
      <w:r w:rsidRPr="00E85724">
        <w:rPr>
          <w:sz w:val="28"/>
          <w:szCs w:val="28"/>
          <w:lang w:val="vi-VN"/>
        </w:rPr>
        <w:t xml:space="preserve"> cơ sở công lập, hiện nay cơ sở bảo trợ xã hội </w:t>
      </w:r>
      <w:r w:rsidR="00DC23C2" w:rsidRPr="00E85724">
        <w:rPr>
          <w:sz w:val="28"/>
          <w:szCs w:val="28"/>
          <w:lang w:val="vi-VN"/>
        </w:rPr>
        <w:t>chăm sóc và phục hồi chức năng cho người tâm thần, người rối nhiễu tâm trí</w:t>
      </w:r>
      <w:r w:rsidRPr="00E85724">
        <w:rPr>
          <w:sz w:val="28"/>
          <w:szCs w:val="28"/>
          <w:lang w:val="vi-VN"/>
        </w:rPr>
        <w:t xml:space="preserve">; đang quản lý, nuôi dưỡng, chăm sóc </w:t>
      </w:r>
      <w:r w:rsidR="00DC23C2" w:rsidRPr="00E85724">
        <w:rPr>
          <w:sz w:val="28"/>
          <w:szCs w:val="28"/>
          <w:lang w:val="vi-VN"/>
        </w:rPr>
        <w:t>680</w:t>
      </w:r>
      <w:r w:rsidRPr="00E85724">
        <w:rPr>
          <w:sz w:val="28"/>
          <w:szCs w:val="28"/>
          <w:lang w:val="vi-VN"/>
        </w:rPr>
        <w:t xml:space="preserve"> đối tượng.</w:t>
      </w:r>
    </w:p>
    <w:p w14:paraId="752137E9" w14:textId="7AE591AF" w:rsidR="005F5CF3" w:rsidRPr="00D553EB" w:rsidRDefault="0045583F" w:rsidP="0045583F">
      <w:pPr>
        <w:pStyle w:val="Caption"/>
        <w:rPr>
          <w:szCs w:val="28"/>
          <w:lang w:val="vi-VN"/>
        </w:rPr>
      </w:pPr>
      <w:r w:rsidRPr="00D553EB">
        <w:rPr>
          <w:lang w:val="vi-VN"/>
        </w:rPr>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6</w:t>
      </w:r>
      <w:r w:rsidR="00C44F17" w:rsidRPr="00D553EB">
        <w:rPr>
          <w:noProof/>
          <w:lang w:val="vi-VN"/>
        </w:rPr>
        <w:fldChar w:fldCharType="end"/>
      </w:r>
      <w:r w:rsidRPr="00D553EB">
        <w:rPr>
          <w:lang w:val="vi-VN"/>
        </w:rPr>
        <w:t xml:space="preserve">. </w:t>
      </w:r>
      <w:r w:rsidRPr="00D553EB">
        <w:rPr>
          <w:noProof/>
          <w:lang w:val="vi-VN"/>
        </w:rPr>
        <w:t>Hiện trạng Các cơ sở bảo trợ xã hội chăm sóc và phục hồi chức năng cho người tâm thần, người rối nhiễu tâm trí</w:t>
      </w:r>
      <w:bookmarkEnd w:id="87"/>
    </w:p>
    <w:tbl>
      <w:tblPr>
        <w:tblStyle w:val="TableGrid"/>
        <w:tblW w:w="5000" w:type="pct"/>
        <w:tblLook w:val="04A0" w:firstRow="1" w:lastRow="0" w:firstColumn="1" w:lastColumn="0" w:noHBand="0" w:noVBand="1"/>
      </w:tblPr>
      <w:tblGrid>
        <w:gridCol w:w="2998"/>
        <w:gridCol w:w="997"/>
        <w:gridCol w:w="979"/>
        <w:gridCol w:w="977"/>
        <w:gridCol w:w="1174"/>
        <w:gridCol w:w="944"/>
        <w:gridCol w:w="993"/>
      </w:tblGrid>
      <w:tr w:rsidR="00D553EB" w:rsidRPr="00D553EB" w14:paraId="10519763" w14:textId="77777777" w:rsidTr="00BC5BEA">
        <w:tc>
          <w:tcPr>
            <w:tcW w:w="1654" w:type="pct"/>
            <w:vMerge w:val="restart"/>
            <w:tcBorders>
              <w:top w:val="single" w:sz="4" w:space="0" w:color="auto"/>
              <w:left w:val="single" w:sz="4" w:space="0" w:color="auto"/>
              <w:right w:val="single" w:sz="4" w:space="0" w:color="auto"/>
            </w:tcBorders>
            <w:vAlign w:val="center"/>
          </w:tcPr>
          <w:p w14:paraId="166AD644" w14:textId="77777777" w:rsidR="005F5CF3" w:rsidRPr="00D553EB" w:rsidRDefault="005F5CF3" w:rsidP="0045583F">
            <w:pPr>
              <w:ind w:left="57" w:right="57"/>
              <w:jc w:val="center"/>
              <w:rPr>
                <w:b/>
                <w:sz w:val="26"/>
                <w:szCs w:val="26"/>
                <w:lang w:val="vi-VN"/>
              </w:rPr>
            </w:pPr>
            <w:r w:rsidRPr="00D553EB">
              <w:rPr>
                <w:b/>
                <w:sz w:val="26"/>
                <w:szCs w:val="26"/>
                <w:lang w:val="vi-VN"/>
              </w:rPr>
              <w:t>Hạng mục</w:t>
            </w:r>
          </w:p>
        </w:tc>
        <w:tc>
          <w:tcPr>
            <w:tcW w:w="1629" w:type="pct"/>
            <w:gridSpan w:val="3"/>
            <w:tcBorders>
              <w:top w:val="single" w:sz="4" w:space="0" w:color="auto"/>
              <w:left w:val="single" w:sz="4" w:space="0" w:color="auto"/>
              <w:bottom w:val="single" w:sz="4" w:space="0" w:color="auto"/>
              <w:right w:val="single" w:sz="4" w:space="0" w:color="auto"/>
            </w:tcBorders>
            <w:vAlign w:val="center"/>
          </w:tcPr>
          <w:p w14:paraId="1BAAA27B" w14:textId="77777777" w:rsidR="005F5CF3" w:rsidRPr="00D553EB" w:rsidRDefault="005F5CF3" w:rsidP="0045583F">
            <w:pPr>
              <w:ind w:left="57" w:right="57"/>
              <w:jc w:val="center"/>
              <w:rPr>
                <w:b/>
                <w:bCs/>
                <w:iCs/>
                <w:sz w:val="26"/>
                <w:szCs w:val="26"/>
                <w:lang w:val="vi-VN" w:eastAsia="en-GB"/>
              </w:rPr>
            </w:pPr>
            <w:r w:rsidRPr="00D553EB">
              <w:rPr>
                <w:b/>
                <w:sz w:val="26"/>
                <w:szCs w:val="26"/>
                <w:lang w:val="vi-VN"/>
              </w:rPr>
              <w:t>Loại hình</w:t>
            </w:r>
          </w:p>
        </w:tc>
        <w:tc>
          <w:tcPr>
            <w:tcW w:w="1718" w:type="pct"/>
            <w:gridSpan w:val="3"/>
            <w:tcBorders>
              <w:top w:val="single" w:sz="4" w:space="0" w:color="auto"/>
              <w:left w:val="single" w:sz="4" w:space="0" w:color="auto"/>
              <w:bottom w:val="single" w:sz="4" w:space="0" w:color="auto"/>
              <w:right w:val="single" w:sz="4" w:space="0" w:color="auto"/>
            </w:tcBorders>
            <w:vAlign w:val="center"/>
          </w:tcPr>
          <w:p w14:paraId="7C280FDD" w14:textId="77777777" w:rsidR="005F5CF3" w:rsidRPr="00D553EB" w:rsidRDefault="005F5CF3" w:rsidP="0045583F">
            <w:pPr>
              <w:ind w:left="57" w:right="57"/>
              <w:jc w:val="center"/>
              <w:rPr>
                <w:b/>
                <w:sz w:val="26"/>
                <w:szCs w:val="26"/>
                <w:lang w:val="vi-VN"/>
              </w:rPr>
            </w:pPr>
            <w:r w:rsidRPr="00D553EB">
              <w:rPr>
                <w:b/>
                <w:sz w:val="26"/>
                <w:szCs w:val="26"/>
                <w:lang w:val="vi-VN"/>
              </w:rPr>
              <w:t>Đối tượng phục vụ (người)</w:t>
            </w:r>
          </w:p>
          <w:p w14:paraId="27F5808E" w14:textId="77777777" w:rsidR="005F5CF3" w:rsidRPr="00D553EB" w:rsidRDefault="005F5CF3" w:rsidP="0045583F">
            <w:pPr>
              <w:ind w:left="57" w:right="57"/>
              <w:jc w:val="center"/>
              <w:rPr>
                <w:b/>
                <w:bCs/>
                <w:iCs/>
                <w:sz w:val="26"/>
                <w:szCs w:val="26"/>
                <w:lang w:val="vi-VN" w:eastAsia="en-GB"/>
              </w:rPr>
            </w:pPr>
          </w:p>
        </w:tc>
      </w:tr>
      <w:tr w:rsidR="00D553EB" w:rsidRPr="00D553EB" w14:paraId="11CEEB3F" w14:textId="77777777" w:rsidTr="00BC5BEA">
        <w:tc>
          <w:tcPr>
            <w:tcW w:w="1654" w:type="pct"/>
            <w:vMerge/>
            <w:tcBorders>
              <w:left w:val="single" w:sz="4" w:space="0" w:color="auto"/>
              <w:bottom w:val="single" w:sz="4" w:space="0" w:color="auto"/>
              <w:right w:val="single" w:sz="4" w:space="0" w:color="auto"/>
            </w:tcBorders>
            <w:vAlign w:val="center"/>
          </w:tcPr>
          <w:p w14:paraId="2529759A" w14:textId="77777777" w:rsidR="005F5CF3" w:rsidRPr="00D553EB" w:rsidRDefault="005F5CF3" w:rsidP="0045583F">
            <w:pPr>
              <w:ind w:left="57" w:right="57"/>
              <w:jc w:val="center"/>
              <w:rPr>
                <w:b/>
                <w:sz w:val="26"/>
                <w:szCs w:val="26"/>
                <w:lang w:val="vi-VN"/>
              </w:rPr>
            </w:pPr>
          </w:p>
        </w:tc>
        <w:tc>
          <w:tcPr>
            <w:tcW w:w="550" w:type="pct"/>
            <w:tcBorders>
              <w:top w:val="single" w:sz="4" w:space="0" w:color="auto"/>
              <w:left w:val="single" w:sz="4" w:space="0" w:color="auto"/>
              <w:bottom w:val="single" w:sz="4" w:space="0" w:color="auto"/>
              <w:right w:val="single" w:sz="4" w:space="0" w:color="auto"/>
            </w:tcBorders>
            <w:vAlign w:val="center"/>
          </w:tcPr>
          <w:p w14:paraId="4291571B" w14:textId="77777777" w:rsidR="005F5CF3" w:rsidRPr="00D553EB" w:rsidRDefault="005F5CF3" w:rsidP="0045583F">
            <w:pPr>
              <w:ind w:left="57" w:right="57"/>
              <w:jc w:val="center"/>
              <w:rPr>
                <w:b/>
                <w:sz w:val="26"/>
                <w:szCs w:val="26"/>
                <w:lang w:val="vi-VN"/>
              </w:rPr>
            </w:pPr>
            <w:r w:rsidRPr="00D553EB">
              <w:rPr>
                <w:b/>
                <w:sz w:val="26"/>
                <w:szCs w:val="26"/>
                <w:lang w:val="vi-VN"/>
              </w:rPr>
              <w:t>Tổng số (cơ sở)</w:t>
            </w:r>
          </w:p>
        </w:tc>
        <w:tc>
          <w:tcPr>
            <w:tcW w:w="540" w:type="pct"/>
            <w:tcBorders>
              <w:top w:val="single" w:sz="4" w:space="0" w:color="auto"/>
              <w:left w:val="single" w:sz="4" w:space="0" w:color="auto"/>
              <w:bottom w:val="single" w:sz="4" w:space="0" w:color="auto"/>
              <w:right w:val="single" w:sz="4" w:space="0" w:color="auto"/>
            </w:tcBorders>
            <w:vAlign w:val="center"/>
          </w:tcPr>
          <w:p w14:paraId="5CC78F8F" w14:textId="77777777" w:rsidR="005F5CF3" w:rsidRPr="00D553EB" w:rsidRDefault="005F5CF3" w:rsidP="0045583F">
            <w:pPr>
              <w:ind w:left="57" w:right="57"/>
              <w:jc w:val="center"/>
              <w:rPr>
                <w:b/>
                <w:sz w:val="26"/>
                <w:szCs w:val="26"/>
                <w:lang w:val="vi-VN"/>
              </w:rPr>
            </w:pPr>
            <w:r w:rsidRPr="00D553EB">
              <w:rPr>
                <w:b/>
                <w:sz w:val="26"/>
                <w:szCs w:val="26"/>
                <w:lang w:val="vi-VN"/>
              </w:rPr>
              <w:t>Công lập</w:t>
            </w:r>
          </w:p>
          <w:p w14:paraId="6EDB383D" w14:textId="77777777" w:rsidR="005F5CF3" w:rsidRPr="00D553EB" w:rsidRDefault="005F5CF3" w:rsidP="0045583F">
            <w:pPr>
              <w:ind w:left="57" w:right="57"/>
              <w:jc w:val="center"/>
              <w:rPr>
                <w:b/>
                <w:sz w:val="26"/>
                <w:szCs w:val="26"/>
                <w:lang w:val="vi-VN"/>
              </w:rPr>
            </w:pPr>
            <w:r w:rsidRPr="00D553EB">
              <w:rPr>
                <w:b/>
                <w:bCs/>
                <w:iCs/>
                <w:sz w:val="26"/>
                <w:szCs w:val="26"/>
                <w:lang w:val="vi-VN" w:eastAsia="en-GB"/>
              </w:rPr>
              <w:t>(cơ sở)</w:t>
            </w:r>
          </w:p>
        </w:tc>
        <w:tc>
          <w:tcPr>
            <w:tcW w:w="539" w:type="pct"/>
            <w:tcBorders>
              <w:top w:val="single" w:sz="4" w:space="0" w:color="auto"/>
              <w:left w:val="single" w:sz="4" w:space="0" w:color="auto"/>
              <w:bottom w:val="single" w:sz="4" w:space="0" w:color="auto"/>
              <w:right w:val="single" w:sz="4" w:space="0" w:color="auto"/>
            </w:tcBorders>
            <w:vAlign w:val="center"/>
          </w:tcPr>
          <w:p w14:paraId="6B096D73" w14:textId="77777777" w:rsidR="005F5CF3" w:rsidRPr="00D553EB" w:rsidRDefault="005F5CF3" w:rsidP="0045583F">
            <w:pPr>
              <w:ind w:left="57" w:right="57"/>
              <w:jc w:val="center"/>
              <w:rPr>
                <w:b/>
                <w:sz w:val="26"/>
                <w:szCs w:val="26"/>
                <w:lang w:val="vi-VN"/>
              </w:rPr>
            </w:pPr>
            <w:r w:rsidRPr="00D553EB">
              <w:rPr>
                <w:b/>
                <w:sz w:val="26"/>
                <w:szCs w:val="26"/>
                <w:lang w:val="vi-VN"/>
              </w:rPr>
              <w:t>Ngoài công lập</w:t>
            </w:r>
          </w:p>
          <w:p w14:paraId="63B8C731" w14:textId="77777777" w:rsidR="005F5CF3" w:rsidRPr="00D553EB" w:rsidRDefault="005F5CF3" w:rsidP="0045583F">
            <w:pPr>
              <w:ind w:left="57" w:right="57"/>
              <w:jc w:val="center"/>
              <w:rPr>
                <w:b/>
                <w:sz w:val="26"/>
                <w:szCs w:val="26"/>
                <w:lang w:val="vi-VN"/>
              </w:rPr>
            </w:pPr>
            <w:r w:rsidRPr="00D553EB">
              <w:rPr>
                <w:b/>
                <w:bCs/>
                <w:iCs/>
                <w:sz w:val="26"/>
                <w:szCs w:val="26"/>
                <w:lang w:val="vi-VN" w:eastAsia="en-GB"/>
              </w:rPr>
              <w:t>(cơ sở)</w:t>
            </w:r>
          </w:p>
        </w:tc>
        <w:tc>
          <w:tcPr>
            <w:tcW w:w="648" w:type="pct"/>
            <w:tcBorders>
              <w:top w:val="single" w:sz="4" w:space="0" w:color="auto"/>
              <w:left w:val="single" w:sz="4" w:space="0" w:color="auto"/>
              <w:bottom w:val="single" w:sz="4" w:space="0" w:color="auto"/>
              <w:right w:val="single" w:sz="4" w:space="0" w:color="auto"/>
            </w:tcBorders>
            <w:vAlign w:val="center"/>
          </w:tcPr>
          <w:p w14:paraId="42BE8ABA" w14:textId="77777777" w:rsidR="005F5CF3" w:rsidRPr="00D553EB" w:rsidRDefault="005F5CF3" w:rsidP="0045583F">
            <w:pPr>
              <w:ind w:left="57" w:right="57"/>
              <w:jc w:val="center"/>
              <w:rPr>
                <w:b/>
                <w:sz w:val="26"/>
                <w:szCs w:val="26"/>
                <w:lang w:val="vi-VN"/>
              </w:rPr>
            </w:pPr>
            <w:r w:rsidRPr="00D553EB">
              <w:rPr>
                <w:b/>
                <w:sz w:val="26"/>
                <w:szCs w:val="26"/>
                <w:lang w:val="vi-VN"/>
              </w:rPr>
              <w:t>Tổng số đối tượng phục vụ (người)</w:t>
            </w:r>
          </w:p>
        </w:tc>
        <w:tc>
          <w:tcPr>
            <w:tcW w:w="521" w:type="pct"/>
            <w:tcBorders>
              <w:top w:val="single" w:sz="4" w:space="0" w:color="auto"/>
              <w:left w:val="single" w:sz="4" w:space="0" w:color="auto"/>
              <w:bottom w:val="single" w:sz="4" w:space="0" w:color="auto"/>
              <w:right w:val="single" w:sz="4" w:space="0" w:color="auto"/>
            </w:tcBorders>
            <w:vAlign w:val="center"/>
          </w:tcPr>
          <w:p w14:paraId="22DCD8F0" w14:textId="77777777" w:rsidR="005F5CF3" w:rsidRPr="00D553EB" w:rsidRDefault="005F5CF3" w:rsidP="0045583F">
            <w:pPr>
              <w:ind w:left="57" w:right="57"/>
              <w:jc w:val="center"/>
              <w:rPr>
                <w:b/>
                <w:sz w:val="26"/>
                <w:szCs w:val="26"/>
                <w:lang w:val="vi-VN"/>
              </w:rPr>
            </w:pPr>
            <w:r w:rsidRPr="00D553EB">
              <w:rPr>
                <w:b/>
                <w:sz w:val="26"/>
                <w:szCs w:val="26"/>
                <w:lang w:val="vi-VN"/>
              </w:rPr>
              <w:t>Công lập</w:t>
            </w:r>
          </w:p>
          <w:p w14:paraId="0D7B4116" w14:textId="77777777" w:rsidR="005F5CF3" w:rsidRPr="00D553EB" w:rsidRDefault="005F5CF3" w:rsidP="0045583F">
            <w:pPr>
              <w:ind w:left="57" w:right="57"/>
              <w:jc w:val="center"/>
              <w:rPr>
                <w:b/>
                <w:sz w:val="26"/>
                <w:szCs w:val="26"/>
                <w:lang w:val="vi-VN"/>
              </w:rPr>
            </w:pPr>
            <w:r w:rsidRPr="00D553EB">
              <w:rPr>
                <w:b/>
                <w:bCs/>
                <w:iCs/>
                <w:sz w:val="26"/>
                <w:szCs w:val="26"/>
                <w:lang w:val="vi-VN" w:eastAsia="en-GB"/>
              </w:rPr>
              <w:t>(người)</w:t>
            </w:r>
          </w:p>
        </w:tc>
        <w:tc>
          <w:tcPr>
            <w:tcW w:w="549" w:type="pct"/>
            <w:tcBorders>
              <w:top w:val="single" w:sz="4" w:space="0" w:color="auto"/>
              <w:left w:val="single" w:sz="4" w:space="0" w:color="auto"/>
              <w:bottom w:val="single" w:sz="4" w:space="0" w:color="auto"/>
              <w:right w:val="single" w:sz="4" w:space="0" w:color="auto"/>
            </w:tcBorders>
            <w:vAlign w:val="center"/>
          </w:tcPr>
          <w:p w14:paraId="4C7CB0EC" w14:textId="77777777" w:rsidR="005F5CF3" w:rsidRPr="00D553EB" w:rsidRDefault="005F5CF3" w:rsidP="0045583F">
            <w:pPr>
              <w:ind w:left="57" w:right="57"/>
              <w:jc w:val="center"/>
              <w:rPr>
                <w:b/>
                <w:sz w:val="26"/>
                <w:szCs w:val="26"/>
                <w:lang w:val="vi-VN"/>
              </w:rPr>
            </w:pPr>
            <w:r w:rsidRPr="00D553EB">
              <w:rPr>
                <w:b/>
                <w:sz w:val="26"/>
                <w:szCs w:val="26"/>
                <w:lang w:val="vi-VN"/>
              </w:rPr>
              <w:t>Ngoài công lập</w:t>
            </w:r>
          </w:p>
          <w:p w14:paraId="669C35F5" w14:textId="77777777" w:rsidR="005F5CF3" w:rsidRPr="00D553EB" w:rsidRDefault="005F5CF3" w:rsidP="0045583F">
            <w:pPr>
              <w:ind w:left="57" w:right="57"/>
              <w:jc w:val="center"/>
              <w:rPr>
                <w:b/>
                <w:sz w:val="26"/>
                <w:szCs w:val="26"/>
                <w:lang w:val="vi-VN"/>
              </w:rPr>
            </w:pPr>
            <w:r w:rsidRPr="00D553EB">
              <w:rPr>
                <w:b/>
                <w:bCs/>
                <w:iCs/>
                <w:sz w:val="26"/>
                <w:szCs w:val="26"/>
                <w:lang w:val="vi-VN" w:eastAsia="en-GB"/>
              </w:rPr>
              <w:t>(người)</w:t>
            </w:r>
          </w:p>
        </w:tc>
      </w:tr>
      <w:tr w:rsidR="00D553EB" w:rsidRPr="00D553EB" w14:paraId="01474ABC" w14:textId="77777777" w:rsidTr="00BC5BEA">
        <w:trPr>
          <w:trHeight w:val="777"/>
        </w:trPr>
        <w:tc>
          <w:tcPr>
            <w:tcW w:w="1654" w:type="pct"/>
            <w:tcBorders>
              <w:top w:val="single" w:sz="4" w:space="0" w:color="auto"/>
            </w:tcBorders>
            <w:vAlign w:val="center"/>
          </w:tcPr>
          <w:p w14:paraId="4A23914C" w14:textId="77777777" w:rsidR="00284344" w:rsidRPr="00D553EB" w:rsidRDefault="00284344" w:rsidP="0045583F">
            <w:pPr>
              <w:ind w:left="57" w:right="57"/>
              <w:rPr>
                <w:b/>
                <w:sz w:val="26"/>
                <w:szCs w:val="26"/>
                <w:lang w:val="vi-VN"/>
              </w:rPr>
            </w:pPr>
            <w:r w:rsidRPr="00D553EB">
              <w:rPr>
                <w:b/>
                <w:sz w:val="26"/>
                <w:szCs w:val="26"/>
                <w:lang w:val="vi-VN"/>
              </w:rPr>
              <w:t>Cả nước</w:t>
            </w:r>
          </w:p>
        </w:tc>
        <w:tc>
          <w:tcPr>
            <w:tcW w:w="550" w:type="pct"/>
            <w:tcBorders>
              <w:top w:val="single" w:sz="4" w:space="0" w:color="auto"/>
            </w:tcBorders>
            <w:vAlign w:val="center"/>
          </w:tcPr>
          <w:p w14:paraId="518A0067" w14:textId="4E1B33A3" w:rsidR="00284344" w:rsidRPr="00D553EB" w:rsidRDefault="00284344" w:rsidP="004222D9">
            <w:pPr>
              <w:ind w:left="57" w:right="57"/>
              <w:jc w:val="right"/>
              <w:rPr>
                <w:sz w:val="26"/>
                <w:szCs w:val="26"/>
              </w:rPr>
            </w:pPr>
            <w:r w:rsidRPr="00D553EB">
              <w:rPr>
                <w:sz w:val="26"/>
                <w:szCs w:val="26"/>
                <w:lang w:val="vi-VN"/>
              </w:rPr>
              <w:t>3</w:t>
            </w:r>
            <w:r w:rsidR="004222D9" w:rsidRPr="00D553EB">
              <w:rPr>
                <w:sz w:val="26"/>
                <w:szCs w:val="26"/>
              </w:rPr>
              <w:t>2</w:t>
            </w:r>
          </w:p>
        </w:tc>
        <w:tc>
          <w:tcPr>
            <w:tcW w:w="540" w:type="pct"/>
            <w:tcBorders>
              <w:top w:val="single" w:sz="4" w:space="0" w:color="auto"/>
            </w:tcBorders>
            <w:vAlign w:val="center"/>
          </w:tcPr>
          <w:p w14:paraId="363E498F" w14:textId="2C26E4B2" w:rsidR="00284344" w:rsidRPr="00D553EB" w:rsidRDefault="00284344" w:rsidP="004222D9">
            <w:pPr>
              <w:ind w:left="57" w:right="57"/>
              <w:jc w:val="right"/>
              <w:rPr>
                <w:sz w:val="26"/>
                <w:szCs w:val="26"/>
              </w:rPr>
            </w:pPr>
            <w:r w:rsidRPr="00D553EB">
              <w:rPr>
                <w:sz w:val="26"/>
                <w:szCs w:val="26"/>
                <w:lang w:val="vi-VN"/>
              </w:rPr>
              <w:t>3</w:t>
            </w:r>
            <w:r w:rsidR="004222D9" w:rsidRPr="00D553EB">
              <w:rPr>
                <w:sz w:val="26"/>
                <w:szCs w:val="26"/>
              </w:rPr>
              <w:t>2</w:t>
            </w:r>
          </w:p>
        </w:tc>
        <w:tc>
          <w:tcPr>
            <w:tcW w:w="539" w:type="pct"/>
            <w:tcBorders>
              <w:top w:val="single" w:sz="4" w:space="0" w:color="auto"/>
            </w:tcBorders>
            <w:vAlign w:val="center"/>
          </w:tcPr>
          <w:p w14:paraId="0E98BA22" w14:textId="3758508D" w:rsidR="00284344" w:rsidRPr="00D553EB" w:rsidRDefault="00284344" w:rsidP="0045583F">
            <w:pPr>
              <w:ind w:left="57" w:right="57"/>
              <w:jc w:val="right"/>
              <w:rPr>
                <w:sz w:val="26"/>
                <w:szCs w:val="26"/>
                <w:lang w:val="vi-VN"/>
              </w:rPr>
            </w:pPr>
            <w:r w:rsidRPr="00D553EB">
              <w:rPr>
                <w:sz w:val="26"/>
                <w:szCs w:val="26"/>
                <w:lang w:val="vi-VN"/>
              </w:rPr>
              <w:t>0</w:t>
            </w:r>
          </w:p>
        </w:tc>
        <w:tc>
          <w:tcPr>
            <w:tcW w:w="648" w:type="pct"/>
            <w:tcBorders>
              <w:top w:val="single" w:sz="4" w:space="0" w:color="auto"/>
            </w:tcBorders>
            <w:vAlign w:val="center"/>
          </w:tcPr>
          <w:p w14:paraId="14297343" w14:textId="68757BBC" w:rsidR="00284344" w:rsidRPr="00D553EB" w:rsidRDefault="002979A8" w:rsidP="0045583F">
            <w:pPr>
              <w:ind w:left="57" w:right="57"/>
              <w:jc w:val="right"/>
              <w:rPr>
                <w:sz w:val="26"/>
                <w:szCs w:val="26"/>
              </w:rPr>
            </w:pPr>
            <w:r w:rsidRPr="00D553EB">
              <w:rPr>
                <w:sz w:val="26"/>
                <w:szCs w:val="26"/>
              </w:rPr>
              <w:t>7.789</w:t>
            </w:r>
          </w:p>
        </w:tc>
        <w:tc>
          <w:tcPr>
            <w:tcW w:w="521" w:type="pct"/>
            <w:tcBorders>
              <w:top w:val="single" w:sz="4" w:space="0" w:color="auto"/>
            </w:tcBorders>
            <w:vAlign w:val="center"/>
          </w:tcPr>
          <w:p w14:paraId="15377AB4" w14:textId="42D0F0C7" w:rsidR="00284344" w:rsidRPr="00D553EB" w:rsidRDefault="002979A8" w:rsidP="0045583F">
            <w:pPr>
              <w:ind w:left="57" w:right="57"/>
              <w:jc w:val="right"/>
              <w:rPr>
                <w:sz w:val="26"/>
                <w:szCs w:val="26"/>
              </w:rPr>
            </w:pPr>
            <w:r w:rsidRPr="00D553EB">
              <w:rPr>
                <w:sz w:val="26"/>
                <w:szCs w:val="26"/>
              </w:rPr>
              <w:t>6.896</w:t>
            </w:r>
          </w:p>
        </w:tc>
        <w:tc>
          <w:tcPr>
            <w:tcW w:w="549" w:type="pct"/>
            <w:tcBorders>
              <w:top w:val="single" w:sz="4" w:space="0" w:color="auto"/>
            </w:tcBorders>
            <w:vAlign w:val="center"/>
          </w:tcPr>
          <w:p w14:paraId="0C6B090F" w14:textId="3B2A3EDF" w:rsidR="00284344" w:rsidRPr="00D553EB" w:rsidRDefault="002979A8" w:rsidP="0045583F">
            <w:pPr>
              <w:ind w:left="57" w:right="57"/>
              <w:jc w:val="right"/>
              <w:rPr>
                <w:sz w:val="26"/>
                <w:szCs w:val="26"/>
              </w:rPr>
            </w:pPr>
            <w:r w:rsidRPr="00D553EB">
              <w:rPr>
                <w:sz w:val="26"/>
                <w:szCs w:val="26"/>
              </w:rPr>
              <w:t>893</w:t>
            </w:r>
          </w:p>
        </w:tc>
      </w:tr>
      <w:tr w:rsidR="00D553EB" w:rsidRPr="00D553EB" w14:paraId="4F729E1B" w14:textId="77777777" w:rsidTr="00BC5BEA">
        <w:trPr>
          <w:trHeight w:val="777"/>
        </w:trPr>
        <w:tc>
          <w:tcPr>
            <w:tcW w:w="1654" w:type="pct"/>
            <w:vAlign w:val="center"/>
          </w:tcPr>
          <w:p w14:paraId="270AD050" w14:textId="65FC5C9F" w:rsidR="00BC5BEA" w:rsidRPr="00D553EB" w:rsidRDefault="00BC5BEA" w:rsidP="00BC5BEA">
            <w:pPr>
              <w:ind w:left="57" w:right="57"/>
              <w:rPr>
                <w:b/>
                <w:sz w:val="26"/>
                <w:szCs w:val="26"/>
                <w:lang w:val="vi-VN"/>
              </w:rPr>
            </w:pPr>
            <w:r w:rsidRPr="00D553EB">
              <w:rPr>
                <w:b/>
                <w:sz w:val="26"/>
                <w:szCs w:val="26"/>
                <w:lang w:val="vi-VN"/>
              </w:rPr>
              <w:t xml:space="preserve">1. </w:t>
            </w:r>
            <w:r w:rsidRPr="00D553EB">
              <w:rPr>
                <w:b/>
                <w:sz w:val="26"/>
                <w:szCs w:val="26"/>
                <w:lang w:val="nb-NO"/>
              </w:rPr>
              <w:t>Vùng Trung du và miền núi phía Bắc</w:t>
            </w:r>
          </w:p>
        </w:tc>
        <w:tc>
          <w:tcPr>
            <w:tcW w:w="550" w:type="pct"/>
            <w:vAlign w:val="center"/>
          </w:tcPr>
          <w:p w14:paraId="64E64183" w14:textId="4822FC75" w:rsidR="00BC5BEA" w:rsidRPr="00D553EB" w:rsidRDefault="00BC5BEA" w:rsidP="00BC5BEA">
            <w:pPr>
              <w:ind w:left="57" w:right="57"/>
              <w:jc w:val="right"/>
              <w:rPr>
                <w:sz w:val="26"/>
                <w:szCs w:val="26"/>
              </w:rPr>
            </w:pPr>
            <w:r w:rsidRPr="00D553EB">
              <w:rPr>
                <w:sz w:val="26"/>
                <w:szCs w:val="26"/>
              </w:rPr>
              <w:t>14</w:t>
            </w:r>
          </w:p>
        </w:tc>
        <w:tc>
          <w:tcPr>
            <w:tcW w:w="540" w:type="pct"/>
            <w:vAlign w:val="center"/>
          </w:tcPr>
          <w:p w14:paraId="706C299F" w14:textId="1E04743F" w:rsidR="00BC5BEA" w:rsidRPr="00D553EB" w:rsidRDefault="00BC5BEA" w:rsidP="00BC5BEA">
            <w:pPr>
              <w:ind w:left="57" w:right="57"/>
              <w:jc w:val="right"/>
              <w:rPr>
                <w:sz w:val="26"/>
                <w:szCs w:val="26"/>
              </w:rPr>
            </w:pPr>
            <w:r w:rsidRPr="00D553EB">
              <w:rPr>
                <w:sz w:val="26"/>
                <w:szCs w:val="26"/>
              </w:rPr>
              <w:t>3</w:t>
            </w:r>
          </w:p>
        </w:tc>
        <w:tc>
          <w:tcPr>
            <w:tcW w:w="539" w:type="pct"/>
            <w:vAlign w:val="center"/>
          </w:tcPr>
          <w:p w14:paraId="0085B7FF" w14:textId="253BCB75" w:rsidR="00BC5BEA" w:rsidRPr="00D553EB" w:rsidRDefault="00BC5BEA" w:rsidP="00BC5BEA">
            <w:pPr>
              <w:ind w:left="57" w:right="57"/>
              <w:jc w:val="right"/>
              <w:rPr>
                <w:sz w:val="26"/>
                <w:szCs w:val="26"/>
              </w:rPr>
            </w:pPr>
            <w:r w:rsidRPr="00D553EB">
              <w:rPr>
                <w:sz w:val="26"/>
                <w:szCs w:val="26"/>
              </w:rPr>
              <w:t>11</w:t>
            </w:r>
          </w:p>
        </w:tc>
        <w:tc>
          <w:tcPr>
            <w:tcW w:w="648" w:type="pct"/>
            <w:vAlign w:val="center"/>
          </w:tcPr>
          <w:p w14:paraId="24F04F3C" w14:textId="7F64767E" w:rsidR="00BC5BEA" w:rsidRPr="00D553EB" w:rsidRDefault="00BC5BEA" w:rsidP="00BC5BEA">
            <w:pPr>
              <w:ind w:left="57" w:right="57"/>
              <w:jc w:val="right"/>
              <w:rPr>
                <w:sz w:val="26"/>
                <w:szCs w:val="26"/>
              </w:rPr>
            </w:pPr>
            <w:r w:rsidRPr="00D553EB">
              <w:rPr>
                <w:sz w:val="26"/>
                <w:szCs w:val="26"/>
              </w:rPr>
              <w:t>1.2</w:t>
            </w:r>
            <w:r w:rsidR="002979A8" w:rsidRPr="00D553EB">
              <w:rPr>
                <w:sz w:val="26"/>
                <w:szCs w:val="26"/>
              </w:rPr>
              <w:t>35</w:t>
            </w:r>
          </w:p>
        </w:tc>
        <w:tc>
          <w:tcPr>
            <w:tcW w:w="521" w:type="pct"/>
            <w:vAlign w:val="center"/>
          </w:tcPr>
          <w:p w14:paraId="321C80F9" w14:textId="2B7E0498" w:rsidR="00BC5BEA" w:rsidRPr="00D553EB" w:rsidRDefault="002979A8" w:rsidP="00BC5BEA">
            <w:pPr>
              <w:ind w:left="57" w:right="57"/>
              <w:jc w:val="right"/>
              <w:rPr>
                <w:sz w:val="26"/>
                <w:szCs w:val="26"/>
              </w:rPr>
            </w:pPr>
            <w:r w:rsidRPr="00D553EB">
              <w:rPr>
                <w:sz w:val="26"/>
                <w:szCs w:val="26"/>
              </w:rPr>
              <w:t>978</w:t>
            </w:r>
          </w:p>
        </w:tc>
        <w:tc>
          <w:tcPr>
            <w:tcW w:w="549" w:type="pct"/>
            <w:vAlign w:val="center"/>
          </w:tcPr>
          <w:p w14:paraId="0A8C9D13" w14:textId="14663A0E" w:rsidR="00BC5BEA" w:rsidRPr="00D553EB" w:rsidRDefault="002979A8" w:rsidP="00BC5BEA">
            <w:pPr>
              <w:ind w:left="57" w:right="57"/>
              <w:jc w:val="right"/>
              <w:rPr>
                <w:sz w:val="26"/>
                <w:szCs w:val="26"/>
              </w:rPr>
            </w:pPr>
            <w:r w:rsidRPr="00D553EB">
              <w:rPr>
                <w:sz w:val="26"/>
                <w:szCs w:val="26"/>
              </w:rPr>
              <w:t>248</w:t>
            </w:r>
          </w:p>
        </w:tc>
      </w:tr>
      <w:tr w:rsidR="00D553EB" w:rsidRPr="00D553EB" w14:paraId="257B07D8" w14:textId="77777777" w:rsidTr="00BC5BEA">
        <w:trPr>
          <w:trHeight w:val="777"/>
        </w:trPr>
        <w:tc>
          <w:tcPr>
            <w:tcW w:w="1654" w:type="pct"/>
            <w:vAlign w:val="center"/>
          </w:tcPr>
          <w:p w14:paraId="7B285CD7" w14:textId="72402314" w:rsidR="00BC5BEA" w:rsidRPr="00D553EB" w:rsidRDefault="00BC5BEA" w:rsidP="00BC5BEA">
            <w:pPr>
              <w:ind w:left="57" w:right="57"/>
              <w:rPr>
                <w:b/>
                <w:sz w:val="26"/>
                <w:szCs w:val="26"/>
                <w:lang w:val="vi-VN"/>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50" w:type="pct"/>
            <w:vAlign w:val="center"/>
          </w:tcPr>
          <w:p w14:paraId="567EA355" w14:textId="33434576" w:rsidR="00BC5BEA" w:rsidRPr="00D553EB" w:rsidRDefault="00BC5BEA" w:rsidP="00BC5BEA">
            <w:pPr>
              <w:ind w:left="57" w:right="57"/>
              <w:jc w:val="right"/>
              <w:rPr>
                <w:sz w:val="26"/>
                <w:szCs w:val="26"/>
              </w:rPr>
            </w:pPr>
            <w:r w:rsidRPr="00D553EB">
              <w:rPr>
                <w:sz w:val="26"/>
                <w:szCs w:val="26"/>
              </w:rPr>
              <w:t>7</w:t>
            </w:r>
          </w:p>
        </w:tc>
        <w:tc>
          <w:tcPr>
            <w:tcW w:w="540" w:type="pct"/>
            <w:vAlign w:val="center"/>
          </w:tcPr>
          <w:p w14:paraId="534CDE34" w14:textId="013BFB3D" w:rsidR="00BC5BEA" w:rsidRPr="00D553EB" w:rsidRDefault="00BC5BEA" w:rsidP="00BC5BEA">
            <w:pPr>
              <w:ind w:left="57" w:right="57"/>
              <w:jc w:val="right"/>
              <w:rPr>
                <w:sz w:val="26"/>
                <w:szCs w:val="26"/>
              </w:rPr>
            </w:pPr>
            <w:r w:rsidRPr="00D553EB">
              <w:rPr>
                <w:sz w:val="26"/>
                <w:szCs w:val="26"/>
              </w:rPr>
              <w:t>7</w:t>
            </w:r>
          </w:p>
        </w:tc>
        <w:tc>
          <w:tcPr>
            <w:tcW w:w="539" w:type="pct"/>
            <w:vAlign w:val="center"/>
          </w:tcPr>
          <w:p w14:paraId="46F54110" w14:textId="7521F866" w:rsidR="00BC5BEA" w:rsidRPr="00D553EB" w:rsidRDefault="00BC5BEA" w:rsidP="00BC5BEA">
            <w:pPr>
              <w:ind w:left="57" w:right="57"/>
              <w:jc w:val="right"/>
              <w:rPr>
                <w:sz w:val="26"/>
                <w:szCs w:val="26"/>
              </w:rPr>
            </w:pPr>
            <w:r w:rsidRPr="00D553EB">
              <w:rPr>
                <w:sz w:val="26"/>
                <w:szCs w:val="26"/>
              </w:rPr>
              <w:t>0</w:t>
            </w:r>
          </w:p>
        </w:tc>
        <w:tc>
          <w:tcPr>
            <w:tcW w:w="648" w:type="pct"/>
            <w:vAlign w:val="center"/>
          </w:tcPr>
          <w:p w14:paraId="49CDEA4A" w14:textId="6BEF4E5B" w:rsidR="00BC5BEA" w:rsidRPr="00D553EB" w:rsidRDefault="00BC5BEA" w:rsidP="00BC5BEA">
            <w:pPr>
              <w:ind w:left="57" w:right="57"/>
              <w:jc w:val="right"/>
              <w:rPr>
                <w:sz w:val="26"/>
                <w:szCs w:val="26"/>
                <w:lang w:val="vi-VN"/>
              </w:rPr>
            </w:pPr>
            <w:r w:rsidRPr="00D553EB">
              <w:rPr>
                <w:sz w:val="26"/>
                <w:szCs w:val="26"/>
              </w:rPr>
              <w:t>1.</w:t>
            </w:r>
            <w:r w:rsidR="002979A8" w:rsidRPr="00D553EB">
              <w:rPr>
                <w:sz w:val="26"/>
                <w:szCs w:val="26"/>
              </w:rPr>
              <w:t>2</w:t>
            </w:r>
            <w:r w:rsidRPr="00D553EB">
              <w:rPr>
                <w:sz w:val="26"/>
                <w:szCs w:val="26"/>
              </w:rPr>
              <w:t>5</w:t>
            </w:r>
            <w:r w:rsidRPr="00D553EB">
              <w:rPr>
                <w:sz w:val="26"/>
                <w:szCs w:val="26"/>
                <w:lang w:val="vi-VN"/>
              </w:rPr>
              <w:t>0</w:t>
            </w:r>
          </w:p>
        </w:tc>
        <w:tc>
          <w:tcPr>
            <w:tcW w:w="521" w:type="pct"/>
            <w:vAlign w:val="center"/>
          </w:tcPr>
          <w:p w14:paraId="7BA1ECCD" w14:textId="605CBD3F" w:rsidR="00BC5BEA" w:rsidRPr="00D553EB" w:rsidRDefault="00BC5BEA" w:rsidP="00BC5BEA">
            <w:pPr>
              <w:ind w:left="57" w:right="57"/>
              <w:jc w:val="right"/>
              <w:rPr>
                <w:sz w:val="26"/>
                <w:szCs w:val="26"/>
              </w:rPr>
            </w:pPr>
            <w:r w:rsidRPr="00D553EB">
              <w:rPr>
                <w:sz w:val="26"/>
                <w:szCs w:val="26"/>
              </w:rPr>
              <w:t>1.</w:t>
            </w:r>
            <w:r w:rsidR="002979A8" w:rsidRPr="00D553EB">
              <w:rPr>
                <w:sz w:val="26"/>
                <w:szCs w:val="26"/>
              </w:rPr>
              <w:t>2</w:t>
            </w:r>
            <w:r w:rsidRPr="00D553EB">
              <w:rPr>
                <w:sz w:val="26"/>
                <w:szCs w:val="26"/>
              </w:rPr>
              <w:t>50</w:t>
            </w:r>
          </w:p>
        </w:tc>
        <w:tc>
          <w:tcPr>
            <w:tcW w:w="549" w:type="pct"/>
            <w:vAlign w:val="center"/>
          </w:tcPr>
          <w:p w14:paraId="0E065F19" w14:textId="74E77A01" w:rsidR="00BC5BEA" w:rsidRPr="00D553EB" w:rsidRDefault="00BC5BEA" w:rsidP="00BC5BEA">
            <w:pPr>
              <w:ind w:left="57" w:right="57"/>
              <w:jc w:val="right"/>
              <w:rPr>
                <w:sz w:val="26"/>
                <w:szCs w:val="26"/>
                <w:lang w:val="vi-VN"/>
              </w:rPr>
            </w:pPr>
            <w:r w:rsidRPr="00D553EB">
              <w:rPr>
                <w:sz w:val="26"/>
                <w:szCs w:val="26"/>
                <w:lang w:val="vi-VN"/>
              </w:rPr>
              <w:t>0</w:t>
            </w:r>
          </w:p>
        </w:tc>
      </w:tr>
      <w:tr w:rsidR="00D553EB" w:rsidRPr="00D553EB" w14:paraId="70383BEF" w14:textId="77777777" w:rsidTr="00BC5BEA">
        <w:trPr>
          <w:trHeight w:val="777"/>
        </w:trPr>
        <w:tc>
          <w:tcPr>
            <w:tcW w:w="1654" w:type="pct"/>
            <w:vAlign w:val="center"/>
          </w:tcPr>
          <w:p w14:paraId="7BE8A110" w14:textId="77BF1095" w:rsidR="00BC5BEA" w:rsidRPr="00D553EB" w:rsidRDefault="00BC5BEA" w:rsidP="00BC5BEA">
            <w:pPr>
              <w:ind w:left="57" w:right="57"/>
              <w:rPr>
                <w:b/>
                <w:sz w:val="26"/>
                <w:szCs w:val="26"/>
                <w:lang w:val="vi-VN"/>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proofErr w:type="spellStart"/>
            <w:r w:rsidRPr="00D553EB">
              <w:rPr>
                <w:b/>
                <w:sz w:val="26"/>
                <w:szCs w:val="26"/>
              </w:rPr>
              <w:t>Bộ</w:t>
            </w:r>
            <w:proofErr w:type="spellEnd"/>
            <w:proofErr w:type="gramEnd"/>
          </w:p>
        </w:tc>
        <w:tc>
          <w:tcPr>
            <w:tcW w:w="550" w:type="pct"/>
            <w:vAlign w:val="center"/>
          </w:tcPr>
          <w:p w14:paraId="2677DA7A" w14:textId="74E9B806" w:rsidR="00BC5BEA" w:rsidRPr="00D553EB" w:rsidRDefault="00BC5BEA" w:rsidP="00BC5BEA">
            <w:pPr>
              <w:ind w:left="57" w:right="57"/>
              <w:jc w:val="right"/>
              <w:rPr>
                <w:sz w:val="26"/>
                <w:szCs w:val="26"/>
              </w:rPr>
            </w:pPr>
            <w:r w:rsidRPr="00D553EB">
              <w:rPr>
                <w:sz w:val="26"/>
                <w:szCs w:val="26"/>
              </w:rPr>
              <w:t>32</w:t>
            </w:r>
          </w:p>
        </w:tc>
        <w:tc>
          <w:tcPr>
            <w:tcW w:w="540" w:type="pct"/>
            <w:vAlign w:val="center"/>
          </w:tcPr>
          <w:p w14:paraId="5F0530F1" w14:textId="3B940FA5" w:rsidR="00BC5BEA" w:rsidRPr="00D553EB" w:rsidRDefault="00BC5BEA" w:rsidP="00BC5BEA">
            <w:pPr>
              <w:ind w:left="57" w:right="57"/>
              <w:jc w:val="right"/>
              <w:rPr>
                <w:sz w:val="26"/>
                <w:szCs w:val="26"/>
              </w:rPr>
            </w:pPr>
            <w:r w:rsidRPr="00D553EB">
              <w:rPr>
                <w:sz w:val="26"/>
                <w:szCs w:val="26"/>
              </w:rPr>
              <w:t>6</w:t>
            </w:r>
          </w:p>
        </w:tc>
        <w:tc>
          <w:tcPr>
            <w:tcW w:w="539" w:type="pct"/>
            <w:vAlign w:val="center"/>
          </w:tcPr>
          <w:p w14:paraId="65337759" w14:textId="5575D089" w:rsidR="00BC5BEA" w:rsidRPr="00D553EB" w:rsidRDefault="00BC5BEA" w:rsidP="00BC5BEA">
            <w:pPr>
              <w:ind w:left="57" w:right="57"/>
              <w:jc w:val="right"/>
              <w:rPr>
                <w:sz w:val="26"/>
                <w:szCs w:val="26"/>
              </w:rPr>
            </w:pPr>
            <w:r w:rsidRPr="00D553EB">
              <w:rPr>
                <w:sz w:val="26"/>
                <w:szCs w:val="26"/>
              </w:rPr>
              <w:t>16</w:t>
            </w:r>
          </w:p>
        </w:tc>
        <w:tc>
          <w:tcPr>
            <w:tcW w:w="648" w:type="pct"/>
            <w:vAlign w:val="center"/>
          </w:tcPr>
          <w:p w14:paraId="02767D75" w14:textId="4DDA4CF0" w:rsidR="00BC5BEA" w:rsidRPr="00D553EB" w:rsidRDefault="00BC5BEA" w:rsidP="00BC5BEA">
            <w:pPr>
              <w:ind w:left="57" w:right="57"/>
              <w:jc w:val="right"/>
              <w:rPr>
                <w:sz w:val="26"/>
                <w:szCs w:val="26"/>
              </w:rPr>
            </w:pPr>
            <w:r w:rsidRPr="00D553EB">
              <w:rPr>
                <w:sz w:val="26"/>
                <w:szCs w:val="26"/>
                <w:lang w:val="vi-VN"/>
              </w:rPr>
              <w:t>1</w:t>
            </w:r>
            <w:r w:rsidRPr="00D553EB">
              <w:rPr>
                <w:sz w:val="26"/>
                <w:szCs w:val="26"/>
              </w:rPr>
              <w:t>.</w:t>
            </w:r>
            <w:r w:rsidR="002979A8" w:rsidRPr="00D553EB">
              <w:rPr>
                <w:sz w:val="26"/>
                <w:szCs w:val="26"/>
              </w:rPr>
              <w:t>459</w:t>
            </w:r>
          </w:p>
        </w:tc>
        <w:tc>
          <w:tcPr>
            <w:tcW w:w="521" w:type="pct"/>
            <w:vAlign w:val="center"/>
          </w:tcPr>
          <w:p w14:paraId="16B7A91B" w14:textId="4932783F" w:rsidR="00BC5BEA" w:rsidRPr="00D553EB" w:rsidRDefault="00BC5BEA" w:rsidP="00BC5BEA">
            <w:pPr>
              <w:ind w:left="57" w:right="57"/>
              <w:jc w:val="right"/>
              <w:rPr>
                <w:sz w:val="26"/>
                <w:szCs w:val="26"/>
                <w:lang w:val="vi-VN"/>
              </w:rPr>
            </w:pPr>
            <w:r w:rsidRPr="00D553EB">
              <w:rPr>
                <w:sz w:val="26"/>
                <w:szCs w:val="26"/>
                <w:lang w:val="vi-VN"/>
              </w:rPr>
              <w:t>1.</w:t>
            </w:r>
            <w:r w:rsidR="002979A8" w:rsidRPr="00D553EB">
              <w:rPr>
                <w:sz w:val="26"/>
                <w:szCs w:val="26"/>
              </w:rPr>
              <w:t>00</w:t>
            </w:r>
            <w:r w:rsidRPr="00D553EB">
              <w:rPr>
                <w:sz w:val="26"/>
                <w:szCs w:val="26"/>
                <w:lang w:val="vi-VN"/>
              </w:rPr>
              <w:t>9</w:t>
            </w:r>
          </w:p>
        </w:tc>
        <w:tc>
          <w:tcPr>
            <w:tcW w:w="549" w:type="pct"/>
            <w:vAlign w:val="center"/>
          </w:tcPr>
          <w:p w14:paraId="1EDF1BBF" w14:textId="6148AECB" w:rsidR="00BC5BEA" w:rsidRPr="00D553EB" w:rsidRDefault="002979A8" w:rsidP="00BC5BEA">
            <w:pPr>
              <w:ind w:left="57" w:right="57"/>
              <w:jc w:val="right"/>
              <w:rPr>
                <w:sz w:val="26"/>
                <w:szCs w:val="26"/>
              </w:rPr>
            </w:pPr>
            <w:r w:rsidRPr="00D553EB">
              <w:rPr>
                <w:sz w:val="26"/>
                <w:szCs w:val="26"/>
              </w:rPr>
              <w:t>450</w:t>
            </w:r>
          </w:p>
        </w:tc>
      </w:tr>
      <w:tr w:rsidR="00D553EB" w:rsidRPr="00D553EB" w14:paraId="7B316A5D" w14:textId="77777777" w:rsidTr="00BC5BEA">
        <w:trPr>
          <w:trHeight w:val="777"/>
        </w:trPr>
        <w:tc>
          <w:tcPr>
            <w:tcW w:w="1654" w:type="pct"/>
            <w:vAlign w:val="center"/>
          </w:tcPr>
          <w:p w14:paraId="38603FF4" w14:textId="7D959EBD" w:rsidR="00BC5BEA" w:rsidRPr="00D553EB" w:rsidRDefault="00BC5BEA" w:rsidP="00BC5BEA">
            <w:pPr>
              <w:ind w:left="57" w:right="57"/>
              <w:rPr>
                <w:b/>
                <w:sz w:val="26"/>
                <w:szCs w:val="26"/>
                <w:lang w:val="vi-VN"/>
              </w:rPr>
            </w:pPr>
            <w:r w:rsidRPr="00D553EB">
              <w:rPr>
                <w:b/>
                <w:sz w:val="26"/>
                <w:szCs w:val="26"/>
                <w:lang w:val="vi-VN"/>
              </w:rPr>
              <w:t xml:space="preserve">4. Vùng </w:t>
            </w:r>
            <w:r w:rsidRPr="00D553EB">
              <w:rPr>
                <w:b/>
                <w:sz w:val="26"/>
                <w:szCs w:val="26"/>
              </w:rPr>
              <w:t xml:space="preserve">Duyên Hải </w:t>
            </w:r>
            <w:r w:rsidR="00ED5452" w:rsidRPr="00D553EB">
              <w:rPr>
                <w:b/>
                <w:sz w:val="26"/>
                <w:szCs w:val="26"/>
              </w:rPr>
              <w:t xml:space="preserve">Nam </w:t>
            </w:r>
            <w:r w:rsidRPr="00D553EB">
              <w:rPr>
                <w:b/>
                <w:sz w:val="26"/>
                <w:szCs w:val="26"/>
              </w:rPr>
              <w:t xml:space="preserve">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50" w:type="pct"/>
            <w:vAlign w:val="center"/>
          </w:tcPr>
          <w:p w14:paraId="5F823E7E" w14:textId="75E1D8B4" w:rsidR="00BC5BEA" w:rsidRPr="00D553EB" w:rsidRDefault="00BC5BEA" w:rsidP="00BC5BEA">
            <w:pPr>
              <w:ind w:left="57" w:right="57"/>
              <w:jc w:val="right"/>
              <w:rPr>
                <w:sz w:val="26"/>
                <w:szCs w:val="26"/>
              </w:rPr>
            </w:pPr>
            <w:r w:rsidRPr="00D553EB">
              <w:rPr>
                <w:sz w:val="26"/>
                <w:szCs w:val="26"/>
              </w:rPr>
              <w:t>6</w:t>
            </w:r>
          </w:p>
        </w:tc>
        <w:tc>
          <w:tcPr>
            <w:tcW w:w="540" w:type="pct"/>
            <w:vAlign w:val="center"/>
          </w:tcPr>
          <w:p w14:paraId="22A45339" w14:textId="3A28EE0E" w:rsidR="00BC5BEA" w:rsidRPr="00D553EB" w:rsidRDefault="00BC5BEA" w:rsidP="00BC5BEA">
            <w:pPr>
              <w:ind w:left="57" w:right="57"/>
              <w:jc w:val="right"/>
              <w:rPr>
                <w:sz w:val="26"/>
                <w:szCs w:val="26"/>
              </w:rPr>
            </w:pPr>
            <w:r w:rsidRPr="00D553EB">
              <w:rPr>
                <w:sz w:val="26"/>
                <w:szCs w:val="26"/>
              </w:rPr>
              <w:t>4</w:t>
            </w:r>
          </w:p>
        </w:tc>
        <w:tc>
          <w:tcPr>
            <w:tcW w:w="539" w:type="pct"/>
            <w:vAlign w:val="center"/>
          </w:tcPr>
          <w:p w14:paraId="15197752" w14:textId="0AA8623C" w:rsidR="00BC5BEA" w:rsidRPr="00D553EB" w:rsidRDefault="00BC5BEA" w:rsidP="00BC5BEA">
            <w:pPr>
              <w:ind w:left="57" w:right="57"/>
              <w:jc w:val="right"/>
              <w:rPr>
                <w:sz w:val="26"/>
                <w:szCs w:val="26"/>
              </w:rPr>
            </w:pPr>
            <w:r w:rsidRPr="00D553EB">
              <w:rPr>
                <w:sz w:val="26"/>
                <w:szCs w:val="26"/>
              </w:rPr>
              <w:t>2</w:t>
            </w:r>
          </w:p>
        </w:tc>
        <w:tc>
          <w:tcPr>
            <w:tcW w:w="648" w:type="pct"/>
            <w:vAlign w:val="center"/>
          </w:tcPr>
          <w:p w14:paraId="0D032E74" w14:textId="342A4EB5" w:rsidR="00BC5BEA" w:rsidRPr="00D553EB" w:rsidRDefault="002979A8" w:rsidP="00BC5BEA">
            <w:pPr>
              <w:ind w:left="57" w:right="57"/>
              <w:jc w:val="right"/>
              <w:rPr>
                <w:sz w:val="26"/>
                <w:szCs w:val="26"/>
              </w:rPr>
            </w:pPr>
            <w:r w:rsidRPr="00D553EB">
              <w:rPr>
                <w:sz w:val="26"/>
                <w:szCs w:val="26"/>
              </w:rPr>
              <w:t>1.135</w:t>
            </w:r>
          </w:p>
        </w:tc>
        <w:tc>
          <w:tcPr>
            <w:tcW w:w="521" w:type="pct"/>
            <w:vAlign w:val="center"/>
          </w:tcPr>
          <w:p w14:paraId="4E19CB51" w14:textId="191DCF09" w:rsidR="00BC5BEA" w:rsidRPr="00D553EB" w:rsidRDefault="00BC5BEA" w:rsidP="00BC5BEA">
            <w:pPr>
              <w:ind w:left="57" w:right="57"/>
              <w:jc w:val="right"/>
              <w:rPr>
                <w:sz w:val="26"/>
                <w:szCs w:val="26"/>
              </w:rPr>
            </w:pPr>
            <w:r w:rsidRPr="00D553EB">
              <w:rPr>
                <w:sz w:val="26"/>
                <w:szCs w:val="26"/>
              </w:rPr>
              <w:t>985</w:t>
            </w:r>
          </w:p>
        </w:tc>
        <w:tc>
          <w:tcPr>
            <w:tcW w:w="549" w:type="pct"/>
            <w:vAlign w:val="center"/>
          </w:tcPr>
          <w:p w14:paraId="4E99BE96" w14:textId="43BF2A80" w:rsidR="00BC5BEA" w:rsidRPr="00D553EB" w:rsidRDefault="002979A8" w:rsidP="00BC5BEA">
            <w:pPr>
              <w:ind w:left="57" w:right="57"/>
              <w:jc w:val="right"/>
              <w:rPr>
                <w:sz w:val="26"/>
                <w:szCs w:val="26"/>
                <w:lang w:val="vi-VN"/>
              </w:rPr>
            </w:pPr>
            <w:r w:rsidRPr="00D553EB">
              <w:rPr>
                <w:sz w:val="26"/>
                <w:szCs w:val="26"/>
              </w:rPr>
              <w:t>15</w:t>
            </w:r>
            <w:r w:rsidR="00BC5BEA" w:rsidRPr="00D553EB">
              <w:rPr>
                <w:sz w:val="26"/>
                <w:szCs w:val="26"/>
                <w:lang w:val="vi-VN"/>
              </w:rPr>
              <w:t>0</w:t>
            </w:r>
          </w:p>
        </w:tc>
      </w:tr>
      <w:tr w:rsidR="00D553EB" w:rsidRPr="00D553EB" w14:paraId="1FCDB4D2" w14:textId="77777777" w:rsidTr="00BC5BEA">
        <w:trPr>
          <w:trHeight w:val="777"/>
        </w:trPr>
        <w:tc>
          <w:tcPr>
            <w:tcW w:w="1654" w:type="pct"/>
            <w:vAlign w:val="center"/>
          </w:tcPr>
          <w:p w14:paraId="31CA64E0" w14:textId="2A304811" w:rsidR="00BC5BEA" w:rsidRPr="00D553EB" w:rsidRDefault="00BC5BEA" w:rsidP="00BC5BEA">
            <w:pPr>
              <w:ind w:left="57" w:right="57"/>
              <w:rPr>
                <w:b/>
                <w:sz w:val="26"/>
                <w:szCs w:val="26"/>
                <w:lang w:val="vi-VN"/>
              </w:rPr>
            </w:pPr>
            <w:r w:rsidRPr="00D553EB">
              <w:rPr>
                <w:b/>
                <w:sz w:val="26"/>
                <w:szCs w:val="26"/>
                <w:lang w:val="vi-VN"/>
              </w:rPr>
              <w:t>5. Vùng Đông Nam bộ</w:t>
            </w:r>
          </w:p>
        </w:tc>
        <w:tc>
          <w:tcPr>
            <w:tcW w:w="550" w:type="pct"/>
            <w:vAlign w:val="center"/>
          </w:tcPr>
          <w:p w14:paraId="3C8CBF37" w14:textId="72308B2F" w:rsidR="00BC5BEA" w:rsidRPr="00D553EB" w:rsidRDefault="00BC5BEA" w:rsidP="00BC5BEA">
            <w:pPr>
              <w:ind w:left="57" w:right="57"/>
              <w:jc w:val="right"/>
              <w:rPr>
                <w:sz w:val="26"/>
                <w:szCs w:val="26"/>
              </w:rPr>
            </w:pPr>
            <w:r w:rsidRPr="00D553EB">
              <w:rPr>
                <w:sz w:val="26"/>
                <w:szCs w:val="26"/>
              </w:rPr>
              <w:t>3</w:t>
            </w:r>
          </w:p>
        </w:tc>
        <w:tc>
          <w:tcPr>
            <w:tcW w:w="540" w:type="pct"/>
            <w:vAlign w:val="center"/>
          </w:tcPr>
          <w:p w14:paraId="7E9072A6" w14:textId="666FDD09" w:rsidR="00BC5BEA" w:rsidRPr="00D553EB" w:rsidRDefault="00BC5BEA" w:rsidP="00BC5BEA">
            <w:pPr>
              <w:ind w:left="57" w:right="57"/>
              <w:jc w:val="right"/>
              <w:rPr>
                <w:sz w:val="26"/>
                <w:szCs w:val="26"/>
              </w:rPr>
            </w:pPr>
            <w:r w:rsidRPr="00D553EB">
              <w:rPr>
                <w:sz w:val="26"/>
                <w:szCs w:val="26"/>
              </w:rPr>
              <w:t>2</w:t>
            </w:r>
          </w:p>
        </w:tc>
        <w:tc>
          <w:tcPr>
            <w:tcW w:w="539" w:type="pct"/>
            <w:vAlign w:val="center"/>
          </w:tcPr>
          <w:p w14:paraId="068B4A10" w14:textId="6C7F7ECE" w:rsidR="00BC5BEA" w:rsidRPr="00D553EB" w:rsidRDefault="00BC5BEA" w:rsidP="00BC5BEA">
            <w:pPr>
              <w:ind w:left="57" w:right="57"/>
              <w:jc w:val="right"/>
              <w:rPr>
                <w:sz w:val="26"/>
                <w:szCs w:val="26"/>
              </w:rPr>
            </w:pPr>
            <w:r w:rsidRPr="00D553EB">
              <w:rPr>
                <w:sz w:val="26"/>
                <w:szCs w:val="26"/>
              </w:rPr>
              <w:t>1</w:t>
            </w:r>
          </w:p>
        </w:tc>
        <w:tc>
          <w:tcPr>
            <w:tcW w:w="648" w:type="pct"/>
            <w:vAlign w:val="center"/>
          </w:tcPr>
          <w:p w14:paraId="28A4EFC0" w14:textId="582ECEC6" w:rsidR="00BC5BEA" w:rsidRPr="00D553EB" w:rsidRDefault="002979A8" w:rsidP="00BC5BEA">
            <w:pPr>
              <w:ind w:left="57" w:right="57"/>
              <w:jc w:val="right"/>
              <w:rPr>
                <w:sz w:val="26"/>
                <w:szCs w:val="26"/>
              </w:rPr>
            </w:pPr>
            <w:r w:rsidRPr="00D553EB">
              <w:rPr>
                <w:sz w:val="26"/>
                <w:szCs w:val="26"/>
              </w:rPr>
              <w:t>2.030</w:t>
            </w:r>
          </w:p>
        </w:tc>
        <w:tc>
          <w:tcPr>
            <w:tcW w:w="521" w:type="pct"/>
            <w:vAlign w:val="center"/>
          </w:tcPr>
          <w:p w14:paraId="5A8E6B78" w14:textId="67A7A109" w:rsidR="00BC5BEA" w:rsidRPr="00D553EB" w:rsidRDefault="002979A8" w:rsidP="00BC5BEA">
            <w:pPr>
              <w:ind w:left="57" w:right="57"/>
              <w:jc w:val="right"/>
              <w:rPr>
                <w:sz w:val="26"/>
                <w:szCs w:val="26"/>
              </w:rPr>
            </w:pPr>
            <w:r w:rsidRPr="00D553EB">
              <w:rPr>
                <w:sz w:val="26"/>
                <w:szCs w:val="26"/>
              </w:rPr>
              <w:t>1.985</w:t>
            </w:r>
          </w:p>
        </w:tc>
        <w:tc>
          <w:tcPr>
            <w:tcW w:w="549" w:type="pct"/>
            <w:vAlign w:val="center"/>
          </w:tcPr>
          <w:p w14:paraId="24BDC8D1" w14:textId="7C1EF27C" w:rsidR="00BC5BEA" w:rsidRPr="00D553EB" w:rsidRDefault="002979A8" w:rsidP="00BC5BEA">
            <w:pPr>
              <w:ind w:left="57" w:right="57"/>
              <w:jc w:val="right"/>
              <w:rPr>
                <w:sz w:val="26"/>
                <w:szCs w:val="26"/>
              </w:rPr>
            </w:pPr>
            <w:r w:rsidRPr="00D553EB">
              <w:rPr>
                <w:sz w:val="26"/>
                <w:szCs w:val="26"/>
              </w:rPr>
              <w:t>45</w:t>
            </w:r>
          </w:p>
        </w:tc>
      </w:tr>
      <w:tr w:rsidR="00D553EB" w:rsidRPr="00D553EB" w14:paraId="14B60215" w14:textId="77777777" w:rsidTr="00BC5BEA">
        <w:trPr>
          <w:trHeight w:val="778"/>
        </w:trPr>
        <w:tc>
          <w:tcPr>
            <w:tcW w:w="1654" w:type="pct"/>
            <w:vAlign w:val="center"/>
          </w:tcPr>
          <w:p w14:paraId="319EAD4A" w14:textId="32F4627E" w:rsidR="00BC5BEA" w:rsidRPr="00D553EB" w:rsidRDefault="00BC5BEA" w:rsidP="00BC5BEA">
            <w:pPr>
              <w:ind w:left="57" w:right="57"/>
              <w:rPr>
                <w:b/>
                <w:sz w:val="26"/>
                <w:szCs w:val="26"/>
                <w:lang w:val="vi-VN"/>
              </w:rPr>
            </w:pPr>
            <w:r w:rsidRPr="00D553EB">
              <w:rPr>
                <w:b/>
                <w:sz w:val="26"/>
                <w:szCs w:val="26"/>
                <w:lang w:val="vi-VN"/>
              </w:rPr>
              <w:t>6. Vùng Đồng bằng sông Cửu Long</w:t>
            </w:r>
          </w:p>
        </w:tc>
        <w:tc>
          <w:tcPr>
            <w:tcW w:w="550" w:type="pct"/>
            <w:vAlign w:val="center"/>
          </w:tcPr>
          <w:p w14:paraId="2F6AB0EC" w14:textId="1F758F44" w:rsidR="00BC5BEA" w:rsidRPr="00D553EB" w:rsidRDefault="00BC5BEA" w:rsidP="00BC5BEA">
            <w:pPr>
              <w:ind w:left="57" w:right="57"/>
              <w:jc w:val="right"/>
              <w:rPr>
                <w:sz w:val="26"/>
                <w:szCs w:val="26"/>
              </w:rPr>
            </w:pPr>
            <w:r w:rsidRPr="00D553EB">
              <w:rPr>
                <w:sz w:val="26"/>
                <w:szCs w:val="26"/>
              </w:rPr>
              <w:t>2</w:t>
            </w:r>
          </w:p>
        </w:tc>
        <w:tc>
          <w:tcPr>
            <w:tcW w:w="540" w:type="pct"/>
            <w:vAlign w:val="center"/>
          </w:tcPr>
          <w:p w14:paraId="2B121AB0" w14:textId="4B588F12" w:rsidR="00BC5BEA" w:rsidRPr="00D553EB" w:rsidRDefault="00BC5BEA" w:rsidP="00BC5BEA">
            <w:pPr>
              <w:ind w:left="57" w:right="57"/>
              <w:jc w:val="right"/>
              <w:rPr>
                <w:sz w:val="26"/>
                <w:szCs w:val="26"/>
              </w:rPr>
            </w:pPr>
            <w:r w:rsidRPr="00D553EB">
              <w:rPr>
                <w:sz w:val="26"/>
                <w:szCs w:val="26"/>
              </w:rPr>
              <w:t>2</w:t>
            </w:r>
          </w:p>
        </w:tc>
        <w:tc>
          <w:tcPr>
            <w:tcW w:w="539" w:type="pct"/>
            <w:vAlign w:val="center"/>
          </w:tcPr>
          <w:p w14:paraId="70969A51" w14:textId="3B07DEC4" w:rsidR="00BC5BEA" w:rsidRPr="00D553EB" w:rsidRDefault="00BC5BEA" w:rsidP="00BC5BEA">
            <w:pPr>
              <w:ind w:left="57" w:right="57"/>
              <w:jc w:val="right"/>
              <w:rPr>
                <w:sz w:val="26"/>
                <w:szCs w:val="26"/>
                <w:lang w:val="vi-VN"/>
              </w:rPr>
            </w:pPr>
          </w:p>
        </w:tc>
        <w:tc>
          <w:tcPr>
            <w:tcW w:w="648" w:type="pct"/>
            <w:vAlign w:val="center"/>
          </w:tcPr>
          <w:p w14:paraId="5CAB0119" w14:textId="3701FFE5" w:rsidR="00BC5BEA" w:rsidRPr="00D553EB" w:rsidRDefault="002979A8" w:rsidP="00BC5BEA">
            <w:pPr>
              <w:ind w:left="57" w:right="57"/>
              <w:jc w:val="right"/>
              <w:rPr>
                <w:sz w:val="26"/>
                <w:szCs w:val="26"/>
              </w:rPr>
            </w:pPr>
            <w:r w:rsidRPr="00D553EB">
              <w:rPr>
                <w:sz w:val="26"/>
                <w:szCs w:val="26"/>
              </w:rPr>
              <w:t>68</w:t>
            </w:r>
            <w:r w:rsidR="00BC5BEA" w:rsidRPr="00D553EB">
              <w:rPr>
                <w:sz w:val="26"/>
                <w:szCs w:val="26"/>
              </w:rPr>
              <w:t>0</w:t>
            </w:r>
          </w:p>
        </w:tc>
        <w:tc>
          <w:tcPr>
            <w:tcW w:w="521" w:type="pct"/>
            <w:vAlign w:val="center"/>
          </w:tcPr>
          <w:p w14:paraId="2755F6AC" w14:textId="6A86E0BC" w:rsidR="00BC5BEA" w:rsidRPr="00D553EB" w:rsidRDefault="002979A8" w:rsidP="00BC5BEA">
            <w:pPr>
              <w:ind w:left="57" w:right="57"/>
              <w:jc w:val="right"/>
              <w:rPr>
                <w:sz w:val="26"/>
                <w:szCs w:val="26"/>
              </w:rPr>
            </w:pPr>
            <w:r w:rsidRPr="00D553EB">
              <w:rPr>
                <w:sz w:val="26"/>
                <w:szCs w:val="26"/>
              </w:rPr>
              <w:t>6</w:t>
            </w:r>
            <w:r w:rsidR="00BC5BEA" w:rsidRPr="00D553EB">
              <w:rPr>
                <w:sz w:val="26"/>
                <w:szCs w:val="26"/>
              </w:rPr>
              <w:t>80</w:t>
            </w:r>
          </w:p>
        </w:tc>
        <w:tc>
          <w:tcPr>
            <w:tcW w:w="549" w:type="pct"/>
            <w:vAlign w:val="center"/>
          </w:tcPr>
          <w:p w14:paraId="27E4EF1D" w14:textId="3C8EE6D1" w:rsidR="00BC5BEA" w:rsidRPr="00D553EB" w:rsidRDefault="00BC5BEA" w:rsidP="00BC5BEA">
            <w:pPr>
              <w:ind w:left="57" w:right="57"/>
              <w:jc w:val="right"/>
              <w:rPr>
                <w:sz w:val="26"/>
                <w:szCs w:val="26"/>
                <w:lang w:val="vi-VN"/>
              </w:rPr>
            </w:pPr>
            <w:r w:rsidRPr="00D553EB">
              <w:rPr>
                <w:sz w:val="26"/>
                <w:szCs w:val="26"/>
                <w:lang w:val="vi-VN"/>
              </w:rPr>
              <w:t>0</w:t>
            </w:r>
          </w:p>
        </w:tc>
      </w:tr>
    </w:tbl>
    <w:p w14:paraId="257A8B3D" w14:textId="4BE7904B" w:rsidR="005F5CF3" w:rsidRPr="00D553EB" w:rsidRDefault="005F5CF3" w:rsidP="0045583F">
      <w:pPr>
        <w:ind w:firstLine="460"/>
        <w:jc w:val="right"/>
      </w:pPr>
      <w:r w:rsidRPr="00D553EB">
        <w:rPr>
          <w:i/>
          <w:lang w:val="vi-VN"/>
        </w:rPr>
        <w:t xml:space="preserve">Nguồn: Tổng hợp từ các tỉnh, thành phố, </w:t>
      </w:r>
      <w:r w:rsidR="002979A8" w:rsidRPr="00D553EB">
        <w:rPr>
          <w:i/>
        </w:rPr>
        <w:t>2025</w:t>
      </w:r>
    </w:p>
    <w:p w14:paraId="4EF08D8E"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xml:space="preserve">Các cơ sở trợ giúp xã hội chuyên biệt chăm sóc, PHCN cho người tâm thần đã cơ bản bảo đảm được tiêu chí về đất đai, trang thiết bị. Tuy nhiên, các cơ sở trợ giúp xã hội làm nhiệm vụ chăm sóc, phục hồi chức năng cho người tâm thần chuyên biệt mới chỉ có 27 cơ sở, chỉ đáp ứng được hơn 40% nhu cầu của các tỉnh, thành phố về xây dựng cơ sở chuyên biệt. Quy trình chăm sóc và phục hồi chức năng của các cơ sở trợ giúp xã hội chưa luân phiên nhanh; kỹ năng và phương pháp chăm sóc chưa khoa học; phần lớn các cơ sở bị xuống cấp về cơ sở vật chất, thiếu các trang thiết bị phục hồi chức năng. Cán bộ, nhân viên công tác xã hội làm việc tại cộng đồng và trong các cơ sở chăm sóc người tâm thần còn thiếu về số </w:t>
      </w:r>
      <w:r w:rsidRPr="00E85724">
        <w:rPr>
          <w:sz w:val="28"/>
          <w:szCs w:val="28"/>
          <w:lang w:val="vi-VN"/>
        </w:rPr>
        <w:lastRenderedPageBreak/>
        <w:t>lượng, chưa được đào tạo chuyên sâu về lĩnh vực sức khỏe tâm thần; chưa có các dịch vụ trị liệu tâm lý, sàng lọc, chẩn đoán đối với người bệnh… số người tâm thần có xu hướng gia tăng, người đã bị mắc bệnh tâm thần không được phục hồi, sàng lọc nên ngày càng nặng hơn.</w:t>
      </w:r>
    </w:p>
    <w:p w14:paraId="200DAA56" w14:textId="77777777" w:rsidR="00D721B8" w:rsidRPr="00E85724" w:rsidRDefault="00D721B8" w:rsidP="00E85724">
      <w:pPr>
        <w:spacing w:before="120" w:after="120" w:line="288" w:lineRule="auto"/>
        <w:ind w:firstLine="720"/>
        <w:jc w:val="both"/>
        <w:rPr>
          <w:sz w:val="28"/>
          <w:szCs w:val="28"/>
          <w:lang w:val="nl-NL"/>
        </w:rPr>
      </w:pPr>
      <w:r w:rsidRPr="00E85724">
        <w:rPr>
          <w:sz w:val="28"/>
          <w:szCs w:val="28"/>
          <w:lang w:val="nl-NL"/>
        </w:rPr>
        <w:t>Một số cơ sở chăm sóc trợ giúp các đối tượng tâm thần tham gia các hoạt động tập thể tại một số trung tâm như tổ chức hội thi giọng hát hay, tập cầu lông, bóng bàn, bóng chuyền, tổ chức kéo co và các hoạt động tự quản, văn hoá, thể thao, các hoạt động khác phù hợp với lứa tuổi và sức khoẻ của từng nhóm đối tượng. Phối hợp với chính quyền địa phương đưa đối tượng đủ điều kiện hoặc tự nguyện xin ra khỏi trung tâm trở về với gia đình, tái hoà nhập cộng đồng; hỗ trợ, tạo điều kiện cho đối tượng ổn định cuộc sống.</w:t>
      </w:r>
    </w:p>
    <w:p w14:paraId="474C714B" w14:textId="77777777" w:rsidR="00D721B8" w:rsidRPr="00E85724" w:rsidRDefault="00D721B8" w:rsidP="00E85724">
      <w:pPr>
        <w:spacing w:before="120" w:after="120" w:line="288" w:lineRule="auto"/>
        <w:ind w:firstLine="720"/>
        <w:jc w:val="both"/>
        <w:rPr>
          <w:sz w:val="28"/>
          <w:szCs w:val="28"/>
          <w:lang w:val="nl-NL"/>
        </w:rPr>
      </w:pPr>
      <w:r w:rsidRPr="00E85724">
        <w:rPr>
          <w:sz w:val="28"/>
          <w:szCs w:val="28"/>
          <w:lang w:val="nl-NL"/>
        </w:rPr>
        <w:t xml:space="preserve">Các cơ </w:t>
      </w:r>
      <w:r w:rsidRPr="00E85724">
        <w:rPr>
          <w:sz w:val="28"/>
          <w:szCs w:val="28"/>
          <w:lang w:val="vi-VN"/>
        </w:rPr>
        <w:t>sở bảo trợ</w:t>
      </w:r>
      <w:r w:rsidRPr="00E85724">
        <w:rPr>
          <w:sz w:val="28"/>
          <w:szCs w:val="28"/>
          <w:lang w:val="nl-NL"/>
        </w:rPr>
        <w:t xml:space="preserve"> xã hội cung cấp các dịch vụ chăm sóc xã hội xã hội, gồm:  (i) Cung cấp các dịch vụ khẩn cấp tiếp nhận đối tượng cần sự bảo vệ khẩn cấp; đánh giá các nhu cầu của đối tượng; sàng lọc và phân loại đối tượng;bảo đảm sự an toàn và đáp ứng các nhu cầu khẩn cấp của đối tượng; cung cấp dịch vụ điều trị y tế ban đầu: (ii) Tham vấn, trị liệu rối nhiễu tâm trí, khủng hoảng tâm lý và phục hồi thể chất cho đối tượng; (iii)Tư vấn và trợ giúp đối tượng thụ hưởng các chính sách trợ giúp xã hội; phối hợp với các cơ quan, tổ chức phù hợp khác để bảo vệ, trợ giúp đối tượng; tìm kiếm, sắp xếp các hình thức chăm sóc; (iv)Xây dựng kế hoạch can thiệp và trợ giúp đối tượng; giám sát và rà soát lại các hoạt động can thiệp, trợ giúp và điều chỉnh kế hoạch; (v) Thực hiện các biện pháp phòng ngừa đối tượng rơi vào hoàn cảnh khó khăn và bị xâm hại, bạo lực, ngược đãi; (vi) Hỗ trợ đối tượng hòa nhập cộng đồng; (vii) Quản lý đối tượng được cung cấp dịch vụ công tác xã hội; (viii) Cung cấp các dịch vụ về giáo dục xã hội và nâng cao năng lực; (ix) Phát triển cộng đồng; (x)Tổ chức các hoạt động truyền thông, nâng cao nhận thức.(xi) Chăm sóc bán trú người khuyết tật, trẻ em tự kỷ; (xii) Chăm sóc Người cao tuổi.</w:t>
      </w:r>
    </w:p>
    <w:p w14:paraId="79F0A598" w14:textId="77777777" w:rsidR="00D721B8" w:rsidRPr="00E85724" w:rsidRDefault="00D721B8" w:rsidP="00E85724">
      <w:pPr>
        <w:spacing w:line="360" w:lineRule="auto"/>
        <w:ind w:firstLine="720"/>
        <w:jc w:val="both"/>
        <w:rPr>
          <w:sz w:val="28"/>
          <w:szCs w:val="28"/>
          <w:lang w:val="nl-NL"/>
        </w:rPr>
      </w:pPr>
    </w:p>
    <w:p w14:paraId="4B7DEEFF" w14:textId="77777777" w:rsidR="005F5CF3" w:rsidRPr="00E85724" w:rsidRDefault="005F5CF3" w:rsidP="00E85724">
      <w:pPr>
        <w:pStyle w:val="Heading4"/>
        <w:jc w:val="both"/>
        <w:rPr>
          <w:sz w:val="28"/>
        </w:rPr>
      </w:pPr>
      <w:bookmarkStart w:id="88" w:name="bookmark15"/>
      <w:r w:rsidRPr="00E85724">
        <w:rPr>
          <w:sz w:val="28"/>
        </w:rPr>
        <w:t>2.5. Các cơ sở bảo trợ xã hội tổng hợp</w:t>
      </w:r>
      <w:bookmarkEnd w:id="88"/>
    </w:p>
    <w:p w14:paraId="394687FA" w14:textId="171CF512" w:rsidR="005F5CF3" w:rsidRPr="00E85724" w:rsidRDefault="005F5CF3" w:rsidP="00E85724">
      <w:pPr>
        <w:spacing w:line="360" w:lineRule="auto"/>
        <w:ind w:firstLine="720"/>
        <w:jc w:val="both"/>
        <w:rPr>
          <w:sz w:val="28"/>
          <w:szCs w:val="28"/>
          <w:lang w:val="vi-VN"/>
        </w:rPr>
      </w:pPr>
      <w:r w:rsidRPr="00E85724">
        <w:rPr>
          <w:sz w:val="28"/>
          <w:szCs w:val="28"/>
          <w:lang w:val="vi-VN"/>
        </w:rPr>
        <w:t>Hiện nay, trên phạm vi toàn quốc, hệ thống cơ sở trợ giúp tổng h</w:t>
      </w:r>
      <w:r w:rsidR="00305B55" w:rsidRPr="00E85724">
        <w:rPr>
          <w:sz w:val="28"/>
          <w:szCs w:val="28"/>
          <w:lang w:val="vi-VN"/>
        </w:rPr>
        <w:t>ợ</w:t>
      </w:r>
      <w:r w:rsidRPr="00E85724">
        <w:rPr>
          <w:sz w:val="28"/>
          <w:szCs w:val="28"/>
          <w:lang w:val="vi-VN"/>
        </w:rPr>
        <w:t xml:space="preserve">p gồm có </w:t>
      </w:r>
      <w:r w:rsidR="00DC23C2" w:rsidRPr="00E85724">
        <w:rPr>
          <w:sz w:val="28"/>
          <w:szCs w:val="28"/>
          <w:lang w:val="vi-VN"/>
        </w:rPr>
        <w:t>111</w:t>
      </w:r>
      <w:r w:rsidRPr="00E85724">
        <w:rPr>
          <w:sz w:val="28"/>
          <w:szCs w:val="28"/>
          <w:lang w:val="vi-VN"/>
        </w:rPr>
        <w:t xml:space="preserve"> cơ sở: các cơ sở công lập </w:t>
      </w:r>
      <w:r w:rsidR="00DC23C2" w:rsidRPr="00E85724">
        <w:rPr>
          <w:sz w:val="28"/>
          <w:szCs w:val="28"/>
          <w:lang w:val="vi-VN"/>
        </w:rPr>
        <w:t>52</w:t>
      </w:r>
      <w:r w:rsidRPr="00E85724">
        <w:rPr>
          <w:sz w:val="28"/>
          <w:szCs w:val="28"/>
          <w:lang w:val="vi-VN"/>
        </w:rPr>
        <w:t xml:space="preserve"> cơ sở và các cơ sở ngoài công lập </w:t>
      </w:r>
      <w:r w:rsidR="00DC23C2" w:rsidRPr="00E85724">
        <w:rPr>
          <w:sz w:val="28"/>
          <w:szCs w:val="28"/>
          <w:lang w:val="vi-VN"/>
        </w:rPr>
        <w:t>59</w:t>
      </w:r>
      <w:r w:rsidR="006104B7" w:rsidRPr="00E85724">
        <w:rPr>
          <w:sz w:val="28"/>
          <w:szCs w:val="28"/>
          <w:lang w:val="vi-VN"/>
        </w:rPr>
        <w:t xml:space="preserve"> </w:t>
      </w:r>
      <w:r w:rsidRPr="00E85724">
        <w:rPr>
          <w:sz w:val="28"/>
          <w:szCs w:val="28"/>
          <w:lang w:val="vi-VN"/>
        </w:rPr>
        <w:t>cơ sở</w:t>
      </w:r>
      <w:r w:rsidR="00DC23C2" w:rsidRPr="00E85724">
        <w:rPr>
          <w:sz w:val="28"/>
          <w:szCs w:val="28"/>
          <w:lang w:val="vi-VN"/>
        </w:rPr>
        <w:t>,</w:t>
      </w:r>
      <w:r w:rsidRPr="00E85724">
        <w:rPr>
          <w:sz w:val="28"/>
          <w:szCs w:val="28"/>
          <w:lang w:val="vi-VN"/>
        </w:rPr>
        <w:t xml:space="preserve"> được phân bố trên 6 vùng miền. </w:t>
      </w:r>
    </w:p>
    <w:p w14:paraId="76E4EFB9" w14:textId="7DF267EC" w:rsidR="0045583F" w:rsidRPr="00E85724" w:rsidRDefault="005F5CF3" w:rsidP="00E85724">
      <w:pPr>
        <w:spacing w:line="360" w:lineRule="auto"/>
        <w:ind w:firstLine="720"/>
        <w:jc w:val="both"/>
        <w:rPr>
          <w:sz w:val="28"/>
          <w:szCs w:val="28"/>
          <w:lang w:val="vi-VN"/>
        </w:rPr>
      </w:pPr>
      <w:r w:rsidRPr="00E85724">
        <w:rPr>
          <w:sz w:val="28"/>
          <w:szCs w:val="28"/>
          <w:lang w:val="vi-VN"/>
        </w:rPr>
        <w:t xml:space="preserve">Các </w:t>
      </w:r>
      <w:r w:rsidR="006104B7" w:rsidRPr="00E85724">
        <w:rPr>
          <w:sz w:val="28"/>
          <w:szCs w:val="28"/>
          <w:lang w:val="vi-VN"/>
        </w:rPr>
        <w:t xml:space="preserve">cơ </w:t>
      </w:r>
      <w:r w:rsidRPr="00E85724">
        <w:rPr>
          <w:sz w:val="28"/>
          <w:szCs w:val="28"/>
          <w:lang w:val="vi-VN"/>
        </w:rPr>
        <w:t xml:space="preserve">sở bảo trợ xã hội tổng hợp đang quản lý, nuôi dưỡng, chăm sóc </w:t>
      </w:r>
      <w:r w:rsidR="006104B7" w:rsidRPr="00E85724">
        <w:rPr>
          <w:sz w:val="28"/>
          <w:szCs w:val="28"/>
          <w:lang w:val="vi-VN"/>
        </w:rPr>
        <w:t>14.</w:t>
      </w:r>
      <w:r w:rsidR="00ED5452" w:rsidRPr="00E85724">
        <w:rPr>
          <w:sz w:val="28"/>
          <w:szCs w:val="28"/>
          <w:lang w:val="vi-VN"/>
        </w:rPr>
        <w:t>776</w:t>
      </w:r>
      <w:r w:rsidRPr="00E85724">
        <w:rPr>
          <w:sz w:val="28"/>
          <w:szCs w:val="28"/>
          <w:lang w:val="vi-VN"/>
        </w:rPr>
        <w:t xml:space="preserve"> đối tượng (tại các cơ sở công lập </w:t>
      </w:r>
      <w:r w:rsidR="006104B7" w:rsidRPr="00E85724">
        <w:rPr>
          <w:sz w:val="28"/>
          <w:szCs w:val="28"/>
          <w:lang w:val="vi-VN"/>
        </w:rPr>
        <w:t>2.</w:t>
      </w:r>
      <w:r w:rsidR="00ED5452" w:rsidRPr="00E85724">
        <w:rPr>
          <w:sz w:val="28"/>
          <w:szCs w:val="28"/>
          <w:lang w:val="vi-VN"/>
        </w:rPr>
        <w:t xml:space="preserve">829 </w:t>
      </w:r>
      <w:r w:rsidRPr="00E85724">
        <w:rPr>
          <w:sz w:val="28"/>
          <w:szCs w:val="28"/>
          <w:lang w:val="vi-VN"/>
        </w:rPr>
        <w:t xml:space="preserve">đối tượng, ngoài công lập </w:t>
      </w:r>
      <w:r w:rsidR="006104B7" w:rsidRPr="00E85724">
        <w:rPr>
          <w:sz w:val="28"/>
          <w:szCs w:val="28"/>
          <w:lang w:val="vi-VN"/>
        </w:rPr>
        <w:t>11.947</w:t>
      </w:r>
      <w:r w:rsidRPr="00E85724">
        <w:rPr>
          <w:sz w:val="28"/>
          <w:szCs w:val="28"/>
          <w:lang w:val="vi-VN"/>
        </w:rPr>
        <w:t xml:space="preserve"> </w:t>
      </w:r>
      <w:r w:rsidRPr="00E85724">
        <w:rPr>
          <w:sz w:val="28"/>
          <w:szCs w:val="28"/>
          <w:lang w:val="vi-VN"/>
        </w:rPr>
        <w:lastRenderedPageBreak/>
        <w:t>đối tượng). Trong đó 3.</w:t>
      </w:r>
      <w:r w:rsidR="00ED5452" w:rsidRPr="00E85724">
        <w:rPr>
          <w:sz w:val="28"/>
          <w:szCs w:val="28"/>
          <w:lang w:val="vi-VN"/>
        </w:rPr>
        <w:t>9</w:t>
      </w:r>
      <w:r w:rsidRPr="00E85724">
        <w:rPr>
          <w:sz w:val="28"/>
          <w:szCs w:val="28"/>
          <w:lang w:val="vi-VN"/>
        </w:rPr>
        <w:t>34 trẻ em mồ côi; 2.</w:t>
      </w:r>
      <w:r w:rsidR="00ED5452" w:rsidRPr="00E85724">
        <w:rPr>
          <w:sz w:val="28"/>
          <w:szCs w:val="28"/>
          <w:lang w:val="vi-VN"/>
        </w:rPr>
        <w:t>680</w:t>
      </w:r>
      <w:r w:rsidRPr="00E85724">
        <w:rPr>
          <w:sz w:val="28"/>
          <w:szCs w:val="28"/>
          <w:lang w:val="vi-VN"/>
        </w:rPr>
        <w:t xml:space="preserve"> người cao tuổi; </w:t>
      </w:r>
      <w:r w:rsidR="00ED5452" w:rsidRPr="00E85724">
        <w:rPr>
          <w:sz w:val="28"/>
          <w:szCs w:val="28"/>
          <w:lang w:val="vi-VN"/>
        </w:rPr>
        <w:t>3</w:t>
      </w:r>
      <w:r w:rsidRPr="00E85724">
        <w:rPr>
          <w:sz w:val="28"/>
          <w:szCs w:val="28"/>
          <w:lang w:val="vi-VN"/>
        </w:rPr>
        <w:t>.321 người khuyết tật; 3.</w:t>
      </w:r>
      <w:r w:rsidR="00ED5452" w:rsidRPr="00E85724">
        <w:rPr>
          <w:sz w:val="28"/>
          <w:szCs w:val="28"/>
          <w:lang w:val="vi-VN"/>
        </w:rPr>
        <w:t>8</w:t>
      </w:r>
      <w:r w:rsidRPr="00E85724">
        <w:rPr>
          <w:sz w:val="28"/>
          <w:szCs w:val="28"/>
          <w:lang w:val="vi-VN"/>
        </w:rPr>
        <w:t xml:space="preserve">61 người tâm thần; </w:t>
      </w:r>
      <w:r w:rsidR="00ED5452" w:rsidRPr="00E85724">
        <w:rPr>
          <w:sz w:val="28"/>
          <w:szCs w:val="28"/>
          <w:lang w:val="vi-VN"/>
        </w:rPr>
        <w:t>980</w:t>
      </w:r>
      <w:r w:rsidRPr="00E85724">
        <w:rPr>
          <w:sz w:val="28"/>
          <w:szCs w:val="28"/>
          <w:lang w:val="vi-VN"/>
        </w:rPr>
        <w:t xml:space="preserve"> người nhiễm HIV/AIDS. Các cơ sở bảo trợ xã hội tổng hợp được ph</w:t>
      </w:r>
      <w:r w:rsidR="00E26241" w:rsidRPr="00E85724">
        <w:rPr>
          <w:sz w:val="28"/>
          <w:szCs w:val="28"/>
          <w:lang w:val="vi-VN"/>
        </w:rPr>
        <w:t>â</w:t>
      </w:r>
      <w:r w:rsidRPr="00E85724">
        <w:rPr>
          <w:sz w:val="28"/>
          <w:szCs w:val="28"/>
          <w:lang w:val="vi-VN"/>
        </w:rPr>
        <w:t>n bổ theo các vùng kinh tế - xã hội</w:t>
      </w:r>
      <w:r w:rsidR="00305B55" w:rsidRPr="00E85724">
        <w:rPr>
          <w:sz w:val="28"/>
          <w:szCs w:val="28"/>
          <w:lang w:val="vi-VN"/>
        </w:rPr>
        <w:t>.</w:t>
      </w:r>
    </w:p>
    <w:p w14:paraId="5DCC9C8D" w14:textId="559DE755" w:rsidR="00ED5452" w:rsidRPr="00E85724" w:rsidRDefault="00DE764A" w:rsidP="00E85724">
      <w:pPr>
        <w:spacing w:line="360" w:lineRule="auto"/>
        <w:ind w:firstLine="720"/>
        <w:jc w:val="both"/>
        <w:rPr>
          <w:sz w:val="28"/>
          <w:szCs w:val="28"/>
          <w:lang w:val="vi-VN"/>
        </w:rPr>
      </w:pPr>
      <w:r w:rsidRPr="00E85724">
        <w:rPr>
          <w:sz w:val="28"/>
          <w:szCs w:val="28"/>
          <w:lang w:val="pt-BR"/>
        </w:rPr>
        <w:t xml:space="preserve">Vùng </w:t>
      </w:r>
      <w:r w:rsidR="00BD5A05" w:rsidRPr="00E85724">
        <w:rPr>
          <w:sz w:val="28"/>
          <w:szCs w:val="28"/>
          <w:lang w:val="pt-BR"/>
        </w:rPr>
        <w:t>Trung du và miền núi phía Bắc có</w:t>
      </w:r>
      <w:r w:rsidRPr="00E85724">
        <w:rPr>
          <w:sz w:val="28"/>
          <w:szCs w:val="28"/>
          <w:lang w:val="vi-VN"/>
        </w:rPr>
        <w:t xml:space="preserve"> 1</w:t>
      </w:r>
      <w:r w:rsidR="00BD5A05" w:rsidRPr="00E85724">
        <w:rPr>
          <w:sz w:val="28"/>
          <w:szCs w:val="28"/>
          <w:lang w:val="vi-VN"/>
        </w:rPr>
        <w:t>2</w:t>
      </w:r>
      <w:r w:rsidRPr="00E85724">
        <w:rPr>
          <w:sz w:val="28"/>
          <w:szCs w:val="28"/>
          <w:lang w:val="vi-VN"/>
        </w:rPr>
        <w:t xml:space="preserve"> cơ sở: các cơ sở công lập 1</w:t>
      </w:r>
      <w:r w:rsidR="00BD5A05" w:rsidRPr="00E85724">
        <w:rPr>
          <w:sz w:val="28"/>
          <w:szCs w:val="28"/>
          <w:lang w:val="vi-VN"/>
        </w:rPr>
        <w:t>0</w:t>
      </w:r>
      <w:r w:rsidRPr="00E85724">
        <w:rPr>
          <w:sz w:val="28"/>
          <w:szCs w:val="28"/>
          <w:lang w:val="vi-VN"/>
        </w:rPr>
        <w:t xml:space="preserve"> cơ sở và các cơ sở ngoài công lập </w:t>
      </w:r>
      <w:r w:rsidR="00BD5A05" w:rsidRPr="00E85724">
        <w:rPr>
          <w:sz w:val="28"/>
          <w:szCs w:val="28"/>
          <w:lang w:val="vi-VN"/>
        </w:rPr>
        <w:t>2</w:t>
      </w:r>
      <w:r w:rsidRPr="00E85724">
        <w:rPr>
          <w:sz w:val="28"/>
          <w:szCs w:val="28"/>
          <w:lang w:val="vi-VN"/>
        </w:rPr>
        <w:t xml:space="preserve"> cơ sở</w:t>
      </w:r>
      <w:r w:rsidR="00BD5A05" w:rsidRPr="00E85724">
        <w:rPr>
          <w:sz w:val="28"/>
          <w:szCs w:val="28"/>
          <w:lang w:val="vi-VN"/>
        </w:rPr>
        <w:t>, hiện nay c</w:t>
      </w:r>
      <w:r w:rsidRPr="00E85724">
        <w:rPr>
          <w:sz w:val="28"/>
          <w:szCs w:val="28"/>
          <w:lang w:val="vi-VN"/>
        </w:rPr>
        <w:t xml:space="preserve">ác sở sở bảo trợ xã hội tổng hợp đang quản lý, nuôi dưỡng, chăm sóc </w:t>
      </w:r>
      <w:r w:rsidR="00ED5452" w:rsidRPr="00E85724">
        <w:rPr>
          <w:sz w:val="28"/>
          <w:szCs w:val="28"/>
          <w:lang w:val="vi-VN"/>
        </w:rPr>
        <w:t xml:space="preserve">1.547 </w:t>
      </w:r>
      <w:r w:rsidRPr="00E85724">
        <w:rPr>
          <w:sz w:val="28"/>
          <w:szCs w:val="28"/>
          <w:lang w:val="vi-VN"/>
        </w:rPr>
        <w:t xml:space="preserve">đối tượng (trong đó các cơ sở công lập </w:t>
      </w:r>
      <w:r w:rsidR="00BD5A05" w:rsidRPr="00E85724">
        <w:rPr>
          <w:sz w:val="28"/>
          <w:szCs w:val="28"/>
          <w:lang w:val="vi-VN"/>
        </w:rPr>
        <w:t xml:space="preserve">580 </w:t>
      </w:r>
      <w:r w:rsidRPr="00E85724">
        <w:rPr>
          <w:sz w:val="28"/>
          <w:szCs w:val="28"/>
          <w:lang w:val="vi-VN"/>
        </w:rPr>
        <w:t xml:space="preserve">đối tượng, ngoài công lập </w:t>
      </w:r>
      <w:r w:rsidR="00ED5452" w:rsidRPr="00E85724">
        <w:rPr>
          <w:sz w:val="28"/>
          <w:szCs w:val="28"/>
          <w:lang w:val="vi-VN"/>
        </w:rPr>
        <w:t>967</w:t>
      </w:r>
      <w:r w:rsidRPr="00E85724">
        <w:rPr>
          <w:sz w:val="28"/>
          <w:szCs w:val="28"/>
          <w:lang w:val="vi-VN"/>
        </w:rPr>
        <w:t xml:space="preserve"> đối tượng).  </w:t>
      </w:r>
    </w:p>
    <w:p w14:paraId="2E9948FF" w14:textId="23B6B0A7" w:rsidR="00DE764A" w:rsidRPr="00E85724" w:rsidRDefault="00DE764A" w:rsidP="00E85724">
      <w:pPr>
        <w:spacing w:line="360" w:lineRule="auto"/>
        <w:ind w:firstLine="720"/>
        <w:jc w:val="both"/>
        <w:rPr>
          <w:sz w:val="28"/>
          <w:szCs w:val="28"/>
          <w:lang w:val="vi-VN"/>
        </w:rPr>
      </w:pPr>
      <w:r w:rsidRPr="00E85724">
        <w:rPr>
          <w:sz w:val="28"/>
          <w:szCs w:val="28"/>
          <w:lang w:val="pt-BR"/>
        </w:rPr>
        <w:t xml:space="preserve">Vùng </w:t>
      </w:r>
      <w:r w:rsidR="00ED5452" w:rsidRPr="00E85724">
        <w:rPr>
          <w:sz w:val="28"/>
          <w:szCs w:val="28"/>
          <w:lang w:val="pt-BR"/>
        </w:rPr>
        <w:t xml:space="preserve">Đồng Bằng Sông Hồng có </w:t>
      </w:r>
      <w:r w:rsidRPr="00E85724">
        <w:rPr>
          <w:sz w:val="28"/>
          <w:szCs w:val="28"/>
          <w:lang w:val="vi-VN"/>
        </w:rPr>
        <w:t xml:space="preserve"> </w:t>
      </w:r>
      <w:r w:rsidR="00ED5452" w:rsidRPr="00E85724">
        <w:rPr>
          <w:sz w:val="28"/>
          <w:szCs w:val="28"/>
          <w:lang w:val="vi-VN"/>
        </w:rPr>
        <w:t>27</w:t>
      </w:r>
      <w:r w:rsidRPr="00E85724">
        <w:rPr>
          <w:sz w:val="28"/>
          <w:szCs w:val="28"/>
          <w:lang w:val="vi-VN"/>
        </w:rPr>
        <w:t xml:space="preserve"> cơ sở: các cơ sở công lập </w:t>
      </w:r>
      <w:r w:rsidR="00ED5452" w:rsidRPr="00E85724">
        <w:rPr>
          <w:sz w:val="28"/>
          <w:szCs w:val="28"/>
          <w:lang w:val="vi-VN"/>
        </w:rPr>
        <w:t>12</w:t>
      </w:r>
      <w:r w:rsidRPr="00E85724">
        <w:rPr>
          <w:sz w:val="28"/>
          <w:szCs w:val="28"/>
          <w:lang w:val="vi-VN"/>
        </w:rPr>
        <w:t xml:space="preserve"> cơ sở với và các cơ sở ngoài công lập 1</w:t>
      </w:r>
      <w:r w:rsidR="00ED5452" w:rsidRPr="00E85724">
        <w:rPr>
          <w:sz w:val="28"/>
          <w:szCs w:val="28"/>
          <w:lang w:val="vi-VN"/>
        </w:rPr>
        <w:t>5</w:t>
      </w:r>
      <w:r w:rsidRPr="00E85724">
        <w:rPr>
          <w:sz w:val="28"/>
          <w:szCs w:val="28"/>
          <w:lang w:val="vi-VN"/>
        </w:rPr>
        <w:t xml:space="preserve"> cơ sở. Các sở sở bảo trợ xã hội tổng hợp đang quản lý, nuôi dưỡng, chăm sóc </w:t>
      </w:r>
      <w:r w:rsidR="00ED5452" w:rsidRPr="00E85724">
        <w:rPr>
          <w:sz w:val="28"/>
          <w:szCs w:val="28"/>
          <w:lang w:val="vi-VN"/>
        </w:rPr>
        <w:t>3.022</w:t>
      </w:r>
      <w:r w:rsidRPr="00E85724">
        <w:rPr>
          <w:sz w:val="28"/>
          <w:szCs w:val="28"/>
          <w:lang w:val="vi-VN"/>
        </w:rPr>
        <w:t xml:space="preserve"> đối tượng (trong đó các cơ sở công lập </w:t>
      </w:r>
      <w:r w:rsidR="00ED5452" w:rsidRPr="00E85724">
        <w:rPr>
          <w:sz w:val="28"/>
          <w:szCs w:val="28"/>
          <w:lang w:val="vi-VN"/>
        </w:rPr>
        <w:t xml:space="preserve">672 </w:t>
      </w:r>
      <w:r w:rsidRPr="00E85724">
        <w:rPr>
          <w:sz w:val="28"/>
          <w:szCs w:val="28"/>
          <w:lang w:val="vi-VN"/>
        </w:rPr>
        <w:t xml:space="preserve">đối tượng, ngoài công lập </w:t>
      </w:r>
      <w:r w:rsidR="00ED5452" w:rsidRPr="00E85724">
        <w:rPr>
          <w:sz w:val="28"/>
          <w:szCs w:val="28"/>
          <w:lang w:val="vi-VN"/>
        </w:rPr>
        <w:t>2.350</w:t>
      </w:r>
      <w:r w:rsidRPr="00E85724">
        <w:rPr>
          <w:sz w:val="28"/>
          <w:szCs w:val="28"/>
          <w:lang w:val="vi-VN"/>
        </w:rPr>
        <w:t xml:space="preserve"> đối tượng). </w:t>
      </w:r>
    </w:p>
    <w:p w14:paraId="6506A3F9" w14:textId="5601AB95" w:rsidR="00ED5452" w:rsidRPr="00E85724" w:rsidRDefault="00ED5452" w:rsidP="00E85724">
      <w:pPr>
        <w:spacing w:line="360" w:lineRule="auto"/>
        <w:ind w:firstLine="720"/>
        <w:jc w:val="both"/>
        <w:rPr>
          <w:sz w:val="28"/>
          <w:szCs w:val="28"/>
          <w:lang w:val="vi-VN"/>
        </w:rPr>
      </w:pPr>
      <w:r w:rsidRPr="00E85724">
        <w:rPr>
          <w:sz w:val="28"/>
          <w:szCs w:val="28"/>
          <w:lang w:val="vi-VN"/>
        </w:rPr>
        <w:t xml:space="preserve">Vùng Bắc Trung Bộ </w:t>
      </w:r>
      <w:r w:rsidRPr="00E85724">
        <w:rPr>
          <w:sz w:val="28"/>
          <w:szCs w:val="28"/>
          <w:lang w:val="pt-BR"/>
        </w:rPr>
        <w:t xml:space="preserve">có </w:t>
      </w:r>
      <w:r w:rsidRPr="00E85724">
        <w:rPr>
          <w:sz w:val="28"/>
          <w:szCs w:val="28"/>
          <w:lang w:val="vi-VN"/>
        </w:rPr>
        <w:t xml:space="preserve"> </w:t>
      </w:r>
      <w:r w:rsidRPr="00E85724">
        <w:rPr>
          <w:sz w:val="28"/>
          <w:szCs w:val="28"/>
          <w:lang w:val="vi-VN"/>
        </w:rPr>
        <w:t>8</w:t>
      </w:r>
      <w:r w:rsidRPr="00E85724">
        <w:rPr>
          <w:sz w:val="28"/>
          <w:szCs w:val="28"/>
          <w:lang w:val="vi-VN"/>
        </w:rPr>
        <w:t xml:space="preserve"> cơ sở: các cơ sở công lập 2 cơ sở với và các cơ sở ngoài công lập </w:t>
      </w:r>
      <w:r w:rsidRPr="00E85724">
        <w:rPr>
          <w:sz w:val="28"/>
          <w:szCs w:val="28"/>
          <w:lang w:val="vi-VN"/>
        </w:rPr>
        <w:t>6</w:t>
      </w:r>
      <w:r w:rsidRPr="00E85724">
        <w:rPr>
          <w:sz w:val="28"/>
          <w:szCs w:val="28"/>
          <w:lang w:val="vi-VN"/>
        </w:rPr>
        <w:t xml:space="preserve"> cơ sở . Các sở sở bảo trợ xã hội tổng hợp đang quản lý, nuôi dưỡng, chăm sóc </w:t>
      </w:r>
      <w:r w:rsidRPr="00E85724">
        <w:rPr>
          <w:sz w:val="28"/>
          <w:szCs w:val="28"/>
          <w:lang w:val="vi-VN"/>
        </w:rPr>
        <w:t>1.412</w:t>
      </w:r>
      <w:r w:rsidRPr="00E85724">
        <w:rPr>
          <w:sz w:val="28"/>
          <w:szCs w:val="28"/>
          <w:lang w:val="vi-VN"/>
        </w:rPr>
        <w:t xml:space="preserve"> đối tượng (trong đó các cơ sở công lập </w:t>
      </w:r>
      <w:r w:rsidRPr="00E85724">
        <w:rPr>
          <w:sz w:val="28"/>
          <w:szCs w:val="28"/>
          <w:lang w:val="vi-VN"/>
        </w:rPr>
        <w:t>130</w:t>
      </w:r>
      <w:r w:rsidRPr="00E85724">
        <w:rPr>
          <w:sz w:val="28"/>
          <w:szCs w:val="28"/>
          <w:lang w:val="vi-VN"/>
        </w:rPr>
        <w:t xml:space="preserve"> đối tượng, ngoài công lập </w:t>
      </w:r>
      <w:r w:rsidRPr="00E85724">
        <w:rPr>
          <w:sz w:val="28"/>
          <w:szCs w:val="28"/>
          <w:lang w:val="vi-VN"/>
        </w:rPr>
        <w:t xml:space="preserve">1.282 </w:t>
      </w:r>
      <w:r w:rsidRPr="00E85724">
        <w:rPr>
          <w:sz w:val="28"/>
          <w:szCs w:val="28"/>
          <w:lang w:val="vi-VN"/>
        </w:rPr>
        <w:t>đối tượng).</w:t>
      </w:r>
    </w:p>
    <w:p w14:paraId="4992327B" w14:textId="71305F3E" w:rsidR="00DE764A" w:rsidRPr="00E85724" w:rsidRDefault="00DE764A" w:rsidP="00E85724">
      <w:pPr>
        <w:spacing w:line="360" w:lineRule="auto"/>
        <w:ind w:firstLine="720"/>
        <w:jc w:val="both"/>
        <w:rPr>
          <w:sz w:val="28"/>
          <w:szCs w:val="28"/>
          <w:lang w:val="vi-VN"/>
        </w:rPr>
      </w:pPr>
      <w:r w:rsidRPr="00E85724">
        <w:rPr>
          <w:sz w:val="28"/>
          <w:szCs w:val="28"/>
          <w:lang w:val="pt-BR"/>
        </w:rPr>
        <w:t xml:space="preserve">Vùng Duyên hải </w:t>
      </w:r>
      <w:r w:rsidR="00ED5452" w:rsidRPr="00E85724">
        <w:rPr>
          <w:sz w:val="28"/>
          <w:szCs w:val="28"/>
          <w:lang w:val="pt-BR"/>
        </w:rPr>
        <w:t>Nam</w:t>
      </w:r>
      <w:r w:rsidRPr="00E85724">
        <w:rPr>
          <w:sz w:val="28"/>
          <w:szCs w:val="28"/>
          <w:lang w:val="pt-BR"/>
        </w:rPr>
        <w:t xml:space="preserve"> Trung</w:t>
      </w:r>
      <w:r w:rsidR="00ED5452" w:rsidRPr="00E85724">
        <w:rPr>
          <w:sz w:val="28"/>
          <w:szCs w:val="28"/>
          <w:lang w:val="pt-BR"/>
        </w:rPr>
        <w:t xml:space="preserve"> Bộ và Tây nguyên</w:t>
      </w:r>
      <w:r w:rsidRPr="00E85724">
        <w:rPr>
          <w:sz w:val="28"/>
          <w:szCs w:val="28"/>
          <w:lang w:val="vi-VN"/>
        </w:rPr>
        <w:t xml:space="preserve"> 2</w:t>
      </w:r>
      <w:r w:rsidR="00ED5452" w:rsidRPr="00E85724">
        <w:rPr>
          <w:sz w:val="28"/>
          <w:szCs w:val="28"/>
          <w:lang w:val="vi-VN"/>
        </w:rPr>
        <w:t>1</w:t>
      </w:r>
      <w:r w:rsidRPr="00E85724">
        <w:rPr>
          <w:sz w:val="28"/>
          <w:szCs w:val="28"/>
          <w:lang w:val="vi-VN"/>
        </w:rPr>
        <w:t xml:space="preserve"> cơ sở: các cơ sở công lập 1</w:t>
      </w:r>
      <w:r w:rsidR="00ED5452" w:rsidRPr="00E85724">
        <w:rPr>
          <w:sz w:val="28"/>
          <w:szCs w:val="28"/>
          <w:lang w:val="vi-VN"/>
        </w:rPr>
        <w:t>1</w:t>
      </w:r>
      <w:r w:rsidRPr="00E85724">
        <w:rPr>
          <w:sz w:val="28"/>
          <w:szCs w:val="28"/>
          <w:lang w:val="vi-VN"/>
        </w:rPr>
        <w:t xml:space="preserve"> cơ sở và các cơ sở ngoài công lập 10 cơ sở. Các sở sở bảo trợ xã hội tổng hợp đang quản lý, nuôi dưỡng, chăm sóc 2.</w:t>
      </w:r>
      <w:r w:rsidR="007B6AEE" w:rsidRPr="00E85724">
        <w:rPr>
          <w:sz w:val="28"/>
          <w:szCs w:val="28"/>
          <w:lang w:val="vi-VN"/>
        </w:rPr>
        <w:t>434</w:t>
      </w:r>
      <w:r w:rsidRPr="00E85724">
        <w:rPr>
          <w:sz w:val="28"/>
          <w:szCs w:val="28"/>
          <w:lang w:val="vi-VN"/>
        </w:rPr>
        <w:t xml:space="preserve"> đối tượng (trong đó các cơ sở công lập 4</w:t>
      </w:r>
      <w:r w:rsidR="007B6AEE" w:rsidRPr="00E85724">
        <w:rPr>
          <w:sz w:val="28"/>
          <w:szCs w:val="28"/>
          <w:lang w:val="vi-VN"/>
        </w:rPr>
        <w:t>42</w:t>
      </w:r>
      <w:r w:rsidRPr="00E85724">
        <w:rPr>
          <w:sz w:val="28"/>
          <w:szCs w:val="28"/>
          <w:lang w:val="vi-VN"/>
        </w:rPr>
        <w:t xml:space="preserve"> đối tượng, ngoài công lập 1.</w:t>
      </w:r>
      <w:r w:rsidR="007B6AEE" w:rsidRPr="00E85724">
        <w:rPr>
          <w:sz w:val="28"/>
          <w:szCs w:val="28"/>
          <w:lang w:val="vi-VN"/>
        </w:rPr>
        <w:t>992</w:t>
      </w:r>
      <w:r w:rsidRPr="00E85724">
        <w:rPr>
          <w:sz w:val="28"/>
          <w:szCs w:val="28"/>
          <w:lang w:val="vi-VN"/>
        </w:rPr>
        <w:t xml:space="preserve"> đối tượng).</w:t>
      </w:r>
    </w:p>
    <w:p w14:paraId="1C59DF6A" w14:textId="7A3FC2D3" w:rsidR="00DE764A" w:rsidRPr="00E85724" w:rsidRDefault="00DE764A" w:rsidP="00E85724">
      <w:pPr>
        <w:spacing w:line="360" w:lineRule="auto"/>
        <w:ind w:firstLine="720"/>
        <w:jc w:val="both"/>
        <w:rPr>
          <w:sz w:val="28"/>
          <w:szCs w:val="28"/>
          <w:lang w:val="vi-VN"/>
        </w:rPr>
      </w:pPr>
      <w:r w:rsidRPr="00E85724">
        <w:rPr>
          <w:sz w:val="28"/>
          <w:szCs w:val="28"/>
          <w:lang w:val="pt-BR"/>
        </w:rPr>
        <w:t>Vùng Đông Nam bộ</w:t>
      </w:r>
      <w:r w:rsidRPr="00E85724">
        <w:rPr>
          <w:sz w:val="28"/>
          <w:szCs w:val="28"/>
          <w:lang w:val="vi-VN"/>
        </w:rPr>
        <w:t xml:space="preserve"> 2</w:t>
      </w:r>
      <w:r w:rsidR="007B6AEE" w:rsidRPr="00E85724">
        <w:rPr>
          <w:sz w:val="28"/>
          <w:szCs w:val="28"/>
          <w:lang w:val="vi-VN"/>
        </w:rPr>
        <w:t>8</w:t>
      </w:r>
      <w:r w:rsidRPr="00E85724">
        <w:rPr>
          <w:sz w:val="28"/>
          <w:szCs w:val="28"/>
          <w:lang w:val="vi-VN"/>
        </w:rPr>
        <w:t xml:space="preserve"> cơ sở: các cơ sở công lập </w:t>
      </w:r>
      <w:r w:rsidR="007B6AEE" w:rsidRPr="00E85724">
        <w:rPr>
          <w:sz w:val="28"/>
          <w:szCs w:val="28"/>
          <w:lang w:val="vi-VN"/>
        </w:rPr>
        <w:t>7</w:t>
      </w:r>
      <w:r w:rsidRPr="00E85724">
        <w:rPr>
          <w:sz w:val="28"/>
          <w:szCs w:val="28"/>
          <w:lang w:val="vi-VN"/>
        </w:rPr>
        <w:t xml:space="preserve"> cơ sở và các cơ sở ngoài công lập 1</w:t>
      </w:r>
      <w:r w:rsidR="007B6AEE" w:rsidRPr="00E85724">
        <w:rPr>
          <w:sz w:val="28"/>
          <w:szCs w:val="28"/>
          <w:lang w:val="vi-VN"/>
        </w:rPr>
        <w:t>9</w:t>
      </w:r>
      <w:r w:rsidRPr="00E85724">
        <w:rPr>
          <w:sz w:val="28"/>
          <w:szCs w:val="28"/>
          <w:lang w:val="vi-VN"/>
        </w:rPr>
        <w:t xml:space="preserve"> cơ sở. Các sở sở bảo trợ xã hội tổng hợp đang quản lý, nuôi dưỡng, chăm sóc </w:t>
      </w:r>
      <w:r w:rsidR="007B6AEE" w:rsidRPr="00E85724">
        <w:rPr>
          <w:sz w:val="28"/>
          <w:szCs w:val="28"/>
          <w:lang w:val="vi-VN"/>
        </w:rPr>
        <w:t>3.940</w:t>
      </w:r>
      <w:r w:rsidRPr="00E85724">
        <w:rPr>
          <w:sz w:val="28"/>
          <w:szCs w:val="28"/>
          <w:lang w:val="vi-VN"/>
        </w:rPr>
        <w:t xml:space="preserve"> đối tượng (trong đó các cơ sở công lập </w:t>
      </w:r>
      <w:r w:rsidR="007B6AEE" w:rsidRPr="00E85724">
        <w:rPr>
          <w:sz w:val="28"/>
          <w:szCs w:val="28"/>
          <w:lang w:val="vi-VN"/>
        </w:rPr>
        <w:t>351</w:t>
      </w:r>
      <w:r w:rsidRPr="00E85724">
        <w:rPr>
          <w:sz w:val="28"/>
          <w:szCs w:val="28"/>
          <w:lang w:val="vi-VN"/>
        </w:rPr>
        <w:t xml:space="preserve"> đối tượng, ngoài công lập 3.</w:t>
      </w:r>
      <w:r w:rsidR="007B6AEE" w:rsidRPr="00E85724">
        <w:rPr>
          <w:sz w:val="28"/>
          <w:szCs w:val="28"/>
          <w:lang w:val="vi-VN"/>
        </w:rPr>
        <w:t>589</w:t>
      </w:r>
      <w:r w:rsidRPr="00E85724">
        <w:rPr>
          <w:sz w:val="28"/>
          <w:szCs w:val="28"/>
          <w:lang w:val="vi-VN"/>
        </w:rPr>
        <w:t xml:space="preserve"> đối tượng).  </w:t>
      </w:r>
    </w:p>
    <w:p w14:paraId="3EDC95C3" w14:textId="0785FBF0" w:rsidR="00DE764A" w:rsidRPr="00E85724" w:rsidRDefault="00DE764A" w:rsidP="00E85724">
      <w:pPr>
        <w:spacing w:line="360" w:lineRule="auto"/>
        <w:ind w:firstLine="720"/>
        <w:jc w:val="both"/>
        <w:rPr>
          <w:sz w:val="28"/>
          <w:szCs w:val="28"/>
          <w:lang w:val="vi-VN"/>
        </w:rPr>
      </w:pPr>
      <w:r w:rsidRPr="00E85724">
        <w:rPr>
          <w:sz w:val="28"/>
          <w:szCs w:val="28"/>
          <w:lang w:val="vi-VN"/>
        </w:rPr>
        <w:t>Vùng đồng bằng Sông Cửu Long 1</w:t>
      </w:r>
      <w:r w:rsidR="007B6AEE" w:rsidRPr="00E85724">
        <w:rPr>
          <w:sz w:val="28"/>
          <w:szCs w:val="28"/>
          <w:lang w:val="vi-VN"/>
        </w:rPr>
        <w:t>7</w:t>
      </w:r>
      <w:r w:rsidRPr="00E85724">
        <w:rPr>
          <w:sz w:val="28"/>
          <w:szCs w:val="28"/>
          <w:lang w:val="vi-VN"/>
        </w:rPr>
        <w:t xml:space="preserve"> cơ sở: các cơ sở công lập 1</w:t>
      </w:r>
      <w:r w:rsidR="007B6AEE" w:rsidRPr="00E85724">
        <w:rPr>
          <w:sz w:val="28"/>
          <w:szCs w:val="28"/>
          <w:lang w:val="vi-VN"/>
        </w:rPr>
        <w:t>0</w:t>
      </w:r>
      <w:r w:rsidRPr="00E85724">
        <w:rPr>
          <w:sz w:val="28"/>
          <w:szCs w:val="28"/>
          <w:lang w:val="vi-VN"/>
        </w:rPr>
        <w:t xml:space="preserve"> cơ sở và các cơ sở ngoài công lập 7 cơ sở. Các sở sở bảo trợ xã hội tổng hợp đang quản lý, nuôi dưỡng, chăm sóc 2.</w:t>
      </w:r>
      <w:r w:rsidR="007B6AEE" w:rsidRPr="00E85724">
        <w:rPr>
          <w:sz w:val="28"/>
          <w:szCs w:val="28"/>
          <w:lang w:val="vi-VN"/>
        </w:rPr>
        <w:t>421</w:t>
      </w:r>
      <w:r w:rsidRPr="00E85724">
        <w:rPr>
          <w:sz w:val="28"/>
          <w:szCs w:val="28"/>
          <w:lang w:val="vi-VN"/>
        </w:rPr>
        <w:t xml:space="preserve"> đối tượng (trong đó các cơ sở công lập </w:t>
      </w:r>
      <w:r w:rsidR="007B6AEE" w:rsidRPr="00E85724">
        <w:rPr>
          <w:sz w:val="28"/>
          <w:szCs w:val="28"/>
          <w:lang w:val="vi-VN"/>
        </w:rPr>
        <w:t>654</w:t>
      </w:r>
      <w:r w:rsidRPr="00E85724">
        <w:rPr>
          <w:sz w:val="28"/>
          <w:szCs w:val="28"/>
          <w:lang w:val="vi-VN"/>
        </w:rPr>
        <w:t xml:space="preserve"> đối tượng, ngoài công lập 1.</w:t>
      </w:r>
      <w:r w:rsidR="007B6AEE" w:rsidRPr="00E85724">
        <w:rPr>
          <w:sz w:val="28"/>
          <w:szCs w:val="28"/>
          <w:lang w:val="vi-VN"/>
        </w:rPr>
        <w:t>767</w:t>
      </w:r>
      <w:r w:rsidRPr="00E85724">
        <w:rPr>
          <w:sz w:val="28"/>
          <w:szCs w:val="28"/>
          <w:lang w:val="vi-VN"/>
        </w:rPr>
        <w:t xml:space="preserve"> đối tượng).</w:t>
      </w:r>
    </w:p>
    <w:p w14:paraId="61DB4567" w14:textId="28E09249" w:rsidR="005F5CF3" w:rsidRPr="00D553EB" w:rsidRDefault="0045583F" w:rsidP="0045583F">
      <w:pPr>
        <w:pStyle w:val="Caption"/>
        <w:rPr>
          <w:szCs w:val="28"/>
          <w:lang w:val="vi-VN"/>
        </w:rPr>
      </w:pPr>
      <w:bookmarkStart w:id="89" w:name="_Toc92720292"/>
      <w:r w:rsidRPr="00D553EB">
        <w:rPr>
          <w:lang w:val="vi-VN"/>
        </w:rPr>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7</w:t>
      </w:r>
      <w:r w:rsidR="00C44F17" w:rsidRPr="00D553EB">
        <w:rPr>
          <w:noProof/>
          <w:lang w:val="vi-VN"/>
        </w:rPr>
        <w:fldChar w:fldCharType="end"/>
      </w:r>
      <w:r w:rsidRPr="00D553EB">
        <w:rPr>
          <w:lang w:val="vi-VN"/>
        </w:rPr>
        <w:t xml:space="preserve">. </w:t>
      </w:r>
      <w:r w:rsidRPr="00D553EB">
        <w:rPr>
          <w:noProof/>
          <w:lang w:val="vi-VN"/>
        </w:rPr>
        <w:t>Hiện trạng mạng lưới các sở sở bảo trợ xã hội tổng hợp</w:t>
      </w:r>
      <w:bookmarkEnd w:id="89"/>
    </w:p>
    <w:tbl>
      <w:tblPr>
        <w:tblStyle w:val="TableGrid"/>
        <w:tblW w:w="5000" w:type="pct"/>
        <w:jc w:val="center"/>
        <w:tblLook w:val="04A0" w:firstRow="1" w:lastRow="0" w:firstColumn="1" w:lastColumn="0" w:noHBand="0" w:noVBand="1"/>
      </w:tblPr>
      <w:tblGrid>
        <w:gridCol w:w="2997"/>
        <w:gridCol w:w="997"/>
        <w:gridCol w:w="979"/>
        <w:gridCol w:w="1086"/>
        <w:gridCol w:w="1064"/>
        <w:gridCol w:w="944"/>
        <w:gridCol w:w="995"/>
      </w:tblGrid>
      <w:tr w:rsidR="00D553EB" w:rsidRPr="00D553EB" w14:paraId="37514614" w14:textId="77777777" w:rsidTr="00DC23C2">
        <w:trPr>
          <w:jc w:val="center"/>
        </w:trPr>
        <w:tc>
          <w:tcPr>
            <w:tcW w:w="1654" w:type="pct"/>
            <w:vMerge w:val="restart"/>
            <w:tcBorders>
              <w:top w:val="single" w:sz="4" w:space="0" w:color="auto"/>
              <w:left w:val="single" w:sz="4" w:space="0" w:color="auto"/>
              <w:right w:val="single" w:sz="4" w:space="0" w:color="auto"/>
            </w:tcBorders>
            <w:vAlign w:val="center"/>
          </w:tcPr>
          <w:p w14:paraId="34027A7A"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Hạng mục</w:t>
            </w:r>
          </w:p>
        </w:tc>
        <w:tc>
          <w:tcPr>
            <w:tcW w:w="1688" w:type="pct"/>
            <w:gridSpan w:val="3"/>
            <w:tcBorders>
              <w:top w:val="single" w:sz="4" w:space="0" w:color="auto"/>
              <w:left w:val="single" w:sz="4" w:space="0" w:color="auto"/>
              <w:bottom w:val="single" w:sz="4" w:space="0" w:color="auto"/>
              <w:right w:val="single" w:sz="4" w:space="0" w:color="auto"/>
            </w:tcBorders>
            <w:vAlign w:val="center"/>
          </w:tcPr>
          <w:p w14:paraId="5E217009" w14:textId="77777777" w:rsidR="005F5CF3" w:rsidRPr="00D553EB" w:rsidRDefault="005F5CF3" w:rsidP="006525AC">
            <w:pPr>
              <w:spacing w:before="60" w:after="20"/>
              <w:ind w:left="57" w:right="57"/>
              <w:jc w:val="center"/>
              <w:rPr>
                <w:b/>
                <w:bCs/>
                <w:iCs/>
                <w:sz w:val="26"/>
                <w:szCs w:val="26"/>
                <w:lang w:val="vi-VN" w:eastAsia="en-GB"/>
              </w:rPr>
            </w:pPr>
            <w:r w:rsidRPr="00D553EB">
              <w:rPr>
                <w:b/>
                <w:sz w:val="26"/>
                <w:szCs w:val="26"/>
                <w:lang w:val="vi-VN"/>
              </w:rPr>
              <w:t>Loại hình</w:t>
            </w:r>
          </w:p>
        </w:tc>
        <w:tc>
          <w:tcPr>
            <w:tcW w:w="1658" w:type="pct"/>
            <w:gridSpan w:val="3"/>
            <w:tcBorders>
              <w:top w:val="single" w:sz="4" w:space="0" w:color="auto"/>
              <w:left w:val="single" w:sz="4" w:space="0" w:color="auto"/>
              <w:bottom w:val="single" w:sz="4" w:space="0" w:color="auto"/>
              <w:right w:val="single" w:sz="4" w:space="0" w:color="auto"/>
            </w:tcBorders>
            <w:vAlign w:val="center"/>
          </w:tcPr>
          <w:p w14:paraId="43D401AE" w14:textId="77777777" w:rsidR="005F5CF3" w:rsidRPr="00D553EB" w:rsidRDefault="005F5CF3" w:rsidP="006525AC">
            <w:pPr>
              <w:spacing w:before="60" w:after="20"/>
              <w:ind w:left="57" w:right="57"/>
              <w:jc w:val="center"/>
              <w:rPr>
                <w:b/>
                <w:bCs/>
                <w:iCs/>
                <w:sz w:val="26"/>
                <w:szCs w:val="26"/>
                <w:lang w:val="vi-VN" w:eastAsia="en-GB"/>
              </w:rPr>
            </w:pPr>
            <w:r w:rsidRPr="00D553EB">
              <w:rPr>
                <w:b/>
                <w:sz w:val="26"/>
                <w:szCs w:val="26"/>
                <w:lang w:val="vi-VN"/>
              </w:rPr>
              <w:t>Đối tượng phục vụ (người)</w:t>
            </w:r>
          </w:p>
        </w:tc>
      </w:tr>
      <w:tr w:rsidR="00D553EB" w:rsidRPr="00D553EB" w14:paraId="4B9ABCF0" w14:textId="77777777" w:rsidTr="00DC23C2">
        <w:trPr>
          <w:jc w:val="center"/>
        </w:trPr>
        <w:tc>
          <w:tcPr>
            <w:tcW w:w="1654" w:type="pct"/>
            <w:vMerge/>
            <w:tcBorders>
              <w:left w:val="single" w:sz="4" w:space="0" w:color="auto"/>
              <w:bottom w:val="single" w:sz="4" w:space="0" w:color="auto"/>
              <w:right w:val="single" w:sz="4" w:space="0" w:color="auto"/>
            </w:tcBorders>
            <w:vAlign w:val="center"/>
          </w:tcPr>
          <w:p w14:paraId="43FA4D40" w14:textId="77777777" w:rsidR="005F5CF3" w:rsidRPr="00D553EB" w:rsidRDefault="005F5CF3" w:rsidP="006525AC">
            <w:pPr>
              <w:spacing w:before="60" w:after="20"/>
              <w:ind w:left="57" w:right="57"/>
              <w:jc w:val="center"/>
              <w:rPr>
                <w:b/>
                <w:sz w:val="26"/>
                <w:szCs w:val="26"/>
                <w:lang w:val="vi-VN"/>
              </w:rPr>
            </w:pPr>
          </w:p>
        </w:tc>
        <w:tc>
          <w:tcPr>
            <w:tcW w:w="550" w:type="pct"/>
            <w:tcBorders>
              <w:top w:val="single" w:sz="4" w:space="0" w:color="auto"/>
              <w:left w:val="single" w:sz="4" w:space="0" w:color="auto"/>
              <w:bottom w:val="single" w:sz="4" w:space="0" w:color="auto"/>
              <w:right w:val="single" w:sz="4" w:space="0" w:color="auto"/>
            </w:tcBorders>
            <w:vAlign w:val="center"/>
          </w:tcPr>
          <w:p w14:paraId="74725DDF"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Tổng số (cơ sở)</w:t>
            </w:r>
          </w:p>
        </w:tc>
        <w:tc>
          <w:tcPr>
            <w:tcW w:w="540" w:type="pct"/>
            <w:tcBorders>
              <w:top w:val="single" w:sz="4" w:space="0" w:color="auto"/>
              <w:left w:val="single" w:sz="4" w:space="0" w:color="auto"/>
              <w:bottom w:val="single" w:sz="4" w:space="0" w:color="auto"/>
              <w:right w:val="single" w:sz="4" w:space="0" w:color="auto"/>
            </w:tcBorders>
            <w:vAlign w:val="center"/>
          </w:tcPr>
          <w:p w14:paraId="62883B1B"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Công lập</w:t>
            </w:r>
          </w:p>
          <w:p w14:paraId="1F5067D5"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(cơ sở)</w:t>
            </w:r>
          </w:p>
        </w:tc>
        <w:tc>
          <w:tcPr>
            <w:tcW w:w="599" w:type="pct"/>
            <w:tcBorders>
              <w:top w:val="single" w:sz="4" w:space="0" w:color="auto"/>
              <w:left w:val="single" w:sz="4" w:space="0" w:color="auto"/>
              <w:bottom w:val="single" w:sz="4" w:space="0" w:color="auto"/>
              <w:right w:val="single" w:sz="4" w:space="0" w:color="auto"/>
            </w:tcBorders>
            <w:vAlign w:val="center"/>
          </w:tcPr>
          <w:p w14:paraId="6AAC14DE"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Ngoài công lập</w:t>
            </w:r>
          </w:p>
          <w:p w14:paraId="66A97538"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(cơ sở)</w:t>
            </w:r>
          </w:p>
        </w:tc>
        <w:tc>
          <w:tcPr>
            <w:tcW w:w="587" w:type="pct"/>
            <w:tcBorders>
              <w:top w:val="single" w:sz="4" w:space="0" w:color="auto"/>
              <w:left w:val="single" w:sz="4" w:space="0" w:color="auto"/>
              <w:bottom w:val="single" w:sz="4" w:space="0" w:color="auto"/>
              <w:right w:val="single" w:sz="4" w:space="0" w:color="auto"/>
            </w:tcBorders>
            <w:vAlign w:val="center"/>
          </w:tcPr>
          <w:p w14:paraId="0E02C6C1"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Tổng số đối tượng phục vụ (người)</w:t>
            </w:r>
          </w:p>
        </w:tc>
        <w:tc>
          <w:tcPr>
            <w:tcW w:w="521" w:type="pct"/>
            <w:tcBorders>
              <w:top w:val="single" w:sz="4" w:space="0" w:color="auto"/>
              <w:left w:val="single" w:sz="4" w:space="0" w:color="auto"/>
              <w:bottom w:val="single" w:sz="4" w:space="0" w:color="auto"/>
              <w:right w:val="single" w:sz="4" w:space="0" w:color="auto"/>
            </w:tcBorders>
            <w:vAlign w:val="center"/>
          </w:tcPr>
          <w:p w14:paraId="1B8F92B0"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Công lập</w:t>
            </w:r>
          </w:p>
          <w:p w14:paraId="6DFB22BB"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(người)</w:t>
            </w:r>
          </w:p>
        </w:tc>
        <w:tc>
          <w:tcPr>
            <w:tcW w:w="550" w:type="pct"/>
            <w:tcBorders>
              <w:top w:val="single" w:sz="4" w:space="0" w:color="auto"/>
              <w:left w:val="single" w:sz="4" w:space="0" w:color="auto"/>
              <w:bottom w:val="single" w:sz="4" w:space="0" w:color="auto"/>
              <w:right w:val="single" w:sz="4" w:space="0" w:color="auto"/>
            </w:tcBorders>
            <w:vAlign w:val="center"/>
          </w:tcPr>
          <w:p w14:paraId="567053FF" w14:textId="77777777" w:rsidR="005F5CF3" w:rsidRPr="00D553EB" w:rsidRDefault="005F5CF3" w:rsidP="006525AC">
            <w:pPr>
              <w:spacing w:before="60" w:after="20"/>
              <w:ind w:left="57" w:right="57"/>
              <w:jc w:val="center"/>
              <w:rPr>
                <w:b/>
                <w:sz w:val="26"/>
                <w:szCs w:val="26"/>
                <w:lang w:val="vi-VN"/>
              </w:rPr>
            </w:pPr>
            <w:r w:rsidRPr="00D553EB">
              <w:rPr>
                <w:b/>
                <w:sz w:val="26"/>
                <w:szCs w:val="26"/>
                <w:lang w:val="vi-VN"/>
              </w:rPr>
              <w:t>Ngoài công lập</w:t>
            </w:r>
          </w:p>
          <w:p w14:paraId="2E53456A" w14:textId="77777777" w:rsidR="005F5CF3" w:rsidRPr="00D553EB" w:rsidRDefault="005F5CF3" w:rsidP="006525AC">
            <w:pPr>
              <w:spacing w:before="60" w:after="20"/>
              <w:ind w:left="57" w:right="57"/>
              <w:jc w:val="center"/>
              <w:rPr>
                <w:b/>
                <w:sz w:val="26"/>
                <w:szCs w:val="26"/>
                <w:lang w:val="vi-VN"/>
              </w:rPr>
            </w:pPr>
            <w:r w:rsidRPr="00D553EB">
              <w:rPr>
                <w:b/>
                <w:bCs/>
                <w:iCs/>
                <w:sz w:val="26"/>
                <w:szCs w:val="26"/>
                <w:lang w:val="vi-VN" w:eastAsia="en-GB"/>
              </w:rPr>
              <w:t>(người)</w:t>
            </w:r>
          </w:p>
        </w:tc>
      </w:tr>
      <w:tr w:rsidR="00D553EB" w:rsidRPr="00D553EB" w14:paraId="6B216BAC" w14:textId="77777777" w:rsidTr="00DC23C2">
        <w:trPr>
          <w:jc w:val="center"/>
        </w:trPr>
        <w:tc>
          <w:tcPr>
            <w:tcW w:w="1654" w:type="pct"/>
            <w:tcBorders>
              <w:top w:val="single" w:sz="4" w:space="0" w:color="auto"/>
            </w:tcBorders>
            <w:vAlign w:val="center"/>
          </w:tcPr>
          <w:p w14:paraId="0A4F1D54" w14:textId="77777777" w:rsidR="000D76CD" w:rsidRPr="00D553EB" w:rsidRDefault="000D76CD" w:rsidP="006525AC">
            <w:pPr>
              <w:spacing w:before="60" w:after="20"/>
              <w:ind w:left="57" w:right="57"/>
              <w:rPr>
                <w:b/>
                <w:sz w:val="26"/>
                <w:szCs w:val="26"/>
                <w:lang w:val="vi-VN"/>
              </w:rPr>
            </w:pPr>
            <w:r w:rsidRPr="00D553EB">
              <w:rPr>
                <w:b/>
                <w:sz w:val="26"/>
                <w:szCs w:val="26"/>
                <w:lang w:val="vi-VN"/>
              </w:rPr>
              <w:t>Cả nước</w:t>
            </w:r>
          </w:p>
        </w:tc>
        <w:tc>
          <w:tcPr>
            <w:tcW w:w="550" w:type="pct"/>
            <w:tcBorders>
              <w:top w:val="single" w:sz="4" w:space="0" w:color="auto"/>
            </w:tcBorders>
            <w:vAlign w:val="center"/>
          </w:tcPr>
          <w:p w14:paraId="1824E6B3" w14:textId="6FC89AE4" w:rsidR="000D76CD" w:rsidRPr="00D553EB" w:rsidRDefault="00BD5A05" w:rsidP="006525AC">
            <w:pPr>
              <w:spacing w:before="60" w:after="20"/>
              <w:ind w:left="57" w:right="57"/>
              <w:jc w:val="right"/>
              <w:rPr>
                <w:sz w:val="26"/>
                <w:szCs w:val="26"/>
              </w:rPr>
            </w:pPr>
            <w:r w:rsidRPr="00D553EB">
              <w:rPr>
                <w:sz w:val="26"/>
                <w:szCs w:val="26"/>
              </w:rPr>
              <w:t>111</w:t>
            </w:r>
          </w:p>
        </w:tc>
        <w:tc>
          <w:tcPr>
            <w:tcW w:w="540" w:type="pct"/>
            <w:tcBorders>
              <w:top w:val="single" w:sz="4" w:space="0" w:color="auto"/>
            </w:tcBorders>
            <w:vAlign w:val="center"/>
          </w:tcPr>
          <w:p w14:paraId="5AB329EE" w14:textId="69DF5E43" w:rsidR="000D76CD" w:rsidRPr="00D553EB" w:rsidRDefault="00BD5A05" w:rsidP="006525AC">
            <w:pPr>
              <w:spacing w:before="60" w:after="20"/>
              <w:ind w:left="57" w:right="57"/>
              <w:jc w:val="right"/>
              <w:rPr>
                <w:sz w:val="26"/>
                <w:szCs w:val="26"/>
              </w:rPr>
            </w:pPr>
            <w:r w:rsidRPr="00D553EB">
              <w:rPr>
                <w:sz w:val="26"/>
                <w:szCs w:val="26"/>
              </w:rPr>
              <w:t>52</w:t>
            </w:r>
          </w:p>
        </w:tc>
        <w:tc>
          <w:tcPr>
            <w:tcW w:w="599" w:type="pct"/>
            <w:tcBorders>
              <w:top w:val="single" w:sz="4" w:space="0" w:color="auto"/>
            </w:tcBorders>
            <w:vAlign w:val="center"/>
          </w:tcPr>
          <w:p w14:paraId="265C858D" w14:textId="49D0C34B" w:rsidR="000D76CD" w:rsidRPr="00D553EB" w:rsidRDefault="00BD5A05" w:rsidP="006525AC">
            <w:pPr>
              <w:spacing w:before="60" w:after="20"/>
              <w:ind w:left="57" w:right="57"/>
              <w:jc w:val="right"/>
              <w:rPr>
                <w:sz w:val="26"/>
                <w:szCs w:val="26"/>
              </w:rPr>
            </w:pPr>
            <w:r w:rsidRPr="00D553EB">
              <w:rPr>
                <w:sz w:val="26"/>
                <w:szCs w:val="26"/>
              </w:rPr>
              <w:t>59</w:t>
            </w:r>
          </w:p>
        </w:tc>
        <w:tc>
          <w:tcPr>
            <w:tcW w:w="587" w:type="pct"/>
            <w:tcBorders>
              <w:top w:val="single" w:sz="4" w:space="0" w:color="auto"/>
            </w:tcBorders>
            <w:vAlign w:val="center"/>
          </w:tcPr>
          <w:p w14:paraId="467C2FE3" w14:textId="01410201" w:rsidR="000D76CD" w:rsidRPr="00D553EB" w:rsidRDefault="000D76CD" w:rsidP="006525AC">
            <w:pPr>
              <w:spacing w:before="60" w:after="20"/>
              <w:ind w:left="57" w:right="57"/>
              <w:jc w:val="right"/>
              <w:rPr>
                <w:sz w:val="26"/>
                <w:szCs w:val="26"/>
                <w:lang w:val="vi-VN"/>
              </w:rPr>
            </w:pPr>
            <w:r w:rsidRPr="00D553EB">
              <w:rPr>
                <w:sz w:val="26"/>
                <w:szCs w:val="26"/>
                <w:lang w:val="vi-VN"/>
              </w:rPr>
              <w:t xml:space="preserve">        14.</w:t>
            </w:r>
            <w:r w:rsidR="00ED5452" w:rsidRPr="00D553EB">
              <w:rPr>
                <w:sz w:val="26"/>
                <w:szCs w:val="26"/>
              </w:rPr>
              <w:t>776</w:t>
            </w:r>
            <w:r w:rsidRPr="00D553EB">
              <w:rPr>
                <w:sz w:val="26"/>
                <w:szCs w:val="26"/>
                <w:lang w:val="vi-VN"/>
              </w:rPr>
              <w:t xml:space="preserve"> </w:t>
            </w:r>
          </w:p>
        </w:tc>
        <w:tc>
          <w:tcPr>
            <w:tcW w:w="521" w:type="pct"/>
            <w:tcBorders>
              <w:top w:val="single" w:sz="4" w:space="0" w:color="auto"/>
            </w:tcBorders>
            <w:vAlign w:val="center"/>
          </w:tcPr>
          <w:p w14:paraId="2546041D" w14:textId="5990C7B9" w:rsidR="000D76CD" w:rsidRPr="00D553EB" w:rsidRDefault="000D76CD" w:rsidP="006525AC">
            <w:pPr>
              <w:spacing w:before="60" w:after="20"/>
              <w:ind w:left="57" w:right="57"/>
              <w:jc w:val="right"/>
              <w:rPr>
                <w:sz w:val="26"/>
                <w:szCs w:val="26"/>
                <w:lang w:val="vi-VN"/>
              </w:rPr>
            </w:pPr>
            <w:r w:rsidRPr="00D553EB">
              <w:rPr>
                <w:sz w:val="26"/>
                <w:szCs w:val="26"/>
                <w:lang w:val="vi-VN"/>
              </w:rPr>
              <w:t xml:space="preserve">          2.</w:t>
            </w:r>
            <w:r w:rsidR="00ED5452" w:rsidRPr="00D553EB">
              <w:rPr>
                <w:sz w:val="26"/>
                <w:szCs w:val="26"/>
              </w:rPr>
              <w:t>82</w:t>
            </w:r>
            <w:r w:rsidRPr="00D553EB">
              <w:rPr>
                <w:sz w:val="26"/>
                <w:szCs w:val="26"/>
                <w:lang w:val="vi-VN"/>
              </w:rPr>
              <w:t xml:space="preserve">9 </w:t>
            </w:r>
          </w:p>
        </w:tc>
        <w:tc>
          <w:tcPr>
            <w:tcW w:w="550" w:type="pct"/>
            <w:tcBorders>
              <w:top w:val="single" w:sz="4" w:space="0" w:color="auto"/>
            </w:tcBorders>
            <w:vAlign w:val="center"/>
          </w:tcPr>
          <w:p w14:paraId="0A188E8D" w14:textId="4724F1C6" w:rsidR="000D76CD" w:rsidRPr="00D553EB" w:rsidRDefault="000D76CD" w:rsidP="006525AC">
            <w:pPr>
              <w:spacing w:before="60" w:after="20"/>
              <w:ind w:left="57" w:right="57"/>
              <w:jc w:val="right"/>
              <w:rPr>
                <w:sz w:val="26"/>
                <w:szCs w:val="26"/>
                <w:lang w:val="vi-VN"/>
              </w:rPr>
            </w:pPr>
            <w:r w:rsidRPr="00D553EB">
              <w:rPr>
                <w:sz w:val="26"/>
                <w:szCs w:val="26"/>
                <w:lang w:val="vi-VN"/>
              </w:rPr>
              <w:t xml:space="preserve">        11.947 </w:t>
            </w:r>
          </w:p>
        </w:tc>
      </w:tr>
      <w:tr w:rsidR="00D553EB" w:rsidRPr="00D553EB" w14:paraId="4583956E" w14:textId="77777777" w:rsidTr="00DC23C2">
        <w:trPr>
          <w:jc w:val="center"/>
        </w:trPr>
        <w:tc>
          <w:tcPr>
            <w:tcW w:w="1654" w:type="pct"/>
            <w:vAlign w:val="center"/>
          </w:tcPr>
          <w:p w14:paraId="7C2C8504" w14:textId="5AEA6AE1" w:rsidR="00DC23C2" w:rsidRPr="00D553EB" w:rsidRDefault="00DC23C2" w:rsidP="00DC23C2">
            <w:pPr>
              <w:spacing w:before="60" w:after="20"/>
              <w:ind w:left="57" w:right="57"/>
              <w:rPr>
                <w:b/>
                <w:sz w:val="26"/>
                <w:szCs w:val="26"/>
                <w:lang w:val="vi-VN"/>
              </w:rPr>
            </w:pPr>
            <w:r w:rsidRPr="00D553EB">
              <w:rPr>
                <w:b/>
                <w:sz w:val="26"/>
                <w:szCs w:val="26"/>
                <w:lang w:val="vi-VN"/>
              </w:rPr>
              <w:t xml:space="preserve">1. </w:t>
            </w:r>
            <w:r w:rsidRPr="00D553EB">
              <w:rPr>
                <w:b/>
                <w:sz w:val="26"/>
                <w:szCs w:val="26"/>
                <w:lang w:val="nb-NO"/>
              </w:rPr>
              <w:t>Vùng Trung du và miền núi phía Bắc</w:t>
            </w:r>
          </w:p>
        </w:tc>
        <w:tc>
          <w:tcPr>
            <w:tcW w:w="550" w:type="pct"/>
            <w:vAlign w:val="center"/>
          </w:tcPr>
          <w:p w14:paraId="52F7DB12" w14:textId="64F94A18" w:rsidR="00DC23C2" w:rsidRPr="00D553EB" w:rsidRDefault="00DC23C2" w:rsidP="00DC23C2">
            <w:pPr>
              <w:spacing w:before="60" w:after="20"/>
              <w:ind w:left="57" w:right="57"/>
              <w:jc w:val="right"/>
              <w:rPr>
                <w:sz w:val="26"/>
                <w:szCs w:val="26"/>
              </w:rPr>
            </w:pPr>
            <w:r w:rsidRPr="00D553EB">
              <w:rPr>
                <w:sz w:val="26"/>
                <w:szCs w:val="26"/>
              </w:rPr>
              <w:t>12</w:t>
            </w:r>
          </w:p>
        </w:tc>
        <w:tc>
          <w:tcPr>
            <w:tcW w:w="540" w:type="pct"/>
            <w:vAlign w:val="center"/>
          </w:tcPr>
          <w:p w14:paraId="099C1BAE" w14:textId="55C32D80" w:rsidR="00DC23C2" w:rsidRPr="00D553EB" w:rsidRDefault="00DC23C2" w:rsidP="00DC23C2">
            <w:pPr>
              <w:spacing w:before="60" w:after="20"/>
              <w:ind w:left="57" w:right="57"/>
              <w:jc w:val="right"/>
              <w:rPr>
                <w:sz w:val="26"/>
                <w:szCs w:val="26"/>
              </w:rPr>
            </w:pPr>
            <w:r w:rsidRPr="00D553EB">
              <w:rPr>
                <w:sz w:val="26"/>
                <w:szCs w:val="26"/>
              </w:rPr>
              <w:t>10</w:t>
            </w:r>
          </w:p>
        </w:tc>
        <w:tc>
          <w:tcPr>
            <w:tcW w:w="599" w:type="pct"/>
            <w:vAlign w:val="center"/>
          </w:tcPr>
          <w:p w14:paraId="44DEA965" w14:textId="3BB56BAE" w:rsidR="00DC23C2" w:rsidRPr="00D553EB" w:rsidRDefault="00DC23C2" w:rsidP="00DC23C2">
            <w:pPr>
              <w:spacing w:before="60" w:after="20"/>
              <w:ind w:left="57" w:right="57"/>
              <w:jc w:val="right"/>
              <w:rPr>
                <w:sz w:val="26"/>
                <w:szCs w:val="26"/>
              </w:rPr>
            </w:pPr>
            <w:r w:rsidRPr="00D553EB">
              <w:rPr>
                <w:sz w:val="26"/>
                <w:szCs w:val="26"/>
              </w:rPr>
              <w:t>2</w:t>
            </w:r>
          </w:p>
        </w:tc>
        <w:tc>
          <w:tcPr>
            <w:tcW w:w="587" w:type="pct"/>
            <w:vAlign w:val="center"/>
          </w:tcPr>
          <w:p w14:paraId="2D155099" w14:textId="0976C88B"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1.547</w:t>
            </w:r>
            <w:r w:rsidRPr="00D553EB">
              <w:rPr>
                <w:sz w:val="26"/>
                <w:szCs w:val="26"/>
                <w:lang w:val="vi-VN"/>
              </w:rPr>
              <w:t xml:space="preserve"> </w:t>
            </w:r>
          </w:p>
        </w:tc>
        <w:tc>
          <w:tcPr>
            <w:tcW w:w="521" w:type="pct"/>
            <w:vAlign w:val="center"/>
          </w:tcPr>
          <w:p w14:paraId="25C1CD4F" w14:textId="2D5BB744"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580</w:t>
            </w:r>
            <w:r w:rsidRPr="00D553EB">
              <w:rPr>
                <w:sz w:val="26"/>
                <w:szCs w:val="26"/>
                <w:lang w:val="vi-VN"/>
              </w:rPr>
              <w:t xml:space="preserve"> </w:t>
            </w:r>
          </w:p>
        </w:tc>
        <w:tc>
          <w:tcPr>
            <w:tcW w:w="550" w:type="pct"/>
            <w:vAlign w:val="center"/>
          </w:tcPr>
          <w:p w14:paraId="16EE0D5E" w14:textId="6EDEC55C" w:rsidR="00DC23C2" w:rsidRPr="00D553EB" w:rsidRDefault="00BD5A05" w:rsidP="00DC23C2">
            <w:pPr>
              <w:spacing w:before="60" w:after="20"/>
              <w:ind w:left="57" w:right="57"/>
              <w:jc w:val="right"/>
              <w:rPr>
                <w:sz w:val="26"/>
                <w:szCs w:val="26"/>
              </w:rPr>
            </w:pPr>
            <w:r w:rsidRPr="00D553EB">
              <w:rPr>
                <w:sz w:val="26"/>
                <w:szCs w:val="26"/>
              </w:rPr>
              <w:t>967</w:t>
            </w:r>
          </w:p>
        </w:tc>
      </w:tr>
      <w:tr w:rsidR="00D553EB" w:rsidRPr="00D553EB" w14:paraId="36F2A432" w14:textId="77777777" w:rsidTr="00DC23C2">
        <w:trPr>
          <w:jc w:val="center"/>
        </w:trPr>
        <w:tc>
          <w:tcPr>
            <w:tcW w:w="1654" w:type="pct"/>
            <w:vAlign w:val="center"/>
          </w:tcPr>
          <w:p w14:paraId="64088556" w14:textId="6FE263E8" w:rsidR="00DC23C2" w:rsidRPr="00D553EB" w:rsidRDefault="00DC23C2" w:rsidP="00DC23C2">
            <w:pPr>
              <w:spacing w:before="60" w:after="20"/>
              <w:ind w:left="57" w:right="57"/>
              <w:rPr>
                <w:b/>
                <w:sz w:val="26"/>
                <w:szCs w:val="26"/>
                <w:lang w:val="vi-VN"/>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50" w:type="pct"/>
            <w:vAlign w:val="center"/>
          </w:tcPr>
          <w:p w14:paraId="35F00F0E" w14:textId="0791443E" w:rsidR="00DC23C2" w:rsidRPr="00D553EB" w:rsidRDefault="00DC23C2" w:rsidP="00DC23C2">
            <w:pPr>
              <w:spacing w:before="60" w:after="20"/>
              <w:ind w:left="57" w:right="57"/>
              <w:jc w:val="right"/>
              <w:rPr>
                <w:sz w:val="26"/>
                <w:szCs w:val="26"/>
              </w:rPr>
            </w:pPr>
            <w:r w:rsidRPr="00D553EB">
              <w:rPr>
                <w:sz w:val="26"/>
                <w:szCs w:val="26"/>
              </w:rPr>
              <w:t>27</w:t>
            </w:r>
          </w:p>
        </w:tc>
        <w:tc>
          <w:tcPr>
            <w:tcW w:w="540" w:type="pct"/>
            <w:vAlign w:val="center"/>
          </w:tcPr>
          <w:p w14:paraId="557E6B9E" w14:textId="6AA6E0A5" w:rsidR="00DC23C2" w:rsidRPr="00D553EB" w:rsidRDefault="00DC23C2" w:rsidP="00DC23C2">
            <w:pPr>
              <w:spacing w:before="60" w:after="20"/>
              <w:ind w:left="57" w:right="57"/>
              <w:jc w:val="right"/>
              <w:rPr>
                <w:sz w:val="26"/>
                <w:szCs w:val="26"/>
              </w:rPr>
            </w:pPr>
            <w:r w:rsidRPr="00D553EB">
              <w:rPr>
                <w:sz w:val="26"/>
                <w:szCs w:val="26"/>
              </w:rPr>
              <w:t>12</w:t>
            </w:r>
          </w:p>
        </w:tc>
        <w:tc>
          <w:tcPr>
            <w:tcW w:w="599" w:type="pct"/>
            <w:vAlign w:val="center"/>
          </w:tcPr>
          <w:p w14:paraId="6DF37CF0" w14:textId="1F02CF0F" w:rsidR="00DC23C2" w:rsidRPr="00D553EB" w:rsidRDefault="00DC23C2" w:rsidP="00DC23C2">
            <w:pPr>
              <w:spacing w:before="60" w:after="20"/>
              <w:ind w:left="57" w:right="57"/>
              <w:jc w:val="right"/>
              <w:rPr>
                <w:sz w:val="26"/>
                <w:szCs w:val="26"/>
              </w:rPr>
            </w:pPr>
            <w:r w:rsidRPr="00D553EB">
              <w:rPr>
                <w:sz w:val="26"/>
                <w:szCs w:val="26"/>
              </w:rPr>
              <w:t>15</w:t>
            </w:r>
          </w:p>
        </w:tc>
        <w:tc>
          <w:tcPr>
            <w:tcW w:w="587" w:type="pct"/>
            <w:vAlign w:val="center"/>
          </w:tcPr>
          <w:p w14:paraId="310CFCA6" w14:textId="1FD18EFD"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3.022</w:t>
            </w:r>
            <w:r w:rsidRPr="00D553EB">
              <w:rPr>
                <w:sz w:val="26"/>
                <w:szCs w:val="26"/>
                <w:lang w:val="vi-VN"/>
              </w:rPr>
              <w:t xml:space="preserve"> </w:t>
            </w:r>
          </w:p>
        </w:tc>
        <w:tc>
          <w:tcPr>
            <w:tcW w:w="521" w:type="pct"/>
            <w:vAlign w:val="center"/>
          </w:tcPr>
          <w:p w14:paraId="5A4530B7" w14:textId="3AC7555D"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672</w:t>
            </w:r>
            <w:r w:rsidRPr="00D553EB">
              <w:rPr>
                <w:sz w:val="26"/>
                <w:szCs w:val="26"/>
                <w:lang w:val="vi-VN"/>
              </w:rPr>
              <w:t xml:space="preserve"> </w:t>
            </w:r>
          </w:p>
        </w:tc>
        <w:tc>
          <w:tcPr>
            <w:tcW w:w="550" w:type="pct"/>
            <w:vAlign w:val="center"/>
          </w:tcPr>
          <w:p w14:paraId="2B6AB01A" w14:textId="3FB2C977"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2.350</w:t>
            </w:r>
            <w:r w:rsidRPr="00D553EB">
              <w:rPr>
                <w:sz w:val="26"/>
                <w:szCs w:val="26"/>
                <w:lang w:val="vi-VN"/>
              </w:rPr>
              <w:t xml:space="preserve"> </w:t>
            </w:r>
          </w:p>
        </w:tc>
      </w:tr>
      <w:tr w:rsidR="00D553EB" w:rsidRPr="00D553EB" w14:paraId="75890F75" w14:textId="77777777" w:rsidTr="00DC23C2">
        <w:trPr>
          <w:jc w:val="center"/>
        </w:trPr>
        <w:tc>
          <w:tcPr>
            <w:tcW w:w="1654" w:type="pct"/>
            <w:vAlign w:val="center"/>
          </w:tcPr>
          <w:p w14:paraId="1591E856" w14:textId="676EC393" w:rsidR="00DC23C2" w:rsidRPr="00D553EB" w:rsidRDefault="00DC23C2" w:rsidP="00DC23C2">
            <w:pPr>
              <w:spacing w:before="60" w:after="20"/>
              <w:ind w:left="57" w:right="57"/>
              <w:rPr>
                <w:b/>
                <w:sz w:val="26"/>
                <w:szCs w:val="26"/>
                <w:lang w:val="vi-VN"/>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proofErr w:type="spellStart"/>
            <w:r w:rsidRPr="00D553EB">
              <w:rPr>
                <w:b/>
                <w:sz w:val="26"/>
                <w:szCs w:val="26"/>
              </w:rPr>
              <w:t>Bộ</w:t>
            </w:r>
            <w:proofErr w:type="spellEnd"/>
            <w:proofErr w:type="gramEnd"/>
          </w:p>
        </w:tc>
        <w:tc>
          <w:tcPr>
            <w:tcW w:w="550" w:type="pct"/>
            <w:vAlign w:val="center"/>
          </w:tcPr>
          <w:p w14:paraId="198ADA60" w14:textId="28C43FC9" w:rsidR="00DC23C2" w:rsidRPr="00D553EB" w:rsidRDefault="00DC23C2" w:rsidP="00DC23C2">
            <w:pPr>
              <w:spacing w:before="60" w:after="20"/>
              <w:ind w:left="57" w:right="57"/>
              <w:jc w:val="right"/>
              <w:rPr>
                <w:sz w:val="26"/>
                <w:szCs w:val="26"/>
              </w:rPr>
            </w:pPr>
            <w:r w:rsidRPr="00D553EB">
              <w:rPr>
                <w:sz w:val="26"/>
                <w:szCs w:val="26"/>
              </w:rPr>
              <w:t>8</w:t>
            </w:r>
          </w:p>
        </w:tc>
        <w:tc>
          <w:tcPr>
            <w:tcW w:w="540" w:type="pct"/>
            <w:vAlign w:val="center"/>
          </w:tcPr>
          <w:p w14:paraId="7EE85203" w14:textId="6AF3BDC3" w:rsidR="00DC23C2" w:rsidRPr="00D553EB" w:rsidRDefault="00DC23C2" w:rsidP="00DC23C2">
            <w:pPr>
              <w:spacing w:before="60" w:after="20"/>
              <w:ind w:left="57" w:right="57"/>
              <w:jc w:val="right"/>
              <w:rPr>
                <w:sz w:val="26"/>
                <w:szCs w:val="26"/>
              </w:rPr>
            </w:pPr>
            <w:r w:rsidRPr="00D553EB">
              <w:rPr>
                <w:sz w:val="26"/>
                <w:szCs w:val="26"/>
              </w:rPr>
              <w:t>2</w:t>
            </w:r>
          </w:p>
        </w:tc>
        <w:tc>
          <w:tcPr>
            <w:tcW w:w="599" w:type="pct"/>
            <w:vAlign w:val="center"/>
          </w:tcPr>
          <w:p w14:paraId="319F45AF" w14:textId="23C3C75F" w:rsidR="00DC23C2" w:rsidRPr="00D553EB" w:rsidRDefault="00DC23C2" w:rsidP="00DC23C2">
            <w:pPr>
              <w:spacing w:before="60" w:after="20"/>
              <w:ind w:left="57" w:right="57"/>
              <w:jc w:val="right"/>
              <w:rPr>
                <w:sz w:val="26"/>
                <w:szCs w:val="26"/>
              </w:rPr>
            </w:pPr>
            <w:r w:rsidRPr="00D553EB">
              <w:rPr>
                <w:sz w:val="26"/>
                <w:szCs w:val="26"/>
              </w:rPr>
              <w:t>6</w:t>
            </w:r>
          </w:p>
        </w:tc>
        <w:tc>
          <w:tcPr>
            <w:tcW w:w="587" w:type="pct"/>
            <w:vAlign w:val="center"/>
          </w:tcPr>
          <w:p w14:paraId="46412982" w14:textId="0AE09FE4"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1.412</w:t>
            </w:r>
            <w:r w:rsidRPr="00D553EB">
              <w:rPr>
                <w:sz w:val="26"/>
                <w:szCs w:val="26"/>
                <w:lang w:val="vi-VN"/>
              </w:rPr>
              <w:t xml:space="preserve"> </w:t>
            </w:r>
          </w:p>
        </w:tc>
        <w:tc>
          <w:tcPr>
            <w:tcW w:w="521" w:type="pct"/>
            <w:vAlign w:val="center"/>
          </w:tcPr>
          <w:p w14:paraId="4CE23F63" w14:textId="37D490A7"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130</w:t>
            </w:r>
            <w:r w:rsidRPr="00D553EB">
              <w:rPr>
                <w:sz w:val="26"/>
                <w:szCs w:val="26"/>
                <w:lang w:val="vi-VN"/>
              </w:rPr>
              <w:t xml:space="preserve"> </w:t>
            </w:r>
          </w:p>
        </w:tc>
        <w:tc>
          <w:tcPr>
            <w:tcW w:w="550" w:type="pct"/>
            <w:vAlign w:val="center"/>
          </w:tcPr>
          <w:p w14:paraId="1EA686AB" w14:textId="6003979D"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1.</w:t>
            </w:r>
            <w:r w:rsidR="00BD5A05" w:rsidRPr="00D553EB">
              <w:rPr>
                <w:sz w:val="26"/>
                <w:szCs w:val="26"/>
              </w:rPr>
              <w:t>2</w:t>
            </w:r>
            <w:r w:rsidRPr="00D553EB">
              <w:rPr>
                <w:sz w:val="26"/>
                <w:szCs w:val="26"/>
                <w:lang w:val="vi-VN"/>
              </w:rPr>
              <w:t xml:space="preserve">82 </w:t>
            </w:r>
          </w:p>
        </w:tc>
      </w:tr>
      <w:tr w:rsidR="00D553EB" w:rsidRPr="00D553EB" w14:paraId="1DF5AE67" w14:textId="77777777" w:rsidTr="00DC23C2">
        <w:trPr>
          <w:jc w:val="center"/>
        </w:trPr>
        <w:tc>
          <w:tcPr>
            <w:tcW w:w="1654" w:type="pct"/>
            <w:vAlign w:val="center"/>
          </w:tcPr>
          <w:p w14:paraId="2622E455" w14:textId="24EA4D6C" w:rsidR="00DC23C2" w:rsidRPr="00D553EB" w:rsidRDefault="00DC23C2" w:rsidP="00DC23C2">
            <w:pPr>
              <w:spacing w:before="60" w:after="20"/>
              <w:ind w:left="57" w:right="57"/>
              <w:rPr>
                <w:b/>
                <w:sz w:val="26"/>
                <w:szCs w:val="26"/>
                <w:lang w:val="vi-VN"/>
              </w:rPr>
            </w:pPr>
            <w:r w:rsidRPr="00D553EB">
              <w:rPr>
                <w:b/>
                <w:sz w:val="26"/>
                <w:szCs w:val="26"/>
                <w:lang w:val="vi-VN"/>
              </w:rPr>
              <w:t xml:space="preserve">4. Vùng </w:t>
            </w:r>
            <w:r w:rsidRPr="00D553EB">
              <w:rPr>
                <w:b/>
                <w:sz w:val="26"/>
                <w:szCs w:val="26"/>
              </w:rPr>
              <w:t>Duyên Hải</w:t>
            </w:r>
            <w:r w:rsidR="007B6AEE" w:rsidRPr="00D553EB">
              <w:rPr>
                <w:b/>
                <w:sz w:val="26"/>
                <w:szCs w:val="26"/>
              </w:rPr>
              <w:t xml:space="preserve"> Nam</w:t>
            </w:r>
            <w:r w:rsidRPr="00D553EB">
              <w:rPr>
                <w:b/>
                <w:sz w:val="26"/>
                <w:szCs w:val="26"/>
              </w:rPr>
              <w:t xml:space="preserve"> 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50" w:type="pct"/>
            <w:vAlign w:val="center"/>
          </w:tcPr>
          <w:p w14:paraId="239E48DA" w14:textId="1D8B64D7" w:rsidR="00DC23C2" w:rsidRPr="00D553EB" w:rsidRDefault="00DC23C2" w:rsidP="00DC23C2">
            <w:pPr>
              <w:spacing w:before="60" w:after="20"/>
              <w:ind w:left="57" w:right="57"/>
              <w:jc w:val="right"/>
              <w:rPr>
                <w:sz w:val="26"/>
                <w:szCs w:val="26"/>
              </w:rPr>
            </w:pPr>
            <w:r w:rsidRPr="00D553EB">
              <w:rPr>
                <w:sz w:val="26"/>
                <w:szCs w:val="26"/>
              </w:rPr>
              <w:t>21</w:t>
            </w:r>
          </w:p>
        </w:tc>
        <w:tc>
          <w:tcPr>
            <w:tcW w:w="540" w:type="pct"/>
            <w:vAlign w:val="center"/>
          </w:tcPr>
          <w:p w14:paraId="0A5DA0F9" w14:textId="3CD11F85" w:rsidR="00DC23C2" w:rsidRPr="00D553EB" w:rsidRDefault="00DC23C2" w:rsidP="00DC23C2">
            <w:pPr>
              <w:spacing w:before="60" w:after="20"/>
              <w:ind w:left="57" w:right="57"/>
              <w:jc w:val="right"/>
              <w:rPr>
                <w:sz w:val="26"/>
                <w:szCs w:val="26"/>
              </w:rPr>
            </w:pPr>
            <w:r w:rsidRPr="00D553EB">
              <w:rPr>
                <w:sz w:val="26"/>
                <w:szCs w:val="26"/>
              </w:rPr>
              <w:t>11</w:t>
            </w:r>
          </w:p>
        </w:tc>
        <w:tc>
          <w:tcPr>
            <w:tcW w:w="599" w:type="pct"/>
            <w:vAlign w:val="center"/>
          </w:tcPr>
          <w:p w14:paraId="44F538C3" w14:textId="1A9A19DE" w:rsidR="00DC23C2" w:rsidRPr="00D553EB" w:rsidRDefault="00DC23C2" w:rsidP="00DC23C2">
            <w:pPr>
              <w:spacing w:before="60" w:after="20"/>
              <w:ind w:left="57" w:right="57"/>
              <w:jc w:val="right"/>
              <w:rPr>
                <w:sz w:val="26"/>
                <w:szCs w:val="26"/>
              </w:rPr>
            </w:pPr>
            <w:r w:rsidRPr="00D553EB">
              <w:rPr>
                <w:sz w:val="26"/>
                <w:szCs w:val="26"/>
              </w:rPr>
              <w:t>10</w:t>
            </w:r>
          </w:p>
        </w:tc>
        <w:tc>
          <w:tcPr>
            <w:tcW w:w="587" w:type="pct"/>
            <w:vAlign w:val="center"/>
          </w:tcPr>
          <w:p w14:paraId="0E8F758C" w14:textId="284852B8"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2.434</w:t>
            </w:r>
            <w:r w:rsidRPr="00D553EB">
              <w:rPr>
                <w:sz w:val="26"/>
                <w:szCs w:val="26"/>
                <w:lang w:val="vi-VN"/>
              </w:rPr>
              <w:t xml:space="preserve"> </w:t>
            </w:r>
          </w:p>
        </w:tc>
        <w:tc>
          <w:tcPr>
            <w:tcW w:w="521" w:type="pct"/>
            <w:vAlign w:val="center"/>
          </w:tcPr>
          <w:p w14:paraId="309D3422" w14:textId="541BD892"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442</w:t>
            </w:r>
            <w:r w:rsidRPr="00D553EB">
              <w:rPr>
                <w:sz w:val="26"/>
                <w:szCs w:val="26"/>
                <w:lang w:val="vi-VN"/>
              </w:rPr>
              <w:t xml:space="preserve"> </w:t>
            </w:r>
          </w:p>
        </w:tc>
        <w:tc>
          <w:tcPr>
            <w:tcW w:w="550" w:type="pct"/>
            <w:vAlign w:val="center"/>
          </w:tcPr>
          <w:p w14:paraId="19E5BFA4" w14:textId="65C455D4"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1.992</w:t>
            </w:r>
            <w:r w:rsidRPr="00D553EB">
              <w:rPr>
                <w:sz w:val="26"/>
                <w:szCs w:val="26"/>
                <w:lang w:val="vi-VN"/>
              </w:rPr>
              <w:t xml:space="preserve"> </w:t>
            </w:r>
          </w:p>
        </w:tc>
      </w:tr>
      <w:tr w:rsidR="00D553EB" w:rsidRPr="00D553EB" w14:paraId="2B56DA69" w14:textId="77777777" w:rsidTr="00DC23C2">
        <w:trPr>
          <w:jc w:val="center"/>
        </w:trPr>
        <w:tc>
          <w:tcPr>
            <w:tcW w:w="1654" w:type="pct"/>
            <w:vAlign w:val="center"/>
          </w:tcPr>
          <w:p w14:paraId="75306541" w14:textId="5AEBE94A" w:rsidR="00DC23C2" w:rsidRPr="00D553EB" w:rsidRDefault="00DC23C2" w:rsidP="00DC23C2">
            <w:pPr>
              <w:spacing w:before="60" w:after="20"/>
              <w:ind w:left="57" w:right="57"/>
              <w:rPr>
                <w:b/>
                <w:sz w:val="26"/>
                <w:szCs w:val="26"/>
                <w:lang w:val="vi-VN"/>
              </w:rPr>
            </w:pPr>
            <w:r w:rsidRPr="00D553EB">
              <w:rPr>
                <w:b/>
                <w:sz w:val="26"/>
                <w:szCs w:val="26"/>
                <w:lang w:val="vi-VN"/>
              </w:rPr>
              <w:t>5. Vùng Đông Nam bộ</w:t>
            </w:r>
          </w:p>
        </w:tc>
        <w:tc>
          <w:tcPr>
            <w:tcW w:w="550" w:type="pct"/>
            <w:vAlign w:val="center"/>
          </w:tcPr>
          <w:p w14:paraId="5CA96586" w14:textId="39D6A539" w:rsidR="00DC23C2" w:rsidRPr="00D553EB" w:rsidRDefault="00DC23C2" w:rsidP="00DC23C2">
            <w:pPr>
              <w:spacing w:before="60" w:after="20"/>
              <w:ind w:left="57" w:right="57"/>
              <w:jc w:val="right"/>
              <w:rPr>
                <w:sz w:val="26"/>
                <w:szCs w:val="26"/>
              </w:rPr>
            </w:pPr>
            <w:r w:rsidRPr="00D553EB">
              <w:rPr>
                <w:sz w:val="26"/>
                <w:szCs w:val="26"/>
              </w:rPr>
              <w:t>28</w:t>
            </w:r>
          </w:p>
        </w:tc>
        <w:tc>
          <w:tcPr>
            <w:tcW w:w="540" w:type="pct"/>
            <w:vAlign w:val="center"/>
          </w:tcPr>
          <w:p w14:paraId="69A8A9B5" w14:textId="07A8523E" w:rsidR="00DC23C2" w:rsidRPr="00D553EB" w:rsidRDefault="00DC23C2" w:rsidP="00DC23C2">
            <w:pPr>
              <w:spacing w:before="60" w:after="20"/>
              <w:ind w:left="57" w:right="57"/>
              <w:jc w:val="right"/>
              <w:rPr>
                <w:sz w:val="26"/>
                <w:szCs w:val="26"/>
              </w:rPr>
            </w:pPr>
            <w:r w:rsidRPr="00D553EB">
              <w:rPr>
                <w:sz w:val="26"/>
                <w:szCs w:val="26"/>
              </w:rPr>
              <w:t>7</w:t>
            </w:r>
          </w:p>
        </w:tc>
        <w:tc>
          <w:tcPr>
            <w:tcW w:w="599" w:type="pct"/>
            <w:vAlign w:val="center"/>
          </w:tcPr>
          <w:p w14:paraId="06837167" w14:textId="2B8778A4" w:rsidR="00DC23C2" w:rsidRPr="00D553EB" w:rsidRDefault="00DC23C2" w:rsidP="00DC23C2">
            <w:pPr>
              <w:spacing w:before="60" w:after="20"/>
              <w:ind w:left="57" w:right="57"/>
              <w:jc w:val="right"/>
              <w:rPr>
                <w:sz w:val="26"/>
                <w:szCs w:val="26"/>
              </w:rPr>
            </w:pPr>
            <w:r w:rsidRPr="00D553EB">
              <w:rPr>
                <w:sz w:val="26"/>
                <w:szCs w:val="26"/>
              </w:rPr>
              <w:t>19</w:t>
            </w:r>
          </w:p>
        </w:tc>
        <w:tc>
          <w:tcPr>
            <w:tcW w:w="587" w:type="pct"/>
            <w:vAlign w:val="center"/>
          </w:tcPr>
          <w:p w14:paraId="7BA23E6D" w14:textId="1055FF49" w:rsidR="00DC23C2" w:rsidRPr="00D553EB" w:rsidRDefault="00ED5452" w:rsidP="00DC23C2">
            <w:pPr>
              <w:spacing w:before="60" w:after="20"/>
              <w:ind w:left="57" w:right="57"/>
              <w:jc w:val="right"/>
              <w:rPr>
                <w:sz w:val="26"/>
                <w:szCs w:val="26"/>
                <w:lang w:val="vi-VN"/>
              </w:rPr>
            </w:pPr>
            <w:r w:rsidRPr="00D553EB">
              <w:rPr>
                <w:sz w:val="26"/>
                <w:szCs w:val="26"/>
              </w:rPr>
              <w:t>3.940</w:t>
            </w:r>
            <w:r w:rsidR="00DC23C2" w:rsidRPr="00D553EB">
              <w:rPr>
                <w:sz w:val="26"/>
                <w:szCs w:val="26"/>
                <w:lang w:val="vi-VN"/>
              </w:rPr>
              <w:t xml:space="preserve">          </w:t>
            </w:r>
          </w:p>
        </w:tc>
        <w:tc>
          <w:tcPr>
            <w:tcW w:w="521" w:type="pct"/>
            <w:vAlign w:val="center"/>
          </w:tcPr>
          <w:p w14:paraId="1A41DCC7" w14:textId="2C30CF07"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351</w:t>
            </w:r>
            <w:r w:rsidRPr="00D553EB">
              <w:rPr>
                <w:sz w:val="26"/>
                <w:szCs w:val="26"/>
                <w:lang w:val="vi-VN"/>
              </w:rPr>
              <w:t xml:space="preserve"> </w:t>
            </w:r>
          </w:p>
        </w:tc>
        <w:tc>
          <w:tcPr>
            <w:tcW w:w="550" w:type="pct"/>
            <w:vAlign w:val="center"/>
          </w:tcPr>
          <w:p w14:paraId="6BBF7776" w14:textId="14D439CB"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3.</w:t>
            </w:r>
            <w:r w:rsidR="00BD5A05" w:rsidRPr="00D553EB">
              <w:rPr>
                <w:sz w:val="26"/>
                <w:szCs w:val="26"/>
              </w:rPr>
              <w:t>5</w:t>
            </w:r>
            <w:r w:rsidRPr="00D553EB">
              <w:rPr>
                <w:sz w:val="26"/>
                <w:szCs w:val="26"/>
                <w:lang w:val="vi-VN"/>
              </w:rPr>
              <w:t xml:space="preserve">89 </w:t>
            </w:r>
          </w:p>
        </w:tc>
      </w:tr>
      <w:tr w:rsidR="00D553EB" w:rsidRPr="00D553EB" w14:paraId="4C609F29" w14:textId="77777777" w:rsidTr="00DC23C2">
        <w:trPr>
          <w:jc w:val="center"/>
        </w:trPr>
        <w:tc>
          <w:tcPr>
            <w:tcW w:w="1654" w:type="pct"/>
            <w:vAlign w:val="center"/>
          </w:tcPr>
          <w:p w14:paraId="3E05C164" w14:textId="67D053D2" w:rsidR="00DC23C2" w:rsidRPr="00D553EB" w:rsidRDefault="00DC23C2" w:rsidP="00DC23C2">
            <w:pPr>
              <w:spacing w:before="60" w:after="20"/>
              <w:ind w:left="57" w:right="57"/>
              <w:rPr>
                <w:b/>
                <w:sz w:val="26"/>
                <w:szCs w:val="26"/>
                <w:lang w:val="vi-VN"/>
              </w:rPr>
            </w:pPr>
            <w:r w:rsidRPr="00D553EB">
              <w:rPr>
                <w:b/>
                <w:sz w:val="26"/>
                <w:szCs w:val="26"/>
                <w:lang w:val="vi-VN"/>
              </w:rPr>
              <w:t>6. Vùng Đồng bằng sông Cửu Long</w:t>
            </w:r>
          </w:p>
        </w:tc>
        <w:tc>
          <w:tcPr>
            <w:tcW w:w="550" w:type="pct"/>
            <w:vAlign w:val="center"/>
          </w:tcPr>
          <w:p w14:paraId="7DD8EB99" w14:textId="26838E97" w:rsidR="00DC23C2" w:rsidRPr="00D553EB" w:rsidRDefault="00DC23C2" w:rsidP="00DC23C2">
            <w:pPr>
              <w:spacing w:before="60" w:after="20"/>
              <w:ind w:left="57" w:right="57"/>
              <w:jc w:val="right"/>
              <w:rPr>
                <w:sz w:val="26"/>
                <w:szCs w:val="26"/>
              </w:rPr>
            </w:pPr>
            <w:r w:rsidRPr="00D553EB">
              <w:rPr>
                <w:sz w:val="26"/>
                <w:szCs w:val="26"/>
              </w:rPr>
              <w:t>17</w:t>
            </w:r>
          </w:p>
        </w:tc>
        <w:tc>
          <w:tcPr>
            <w:tcW w:w="540" w:type="pct"/>
            <w:vAlign w:val="center"/>
          </w:tcPr>
          <w:p w14:paraId="05D3375C" w14:textId="1A823442" w:rsidR="00DC23C2" w:rsidRPr="00D553EB" w:rsidRDefault="00DC23C2" w:rsidP="00DC23C2">
            <w:pPr>
              <w:spacing w:before="60" w:after="20"/>
              <w:ind w:left="57" w:right="57"/>
              <w:jc w:val="right"/>
              <w:rPr>
                <w:sz w:val="26"/>
                <w:szCs w:val="26"/>
              </w:rPr>
            </w:pPr>
            <w:r w:rsidRPr="00D553EB">
              <w:rPr>
                <w:sz w:val="26"/>
                <w:szCs w:val="26"/>
              </w:rPr>
              <w:t>10</w:t>
            </w:r>
          </w:p>
        </w:tc>
        <w:tc>
          <w:tcPr>
            <w:tcW w:w="599" w:type="pct"/>
            <w:vAlign w:val="center"/>
          </w:tcPr>
          <w:p w14:paraId="12FF71C2" w14:textId="101B91A2" w:rsidR="00DC23C2" w:rsidRPr="00D553EB" w:rsidRDefault="00DC23C2" w:rsidP="00DC23C2">
            <w:pPr>
              <w:spacing w:before="60" w:after="20"/>
              <w:ind w:left="57" w:right="57"/>
              <w:jc w:val="right"/>
              <w:rPr>
                <w:sz w:val="26"/>
                <w:szCs w:val="26"/>
              </w:rPr>
            </w:pPr>
            <w:r w:rsidRPr="00D553EB">
              <w:rPr>
                <w:sz w:val="26"/>
                <w:szCs w:val="26"/>
              </w:rPr>
              <w:t>7</w:t>
            </w:r>
          </w:p>
        </w:tc>
        <w:tc>
          <w:tcPr>
            <w:tcW w:w="587" w:type="pct"/>
            <w:vAlign w:val="center"/>
          </w:tcPr>
          <w:p w14:paraId="6CBBCED4" w14:textId="4043F84F" w:rsidR="00DC23C2" w:rsidRPr="00D553EB" w:rsidRDefault="00ED5452" w:rsidP="00DC23C2">
            <w:pPr>
              <w:spacing w:before="60" w:after="20"/>
              <w:ind w:left="57" w:right="57"/>
              <w:jc w:val="right"/>
              <w:rPr>
                <w:sz w:val="26"/>
                <w:szCs w:val="26"/>
              </w:rPr>
            </w:pPr>
            <w:r w:rsidRPr="00D553EB">
              <w:rPr>
                <w:sz w:val="26"/>
                <w:szCs w:val="26"/>
              </w:rPr>
              <w:t>2.421</w:t>
            </w:r>
          </w:p>
        </w:tc>
        <w:tc>
          <w:tcPr>
            <w:tcW w:w="521" w:type="pct"/>
            <w:vAlign w:val="center"/>
          </w:tcPr>
          <w:p w14:paraId="7BFA936C" w14:textId="4A42135D"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w:t>
            </w:r>
            <w:r w:rsidR="00BD5A05" w:rsidRPr="00D553EB">
              <w:rPr>
                <w:sz w:val="26"/>
                <w:szCs w:val="26"/>
              </w:rPr>
              <w:t>654</w:t>
            </w:r>
            <w:r w:rsidRPr="00D553EB">
              <w:rPr>
                <w:sz w:val="26"/>
                <w:szCs w:val="26"/>
                <w:lang w:val="vi-VN"/>
              </w:rPr>
              <w:t xml:space="preserve"> </w:t>
            </w:r>
          </w:p>
        </w:tc>
        <w:tc>
          <w:tcPr>
            <w:tcW w:w="550" w:type="pct"/>
            <w:vAlign w:val="center"/>
          </w:tcPr>
          <w:p w14:paraId="56F6928A" w14:textId="313B93D5" w:rsidR="00DC23C2" w:rsidRPr="00D553EB" w:rsidRDefault="00DC23C2" w:rsidP="00DC23C2">
            <w:pPr>
              <w:spacing w:before="60" w:after="20"/>
              <w:ind w:left="57" w:right="57"/>
              <w:jc w:val="right"/>
              <w:rPr>
                <w:sz w:val="26"/>
                <w:szCs w:val="26"/>
                <w:lang w:val="vi-VN"/>
              </w:rPr>
            </w:pPr>
            <w:r w:rsidRPr="00D553EB">
              <w:rPr>
                <w:sz w:val="26"/>
                <w:szCs w:val="26"/>
                <w:lang w:val="vi-VN"/>
              </w:rPr>
              <w:t xml:space="preserve">          1.</w:t>
            </w:r>
            <w:r w:rsidR="00BD5A05" w:rsidRPr="00D553EB">
              <w:rPr>
                <w:sz w:val="26"/>
                <w:szCs w:val="26"/>
              </w:rPr>
              <w:t>767</w:t>
            </w:r>
            <w:r w:rsidRPr="00D553EB">
              <w:rPr>
                <w:sz w:val="26"/>
                <w:szCs w:val="26"/>
                <w:lang w:val="vi-VN"/>
              </w:rPr>
              <w:t xml:space="preserve"> </w:t>
            </w:r>
          </w:p>
        </w:tc>
      </w:tr>
    </w:tbl>
    <w:p w14:paraId="31C6B85E" w14:textId="5CE34344" w:rsidR="005F5CF3" w:rsidRPr="00D553EB" w:rsidRDefault="005F5CF3" w:rsidP="005F5CF3">
      <w:pPr>
        <w:shd w:val="clear" w:color="auto" w:fill="FFFFFF"/>
        <w:jc w:val="right"/>
        <w:rPr>
          <w:i/>
        </w:rPr>
      </w:pPr>
      <w:r w:rsidRPr="00D553EB">
        <w:rPr>
          <w:i/>
          <w:lang w:val="vi-VN"/>
        </w:rPr>
        <w:t xml:space="preserve">Nguồn: Tổng hợp từ các tỉnh, thành phố, </w:t>
      </w:r>
      <w:r w:rsidR="007B6AEE" w:rsidRPr="00D553EB">
        <w:rPr>
          <w:i/>
        </w:rPr>
        <w:t>2025</w:t>
      </w:r>
    </w:p>
    <w:p w14:paraId="781ABAEC"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Các cơ sở bảo trợ xã hội tổng hợp cung cấp các dịch vụ chăm sóc, nuôi dưỡng dài hạn đối với nhiều nhóm đối tượng bảo trợ xã hội, rất phù hợp với các địa phương có điều kiện kinh tế-xã hội khó khăn thuộc địa bàn miền núi, nông thôn. Tuy nhiên, cho đến nay, mạng lưới các cơ sở chăm sóc tổng hợp mới chỉ cung cấp dịch vụ cho khoảng 45,3% đối tượng bảo trợ xã hội. Các cơ sở chỉ tập trung vào việc chăm sóc, nuôi dưỡng tập trung các đối tượng bảo trợ bảo trợ xã hội là chính, chưa cung cấp các loại dịch vụ công tác xã hội phù hợp cho đối tượng; cơ sở vật chất lạc hậu, các trang thiết bị phục hồi chức năng, y tế thiếu thốn; chưa được quy hoạch tổng thể, dài hạn; chức năng và nhiệm vụ của cơ sở có nhiều điểm bất cập, lạc hậu, chưa phù hợp với xu hướng phát triển chính sách an sinh xã hội dựa vào cộng đồng.</w:t>
      </w:r>
      <w:bookmarkStart w:id="90" w:name="_Toc82287374"/>
    </w:p>
    <w:p w14:paraId="17FBE23F" w14:textId="77777777" w:rsidR="00D721B8" w:rsidRPr="00E85724" w:rsidRDefault="00D721B8" w:rsidP="00E85724">
      <w:pPr>
        <w:spacing w:before="120" w:after="120" w:line="288" w:lineRule="auto"/>
        <w:ind w:firstLine="720"/>
        <w:jc w:val="both"/>
        <w:rPr>
          <w:sz w:val="28"/>
          <w:szCs w:val="28"/>
          <w:lang w:val="vi-VN"/>
        </w:rPr>
      </w:pPr>
      <w:r w:rsidRPr="00E85724">
        <w:rPr>
          <w:sz w:val="28"/>
          <w:szCs w:val="28"/>
          <w:lang w:val="nl-NL"/>
        </w:rPr>
        <w:t xml:space="preserve">Các cơ sở bảo trợ xã hội tổng hợp cung cấp các dịch vụ chăm sóc, nuôi dưỡng dài hạn đối với nhiều nhóm đối tượng bảo trợ xã hội, rất phù hợp với các địa phương có điều kiện kinh tế-xã hội khó khăn thuộc địa bàn miền núi, nông thôn. Tuy nhiên, cho đến nay, mạng lưới các cơ sở chăm sóc tổng hợp mới chỉ cung cấp dịch vụ cho khoảng 45,3% đối tượng bảo trợ xã hội. Các cơ sở chỉ tập trung vào việc chăm sóc, nuôi dưỡng tập trung các đối tượng bảo trợ bảo trợ xã </w:t>
      </w:r>
      <w:r w:rsidRPr="00E85724">
        <w:rPr>
          <w:sz w:val="28"/>
          <w:szCs w:val="28"/>
          <w:lang w:val="nl-NL"/>
        </w:rPr>
        <w:lastRenderedPageBreak/>
        <w:t>hội là chính, chưa cung cấp các loại dịch vụ công tác xã hội phù hợp cho đối tượng; cơ sở vật chất lạc hậu, các trang thiết bị phục hồi chức năng, y tế thiếu thốn; chưa được quy hoạch tổng thể, dài hạn; chức năng và nhiệm vụ của cơ sở có nhiều điểm bất cập, lạc hậu, chưa phù hợp với xu hướng phát triển chính sách an sinh xã hội dựa vào cộng đồng. Các cơ sở bảo trợ xã hội tổng hợp cung cấp các dịch vụ chăm sóc, nuôi dưỡng dài hạn đối với nhiều nhóm đối tượng bảo trợ xã</w:t>
      </w:r>
      <w:r w:rsidRPr="00E85724">
        <w:rPr>
          <w:sz w:val="28"/>
          <w:szCs w:val="28"/>
          <w:lang w:val="vi-VN"/>
        </w:rPr>
        <w:t xml:space="preserve"> hội, rất phù hợp với các địa phương có điều kiện kinh tế-xã hội khó khăn thuộc địa bàn miền núi, nông thôn. </w:t>
      </w:r>
    </w:p>
    <w:bookmarkEnd w:id="90"/>
    <w:p w14:paraId="3481F40F" w14:textId="77777777" w:rsidR="005F5CF3" w:rsidRPr="00E85724" w:rsidRDefault="005F5CF3" w:rsidP="00E85724">
      <w:pPr>
        <w:pStyle w:val="Heading4"/>
        <w:jc w:val="both"/>
        <w:rPr>
          <w:sz w:val="28"/>
        </w:rPr>
      </w:pPr>
      <w:r w:rsidRPr="00E85724">
        <w:rPr>
          <w:sz w:val="28"/>
        </w:rPr>
        <w:t xml:space="preserve">2.6. Các trung tâm công tác xã hội  </w:t>
      </w:r>
    </w:p>
    <w:p w14:paraId="787CB4E5" w14:textId="7533A1C4" w:rsidR="005F5CF3" w:rsidRPr="00E85724" w:rsidRDefault="005F5CF3" w:rsidP="00E85724">
      <w:pPr>
        <w:spacing w:line="360" w:lineRule="auto"/>
        <w:ind w:firstLine="720"/>
        <w:jc w:val="both"/>
        <w:rPr>
          <w:sz w:val="28"/>
          <w:szCs w:val="28"/>
          <w:lang w:val="vi-VN"/>
        </w:rPr>
      </w:pPr>
      <w:r w:rsidRPr="00E85724">
        <w:rPr>
          <w:sz w:val="28"/>
          <w:szCs w:val="28"/>
          <w:lang w:val="vi-VN"/>
        </w:rPr>
        <w:t>Trung tâm cung cấp dịch vụ công tác xã hội là một mô hình mới, do Ủy ban nhân dân quận, huyện, thị xã, thành phố thuộc tỉnh cho phép thành lập trên cơ sở đề xuất của các cơ quan chức năng hoặc các tổ chức chính trị - xã hội và cử cán bộ quản lý, điều</w:t>
      </w:r>
      <w:r w:rsidR="00E26241" w:rsidRPr="00E85724">
        <w:rPr>
          <w:sz w:val="28"/>
          <w:szCs w:val="28"/>
          <w:lang w:val="vi-VN"/>
        </w:rPr>
        <w:t xml:space="preserve"> hành</w:t>
      </w:r>
      <w:r w:rsidRPr="00E85724">
        <w:rPr>
          <w:sz w:val="28"/>
          <w:szCs w:val="28"/>
          <w:lang w:val="vi-VN"/>
        </w:rPr>
        <w:t>. Nguồn kinh phí hoạt động của Trung tâm bao gồm: ngân sách Nhà nước hỗ trợ, nguồn thu từ hợp đồng cung cấp dịch vụ cho chương trình, dự án trong nước hoặc quốc tế; đóng góp tự nguyện của đối tượng; hỗ trợ của tổ chức, cá nhân trong và ngoài nước. Ngân sách Trung ương hỗ trợ xây dựng, trang bị ban đầu cho Trung tâm trong thời gian triển khai thí điểm.</w:t>
      </w:r>
    </w:p>
    <w:p w14:paraId="6334A00A"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Đối tượng phục vụ của Trung tâm cung cấp dịch vụ công tác xã hội, gồm: Trẻ em bị bỏ rơi; nạn nhân của bạo lực gia đình; nạn nhân bị xâm hại tình dục; nạn nhân bị buôn bán; nạn nhân bị cưỡng bức lao động; người cao tuổi, người khuyết tật, người tâm thần và người rối nhiễu tâm trí, người nhiễm HIV/AIDS, người nghèo, trẻ em, nạn nhân của phân biệt đối xử về giới; người nghiện ma túy, người bán dâm; người sau cai nghiện; cha, mẹ, người chăm sóc trẻ em cần sự bảo vệ khẩn cấp và đối tượng khác có nhu cầu sử dụng dịch vụ công tác xã hội. Nhiệm vụ của các Trung tâm cung cấp dịch vụ công tác xã hội, gồm:</w:t>
      </w:r>
    </w:p>
    <w:p w14:paraId="74EC7A5E"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xml:space="preserve">- Tiếp nhận thông tin hoặc yêu cầu của đối tượng có hoàn cảnh đặc biệt; đánh giá nhu cầu, phân loại và chuyển tuyến dịch vụ (chăm sóc, trợ giúp đối tượng các mô hình gia đình, cá nhân, nhận nuôi </w:t>
      </w:r>
      <w:r w:rsidRPr="00E85724">
        <w:rPr>
          <w:sz w:val="28"/>
          <w:szCs w:val="28"/>
          <w:lang w:val="vi-VN" w:eastAsia="en-GB" w:bidi="en-GB"/>
        </w:rPr>
        <w:t xml:space="preserve">(Foster Care), </w:t>
      </w:r>
      <w:r w:rsidRPr="00E85724">
        <w:rPr>
          <w:sz w:val="28"/>
          <w:szCs w:val="28"/>
          <w:lang w:val="vi-VN"/>
        </w:rPr>
        <w:t>nhà xã hội; chăm sóc ngắn hạn, trung hạn hoặc dài hạn trong các loại hình cơ sở; hoặc hỗ trợ đối tượng tiếp cận dịch vụ giáo dục, dịch vụ y tế, dịch vụ trợ giúp pháp lý hoặc kết nối thực hiện các chính sách phúc lợi xã hội cho đối tượng);</w:t>
      </w:r>
    </w:p>
    <w:p w14:paraId="2F1F6714" w14:textId="0BD0ED9D" w:rsidR="005F5CF3" w:rsidRPr="00E85724" w:rsidRDefault="005F5CF3" w:rsidP="00E85724">
      <w:pPr>
        <w:spacing w:line="360" w:lineRule="auto"/>
        <w:ind w:firstLine="720"/>
        <w:jc w:val="both"/>
        <w:rPr>
          <w:sz w:val="28"/>
          <w:szCs w:val="28"/>
          <w:lang w:val="vi-VN"/>
        </w:rPr>
      </w:pPr>
      <w:r w:rsidRPr="00E85724">
        <w:rPr>
          <w:sz w:val="28"/>
          <w:szCs w:val="28"/>
          <w:lang w:val="vi-VN"/>
        </w:rPr>
        <w:lastRenderedPageBreak/>
        <w:t xml:space="preserve">- Tiếp nhận, nuôi dưỡng </w:t>
      </w:r>
      <w:r w:rsidR="008E3CB3" w:rsidRPr="00E85724">
        <w:rPr>
          <w:sz w:val="28"/>
          <w:szCs w:val="28"/>
          <w:lang w:val="vi-VN"/>
        </w:rPr>
        <w:t>c</w:t>
      </w:r>
      <w:r w:rsidRPr="00E85724">
        <w:rPr>
          <w:sz w:val="28"/>
          <w:szCs w:val="28"/>
          <w:lang w:val="vi-VN"/>
        </w:rPr>
        <w:t xml:space="preserve">ác đối tượng cần sự bảo vệ khấn cấp, đối tượng bảo trợ xã hội (quy định tại Nghị định </w:t>
      </w:r>
      <w:r w:rsidR="007B6AEE" w:rsidRPr="00E85724">
        <w:rPr>
          <w:sz w:val="28"/>
          <w:szCs w:val="28"/>
          <w:lang w:val="vi-VN"/>
        </w:rPr>
        <w:t xml:space="preserve">103/2017/NĐ-CP </w:t>
      </w:r>
      <w:r w:rsidRPr="00E85724">
        <w:rPr>
          <w:sz w:val="28"/>
          <w:szCs w:val="28"/>
          <w:lang w:val="vi-VN"/>
        </w:rPr>
        <w:t xml:space="preserve"> của Chính quy định điều kiện, thủ tục thành lập, tổ chức, hoạt động và giải thể cơ sở bảo trợ xã hội); người nghiện ma tuý và gái mại dâm;</w:t>
      </w:r>
    </w:p>
    <w:p w14:paraId="62C238B7"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Tư vấn, tham vấn để giảỉ quyết sự căng thẳng về quan hệ, tình cảm và trợ giúp các đối tượng xã hội tiếp cận các dịch vụ xã hội; tổ chức các cuộc tiếp xúc, trao đổi để tìm ra khó khăn và cách thức giải quyết khó khăn; trợ giúp về thức ăn, chỗ ở tạm thời; hỗ trợ khám chữa bệnh và học tập; trợ giúp học nghề, tìm việc làm, nâng cao thu nhập và vui chơi giải trí, sinh hoạt văn hóa tinh thần;</w:t>
      </w:r>
    </w:p>
    <w:p w14:paraId="5006A523"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Nâng cao năng lực cho cán bộ liên quan ở cộng đồng, thành viên các gia đình để họ tự giải quyết các vấn đề phát sinh, vượt qua hoàn cảnh khó khăn;</w:t>
      </w:r>
    </w:p>
    <w:p w14:paraId="29FA15B2"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Tổ chức các hoạt động trợ giúp cộng đồng, nâng cao năng lực phát hiện vấn đề, xây dựng kế hoạch huy động nguồn lực thông qua các chương trình, dự án; tổ chức thực hiện kế hoạch có sự tham gia của người dân, các đối tượng xã hội thúc đẩy cộng đồng phát triển;</w:t>
      </w:r>
    </w:p>
    <w:p w14:paraId="7A1F094E" w14:textId="77777777" w:rsidR="005F5CF3" w:rsidRPr="00E85724" w:rsidRDefault="005F5CF3" w:rsidP="00E85724">
      <w:pPr>
        <w:spacing w:line="360" w:lineRule="auto"/>
        <w:ind w:firstLine="720"/>
        <w:jc w:val="both"/>
        <w:rPr>
          <w:sz w:val="28"/>
          <w:szCs w:val="28"/>
          <w:lang w:val="vi-VN"/>
        </w:rPr>
      </w:pPr>
      <w:r w:rsidRPr="00E85724">
        <w:rPr>
          <w:sz w:val="28"/>
          <w:szCs w:val="28"/>
          <w:lang w:val="vi-VN"/>
        </w:rPr>
        <w:t>- Tư vấn, khuyến nghị phát triển chính sách trợ giúp cho các đối tượng có hoàn cảnh đặc biệt.</w:t>
      </w:r>
    </w:p>
    <w:p w14:paraId="13B4E5A8" w14:textId="2DB4A1CF" w:rsidR="005F5CF3" w:rsidRPr="00E85724" w:rsidRDefault="005F5CF3" w:rsidP="00E85724">
      <w:pPr>
        <w:spacing w:line="360" w:lineRule="auto"/>
        <w:ind w:firstLine="720"/>
        <w:jc w:val="both"/>
        <w:rPr>
          <w:sz w:val="28"/>
          <w:szCs w:val="28"/>
          <w:lang w:val="vi-VN"/>
        </w:rPr>
      </w:pPr>
      <w:r w:rsidRPr="00E85724">
        <w:rPr>
          <w:sz w:val="28"/>
          <w:szCs w:val="28"/>
          <w:lang w:val="vi-VN"/>
        </w:rPr>
        <w:t>- Trung tâm công tác xã hội đóng vai trò cầu nối với các ngành và dịch vụ khác như y tế, giáo dục, xóa đói giảm nghèo và hệ thống tư pháp, đồng thời trợ giúp đối tượng, cá nhân, gia đình, nhóm và cộng đ</w:t>
      </w:r>
      <w:r w:rsidR="00D02B9C" w:rsidRPr="00E85724">
        <w:rPr>
          <w:sz w:val="28"/>
          <w:szCs w:val="28"/>
          <w:lang w:val="vi-VN"/>
        </w:rPr>
        <w:t>ồ</w:t>
      </w:r>
      <w:r w:rsidRPr="00E85724">
        <w:rPr>
          <w:sz w:val="28"/>
          <w:szCs w:val="28"/>
          <w:lang w:val="vi-VN"/>
        </w:rPr>
        <w:t>ng góp phần tạo thuận lợi cho các đối tượng tiếp cận được các dịch vụ xã hội giúp họ giải quyết được các vấn đề gặp phải, nh</w:t>
      </w:r>
      <w:r w:rsidR="00D02B9C" w:rsidRPr="00E85724">
        <w:rPr>
          <w:sz w:val="28"/>
          <w:szCs w:val="28"/>
          <w:lang w:val="vi-VN"/>
        </w:rPr>
        <w:t>ằ</w:t>
      </w:r>
      <w:r w:rsidRPr="00E85724">
        <w:rPr>
          <w:sz w:val="28"/>
          <w:szCs w:val="28"/>
          <w:lang w:val="vi-VN"/>
        </w:rPr>
        <w:t>m nâng cao an sinh xã hội cho người dân.</w:t>
      </w:r>
    </w:p>
    <w:p w14:paraId="1DDB1C4D" w14:textId="49BECE46" w:rsidR="005F5CF3" w:rsidRDefault="005F5CF3" w:rsidP="00E85724">
      <w:pPr>
        <w:spacing w:line="360" w:lineRule="auto"/>
        <w:ind w:firstLine="720"/>
        <w:jc w:val="both"/>
        <w:rPr>
          <w:sz w:val="28"/>
          <w:szCs w:val="28"/>
        </w:rPr>
      </w:pPr>
      <w:r w:rsidRPr="00E85724">
        <w:rPr>
          <w:sz w:val="28"/>
          <w:szCs w:val="28"/>
          <w:lang w:val="vi-VN"/>
        </w:rPr>
        <w:t xml:space="preserve">Đến </w:t>
      </w:r>
      <w:r w:rsidR="007B6AEE" w:rsidRPr="00E85724">
        <w:rPr>
          <w:sz w:val="28"/>
          <w:szCs w:val="28"/>
          <w:lang w:val="vi-VN"/>
        </w:rPr>
        <w:t>nay,</w:t>
      </w:r>
      <w:r w:rsidRPr="00E85724">
        <w:rPr>
          <w:sz w:val="28"/>
          <w:szCs w:val="28"/>
          <w:lang w:val="vi-VN"/>
        </w:rPr>
        <w:t xml:space="preserve"> cả nước đã có </w:t>
      </w:r>
      <w:r w:rsidR="007B6AEE" w:rsidRPr="00E85724">
        <w:rPr>
          <w:sz w:val="28"/>
          <w:szCs w:val="28"/>
          <w:lang w:val="vi-VN"/>
        </w:rPr>
        <w:t xml:space="preserve">44 </w:t>
      </w:r>
      <w:r w:rsidRPr="00E85724">
        <w:rPr>
          <w:sz w:val="28"/>
          <w:szCs w:val="28"/>
          <w:lang w:val="vi-VN"/>
        </w:rPr>
        <w:t xml:space="preserve"> tâm cung cấp dịch vụ công tác xã hội</w:t>
      </w:r>
      <w:r w:rsidR="007B6AEE" w:rsidRPr="00E85724">
        <w:rPr>
          <w:sz w:val="28"/>
          <w:szCs w:val="28"/>
          <w:lang w:val="vi-VN"/>
        </w:rPr>
        <w:t>, trong đó công lập là 22 và ngoài công lập là 22 trung tâm</w:t>
      </w:r>
      <w:r w:rsidRPr="00E85724">
        <w:rPr>
          <w:sz w:val="28"/>
          <w:szCs w:val="28"/>
          <w:lang w:val="vi-VN"/>
        </w:rPr>
        <w:t xml:space="preserve">. Thống kê theo báo cáo của các tỉnh, thành phố, hiện tại, các trung tâm này đang chịu trách nhiệm chăm sóc, nuôi dưỡng, quản lý </w:t>
      </w:r>
      <w:r w:rsidR="007B6AEE" w:rsidRPr="00E85724">
        <w:rPr>
          <w:sz w:val="28"/>
          <w:szCs w:val="28"/>
          <w:lang w:val="vi-VN"/>
        </w:rPr>
        <w:t xml:space="preserve">khoảng hơn </w:t>
      </w:r>
      <w:r w:rsidRPr="00E85724">
        <w:rPr>
          <w:sz w:val="28"/>
          <w:szCs w:val="28"/>
          <w:lang w:val="vi-VN"/>
        </w:rPr>
        <w:t>3</w:t>
      </w:r>
      <w:r w:rsidR="00025661" w:rsidRPr="00E85724">
        <w:rPr>
          <w:sz w:val="28"/>
          <w:szCs w:val="28"/>
          <w:lang w:val="vi-VN"/>
        </w:rPr>
        <w:t>.373</w:t>
      </w:r>
      <w:r w:rsidRPr="00E85724">
        <w:rPr>
          <w:sz w:val="28"/>
          <w:szCs w:val="28"/>
          <w:lang w:val="vi-VN"/>
        </w:rPr>
        <w:t xml:space="preserve"> đối tượng. </w:t>
      </w:r>
    </w:p>
    <w:p w14:paraId="4E96DA0F" w14:textId="77777777" w:rsidR="00377EB4" w:rsidRDefault="00377EB4" w:rsidP="00E85724">
      <w:pPr>
        <w:spacing w:line="360" w:lineRule="auto"/>
        <w:ind w:firstLine="720"/>
        <w:jc w:val="both"/>
        <w:rPr>
          <w:sz w:val="28"/>
          <w:szCs w:val="28"/>
        </w:rPr>
      </w:pPr>
    </w:p>
    <w:p w14:paraId="2CD51119" w14:textId="77777777" w:rsidR="00377EB4" w:rsidRDefault="00377EB4" w:rsidP="00E85724">
      <w:pPr>
        <w:spacing w:line="360" w:lineRule="auto"/>
        <w:ind w:firstLine="720"/>
        <w:jc w:val="both"/>
        <w:rPr>
          <w:sz w:val="28"/>
          <w:szCs w:val="28"/>
        </w:rPr>
      </w:pPr>
    </w:p>
    <w:p w14:paraId="2FBAFBEB" w14:textId="77777777" w:rsidR="00377EB4" w:rsidRDefault="00377EB4" w:rsidP="00E85724">
      <w:pPr>
        <w:spacing w:line="360" w:lineRule="auto"/>
        <w:ind w:firstLine="720"/>
        <w:jc w:val="both"/>
        <w:rPr>
          <w:sz w:val="28"/>
          <w:szCs w:val="28"/>
        </w:rPr>
      </w:pPr>
    </w:p>
    <w:p w14:paraId="07FEA3FD" w14:textId="77777777" w:rsidR="00377EB4" w:rsidRPr="00377EB4" w:rsidRDefault="00377EB4" w:rsidP="00E85724">
      <w:pPr>
        <w:spacing w:line="360" w:lineRule="auto"/>
        <w:ind w:firstLine="720"/>
        <w:jc w:val="both"/>
        <w:rPr>
          <w:sz w:val="28"/>
          <w:szCs w:val="28"/>
        </w:rPr>
      </w:pPr>
    </w:p>
    <w:p w14:paraId="245BD634" w14:textId="43CE559E" w:rsidR="005F5CF3" w:rsidRPr="00D553EB" w:rsidRDefault="0045583F" w:rsidP="0045583F">
      <w:pPr>
        <w:pStyle w:val="Caption"/>
        <w:rPr>
          <w:szCs w:val="28"/>
          <w:lang w:val="vi-VN"/>
        </w:rPr>
      </w:pPr>
      <w:bookmarkStart w:id="91" w:name="_Toc92720293"/>
      <w:r w:rsidRPr="00D553EB">
        <w:rPr>
          <w:lang w:val="vi-VN"/>
        </w:rPr>
        <w:lastRenderedPageBreak/>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8</w:t>
      </w:r>
      <w:r w:rsidR="00C44F17" w:rsidRPr="00D553EB">
        <w:rPr>
          <w:noProof/>
          <w:lang w:val="vi-VN"/>
        </w:rPr>
        <w:fldChar w:fldCharType="end"/>
      </w:r>
      <w:r w:rsidRPr="00D553EB">
        <w:rPr>
          <w:lang w:val="vi-VN"/>
        </w:rPr>
        <w:t xml:space="preserve">. </w:t>
      </w:r>
      <w:r w:rsidRPr="00D553EB">
        <w:rPr>
          <w:noProof/>
          <w:lang w:val="vi-VN"/>
        </w:rPr>
        <w:t>Hiện trạng Các trung tâm công tác xã hội</w:t>
      </w:r>
      <w:bookmarkEnd w:id="91"/>
    </w:p>
    <w:tbl>
      <w:tblPr>
        <w:tblStyle w:val="TableGrid"/>
        <w:tblW w:w="5000" w:type="pct"/>
        <w:tblLook w:val="04A0" w:firstRow="1" w:lastRow="0" w:firstColumn="1" w:lastColumn="0" w:noHBand="0" w:noVBand="1"/>
      </w:tblPr>
      <w:tblGrid>
        <w:gridCol w:w="2771"/>
        <w:gridCol w:w="1051"/>
        <w:gridCol w:w="1051"/>
        <w:gridCol w:w="1053"/>
        <w:gridCol w:w="1049"/>
        <w:gridCol w:w="1048"/>
        <w:gridCol w:w="1039"/>
      </w:tblGrid>
      <w:tr w:rsidR="00D553EB" w:rsidRPr="00D553EB" w14:paraId="39C4B750" w14:textId="77777777" w:rsidTr="00B324E0">
        <w:tc>
          <w:tcPr>
            <w:tcW w:w="1529" w:type="pct"/>
            <w:vMerge w:val="restart"/>
            <w:tcBorders>
              <w:top w:val="single" w:sz="4" w:space="0" w:color="auto"/>
              <w:left w:val="single" w:sz="4" w:space="0" w:color="auto"/>
              <w:right w:val="single" w:sz="4" w:space="0" w:color="auto"/>
            </w:tcBorders>
            <w:vAlign w:val="center"/>
          </w:tcPr>
          <w:p w14:paraId="72354069"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Hạng mục</w:t>
            </w:r>
          </w:p>
        </w:tc>
        <w:tc>
          <w:tcPr>
            <w:tcW w:w="580" w:type="pct"/>
            <w:vMerge w:val="restart"/>
            <w:tcBorders>
              <w:top w:val="single" w:sz="4" w:space="0" w:color="auto"/>
              <w:left w:val="single" w:sz="4" w:space="0" w:color="auto"/>
              <w:right w:val="single" w:sz="4" w:space="0" w:color="auto"/>
            </w:tcBorders>
            <w:vAlign w:val="center"/>
          </w:tcPr>
          <w:p w14:paraId="7FF4ECD5"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 (cơ sở)</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722EAEC6" w14:textId="77777777" w:rsidR="005F5CF3" w:rsidRPr="00D553EB" w:rsidRDefault="005F5CF3" w:rsidP="006525AC">
            <w:pPr>
              <w:spacing w:before="60"/>
              <w:ind w:left="57" w:right="57"/>
              <w:jc w:val="center"/>
              <w:rPr>
                <w:b/>
                <w:sz w:val="26"/>
                <w:szCs w:val="26"/>
                <w:lang w:val="vi-VN" w:eastAsia="en-GB"/>
              </w:rPr>
            </w:pPr>
            <w:r w:rsidRPr="00D553EB">
              <w:rPr>
                <w:b/>
                <w:sz w:val="26"/>
                <w:szCs w:val="26"/>
                <w:lang w:val="vi-VN"/>
              </w:rPr>
              <w:t>Số cơ sở</w:t>
            </w:r>
          </w:p>
        </w:tc>
        <w:tc>
          <w:tcPr>
            <w:tcW w:w="1730" w:type="pct"/>
            <w:gridSpan w:val="3"/>
            <w:tcBorders>
              <w:top w:val="single" w:sz="4" w:space="0" w:color="auto"/>
              <w:left w:val="single" w:sz="4" w:space="0" w:color="auto"/>
              <w:bottom w:val="single" w:sz="4" w:space="0" w:color="auto"/>
              <w:right w:val="single" w:sz="4" w:space="0" w:color="auto"/>
            </w:tcBorders>
            <w:vAlign w:val="center"/>
          </w:tcPr>
          <w:p w14:paraId="03F3C477" w14:textId="77777777" w:rsidR="005F5CF3" w:rsidRPr="00D553EB" w:rsidRDefault="005F5CF3" w:rsidP="006525AC">
            <w:pPr>
              <w:spacing w:before="60"/>
              <w:ind w:left="57" w:right="57"/>
              <w:jc w:val="center"/>
              <w:rPr>
                <w:b/>
                <w:sz w:val="26"/>
                <w:szCs w:val="26"/>
                <w:lang w:val="vi-VN" w:eastAsia="en-GB"/>
              </w:rPr>
            </w:pPr>
            <w:r w:rsidRPr="00D553EB">
              <w:rPr>
                <w:b/>
                <w:sz w:val="26"/>
                <w:szCs w:val="26"/>
                <w:lang w:val="vi-VN"/>
              </w:rPr>
              <w:t>Đối tượng phục vụ (người)</w:t>
            </w:r>
          </w:p>
        </w:tc>
      </w:tr>
      <w:tr w:rsidR="00D553EB" w:rsidRPr="00D553EB" w14:paraId="5E0B4AC6" w14:textId="77777777" w:rsidTr="007B6AEE">
        <w:tc>
          <w:tcPr>
            <w:tcW w:w="1529" w:type="pct"/>
            <w:vMerge/>
            <w:tcBorders>
              <w:left w:val="single" w:sz="4" w:space="0" w:color="auto"/>
              <w:bottom w:val="single" w:sz="4" w:space="0" w:color="auto"/>
              <w:right w:val="single" w:sz="4" w:space="0" w:color="auto"/>
            </w:tcBorders>
            <w:vAlign w:val="center"/>
          </w:tcPr>
          <w:p w14:paraId="4AB946BD" w14:textId="77777777" w:rsidR="005F5CF3" w:rsidRPr="00D553EB" w:rsidRDefault="005F5CF3" w:rsidP="006525AC">
            <w:pPr>
              <w:spacing w:before="60"/>
              <w:ind w:left="57" w:right="57"/>
              <w:jc w:val="center"/>
              <w:rPr>
                <w:b/>
                <w:sz w:val="26"/>
                <w:szCs w:val="26"/>
                <w:lang w:val="vi-VN"/>
              </w:rPr>
            </w:pPr>
          </w:p>
        </w:tc>
        <w:tc>
          <w:tcPr>
            <w:tcW w:w="580" w:type="pct"/>
            <w:vMerge/>
            <w:tcBorders>
              <w:left w:val="single" w:sz="4" w:space="0" w:color="auto"/>
              <w:bottom w:val="single" w:sz="4" w:space="0" w:color="auto"/>
              <w:right w:val="single" w:sz="4" w:space="0" w:color="auto"/>
            </w:tcBorders>
            <w:vAlign w:val="center"/>
          </w:tcPr>
          <w:p w14:paraId="40DB8FDC" w14:textId="77777777" w:rsidR="005F5CF3" w:rsidRPr="00D553EB" w:rsidRDefault="005F5CF3" w:rsidP="006525AC">
            <w:pPr>
              <w:spacing w:before="60"/>
              <w:ind w:left="57" w:right="57"/>
              <w:jc w:val="center"/>
              <w:rPr>
                <w:b/>
                <w:sz w:val="26"/>
                <w:szCs w:val="26"/>
                <w:lang w:val="vi-VN"/>
              </w:rPr>
            </w:pPr>
          </w:p>
        </w:tc>
        <w:tc>
          <w:tcPr>
            <w:tcW w:w="580" w:type="pct"/>
            <w:tcBorders>
              <w:top w:val="single" w:sz="4" w:space="0" w:color="auto"/>
              <w:left w:val="single" w:sz="4" w:space="0" w:color="auto"/>
              <w:bottom w:val="single" w:sz="4" w:space="0" w:color="auto"/>
              <w:right w:val="single" w:sz="4" w:space="0" w:color="auto"/>
            </w:tcBorders>
            <w:vAlign w:val="center"/>
          </w:tcPr>
          <w:p w14:paraId="422AC489"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7DC29EE5"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(cơ sở)</w:t>
            </w:r>
          </w:p>
        </w:tc>
        <w:tc>
          <w:tcPr>
            <w:tcW w:w="581" w:type="pct"/>
            <w:tcBorders>
              <w:top w:val="single" w:sz="4" w:space="0" w:color="auto"/>
              <w:left w:val="single" w:sz="4" w:space="0" w:color="auto"/>
              <w:bottom w:val="single" w:sz="4" w:space="0" w:color="auto"/>
              <w:right w:val="single" w:sz="4" w:space="0" w:color="auto"/>
            </w:tcBorders>
            <w:vAlign w:val="center"/>
          </w:tcPr>
          <w:p w14:paraId="2E56C34F"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518F7AF3"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(cơ sở)</w:t>
            </w:r>
          </w:p>
        </w:tc>
        <w:tc>
          <w:tcPr>
            <w:tcW w:w="579" w:type="pct"/>
            <w:tcBorders>
              <w:top w:val="single" w:sz="4" w:space="0" w:color="auto"/>
              <w:left w:val="single" w:sz="4" w:space="0" w:color="auto"/>
              <w:bottom w:val="single" w:sz="4" w:space="0" w:color="auto"/>
              <w:right w:val="single" w:sz="4" w:space="0" w:color="auto"/>
            </w:tcBorders>
            <w:vAlign w:val="center"/>
          </w:tcPr>
          <w:p w14:paraId="086CA089"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w:t>
            </w:r>
          </w:p>
        </w:tc>
        <w:tc>
          <w:tcPr>
            <w:tcW w:w="578" w:type="pct"/>
            <w:tcBorders>
              <w:top w:val="single" w:sz="4" w:space="0" w:color="auto"/>
              <w:left w:val="single" w:sz="4" w:space="0" w:color="auto"/>
              <w:bottom w:val="single" w:sz="4" w:space="0" w:color="auto"/>
              <w:right w:val="single" w:sz="4" w:space="0" w:color="auto"/>
            </w:tcBorders>
            <w:vAlign w:val="center"/>
          </w:tcPr>
          <w:p w14:paraId="4A575C98"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14880F3C"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(người)</w:t>
            </w:r>
          </w:p>
        </w:tc>
        <w:tc>
          <w:tcPr>
            <w:tcW w:w="573" w:type="pct"/>
            <w:tcBorders>
              <w:top w:val="single" w:sz="4" w:space="0" w:color="auto"/>
              <w:left w:val="single" w:sz="4" w:space="0" w:color="auto"/>
              <w:bottom w:val="single" w:sz="4" w:space="0" w:color="auto"/>
              <w:right w:val="single" w:sz="4" w:space="0" w:color="auto"/>
            </w:tcBorders>
            <w:vAlign w:val="center"/>
          </w:tcPr>
          <w:p w14:paraId="42BD265F"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6D75DF7A"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(người)</w:t>
            </w:r>
          </w:p>
        </w:tc>
      </w:tr>
      <w:tr w:rsidR="00D553EB" w:rsidRPr="00D553EB" w14:paraId="5C297088" w14:textId="77777777" w:rsidTr="007B6AEE">
        <w:tc>
          <w:tcPr>
            <w:tcW w:w="1529" w:type="pct"/>
            <w:tcBorders>
              <w:top w:val="single" w:sz="4" w:space="0" w:color="auto"/>
            </w:tcBorders>
            <w:vAlign w:val="center"/>
          </w:tcPr>
          <w:p w14:paraId="724066B8" w14:textId="77777777" w:rsidR="00B324E0" w:rsidRPr="00D553EB" w:rsidRDefault="00B324E0" w:rsidP="006525AC">
            <w:pPr>
              <w:spacing w:before="60"/>
              <w:ind w:left="57" w:right="57"/>
              <w:rPr>
                <w:b/>
                <w:sz w:val="26"/>
                <w:szCs w:val="26"/>
                <w:lang w:val="vi-VN"/>
              </w:rPr>
            </w:pPr>
            <w:r w:rsidRPr="00D553EB">
              <w:rPr>
                <w:b/>
                <w:sz w:val="26"/>
                <w:szCs w:val="26"/>
                <w:lang w:val="vi-VN"/>
              </w:rPr>
              <w:t>Cả nước</w:t>
            </w:r>
          </w:p>
        </w:tc>
        <w:tc>
          <w:tcPr>
            <w:tcW w:w="580" w:type="pct"/>
            <w:tcBorders>
              <w:top w:val="single" w:sz="4" w:space="0" w:color="auto"/>
            </w:tcBorders>
            <w:vAlign w:val="center"/>
          </w:tcPr>
          <w:p w14:paraId="2BB1840D" w14:textId="4069524E" w:rsidR="00B324E0" w:rsidRPr="00D553EB" w:rsidRDefault="002541D7" w:rsidP="006525AC">
            <w:pPr>
              <w:spacing w:before="60"/>
              <w:ind w:left="57" w:right="57"/>
              <w:jc w:val="right"/>
              <w:rPr>
                <w:sz w:val="26"/>
                <w:szCs w:val="26"/>
              </w:rPr>
            </w:pPr>
            <w:r w:rsidRPr="00D553EB">
              <w:rPr>
                <w:sz w:val="26"/>
                <w:szCs w:val="26"/>
              </w:rPr>
              <w:t>44</w:t>
            </w:r>
          </w:p>
        </w:tc>
        <w:tc>
          <w:tcPr>
            <w:tcW w:w="580" w:type="pct"/>
            <w:tcBorders>
              <w:top w:val="single" w:sz="4" w:space="0" w:color="auto"/>
            </w:tcBorders>
            <w:vAlign w:val="center"/>
          </w:tcPr>
          <w:p w14:paraId="5423AD14" w14:textId="5E3426FD" w:rsidR="00B324E0" w:rsidRPr="00D553EB" w:rsidRDefault="004222D9" w:rsidP="006525AC">
            <w:pPr>
              <w:spacing w:before="60"/>
              <w:ind w:left="57" w:right="57"/>
              <w:jc w:val="right"/>
              <w:rPr>
                <w:sz w:val="26"/>
                <w:szCs w:val="26"/>
              </w:rPr>
            </w:pPr>
            <w:r w:rsidRPr="00D553EB">
              <w:rPr>
                <w:sz w:val="26"/>
                <w:szCs w:val="26"/>
              </w:rPr>
              <w:t>22</w:t>
            </w:r>
          </w:p>
        </w:tc>
        <w:tc>
          <w:tcPr>
            <w:tcW w:w="581" w:type="pct"/>
            <w:tcBorders>
              <w:top w:val="single" w:sz="4" w:space="0" w:color="auto"/>
            </w:tcBorders>
            <w:vAlign w:val="center"/>
          </w:tcPr>
          <w:p w14:paraId="77B3C79B" w14:textId="2B10746F" w:rsidR="00B324E0" w:rsidRPr="00D553EB" w:rsidRDefault="002541D7" w:rsidP="006525AC">
            <w:pPr>
              <w:spacing w:before="60"/>
              <w:ind w:left="57" w:right="57"/>
              <w:jc w:val="right"/>
              <w:rPr>
                <w:sz w:val="26"/>
                <w:szCs w:val="26"/>
              </w:rPr>
            </w:pPr>
            <w:r w:rsidRPr="00D553EB">
              <w:rPr>
                <w:sz w:val="26"/>
                <w:szCs w:val="26"/>
              </w:rPr>
              <w:t>22</w:t>
            </w:r>
          </w:p>
        </w:tc>
        <w:tc>
          <w:tcPr>
            <w:tcW w:w="579" w:type="pct"/>
            <w:tcBorders>
              <w:top w:val="single" w:sz="4" w:space="0" w:color="auto"/>
            </w:tcBorders>
            <w:vAlign w:val="center"/>
          </w:tcPr>
          <w:p w14:paraId="46FD825D" w14:textId="658613ED" w:rsidR="00B324E0" w:rsidRPr="00D553EB" w:rsidRDefault="00025661" w:rsidP="006525AC">
            <w:pPr>
              <w:spacing w:before="60"/>
              <w:ind w:left="57" w:right="57"/>
              <w:jc w:val="right"/>
              <w:rPr>
                <w:sz w:val="26"/>
                <w:szCs w:val="26"/>
                <w:lang w:val="vi-VN"/>
              </w:rPr>
            </w:pPr>
            <w:r w:rsidRPr="00D553EB">
              <w:rPr>
                <w:sz w:val="26"/>
                <w:szCs w:val="26"/>
              </w:rPr>
              <w:t>3.373</w:t>
            </w:r>
          </w:p>
        </w:tc>
        <w:tc>
          <w:tcPr>
            <w:tcW w:w="578" w:type="pct"/>
            <w:tcBorders>
              <w:top w:val="single" w:sz="4" w:space="0" w:color="auto"/>
            </w:tcBorders>
            <w:vAlign w:val="center"/>
          </w:tcPr>
          <w:p w14:paraId="067F09C6" w14:textId="654393BC" w:rsidR="00B324E0" w:rsidRPr="00D553EB" w:rsidRDefault="00B324E0" w:rsidP="006525AC">
            <w:pPr>
              <w:spacing w:before="60"/>
              <w:ind w:left="57" w:right="57"/>
              <w:jc w:val="right"/>
              <w:rPr>
                <w:sz w:val="26"/>
                <w:szCs w:val="26"/>
              </w:rPr>
            </w:pPr>
            <w:r w:rsidRPr="00D553EB">
              <w:rPr>
                <w:sz w:val="26"/>
                <w:szCs w:val="26"/>
                <w:lang w:val="vi-VN"/>
              </w:rPr>
              <w:t>2.823</w:t>
            </w:r>
          </w:p>
        </w:tc>
        <w:tc>
          <w:tcPr>
            <w:tcW w:w="573" w:type="pct"/>
            <w:tcBorders>
              <w:top w:val="single" w:sz="4" w:space="0" w:color="auto"/>
            </w:tcBorders>
            <w:vAlign w:val="center"/>
          </w:tcPr>
          <w:p w14:paraId="52A69831" w14:textId="07410781" w:rsidR="00B324E0" w:rsidRPr="00D553EB" w:rsidRDefault="00025661" w:rsidP="006525AC">
            <w:pPr>
              <w:spacing w:before="60"/>
              <w:ind w:left="57" w:right="57"/>
              <w:jc w:val="right"/>
              <w:rPr>
                <w:sz w:val="26"/>
                <w:szCs w:val="26"/>
                <w:lang w:val="vi-VN"/>
              </w:rPr>
            </w:pPr>
            <w:r w:rsidRPr="00D553EB">
              <w:rPr>
                <w:sz w:val="26"/>
                <w:szCs w:val="26"/>
              </w:rPr>
              <w:t>5</w:t>
            </w:r>
            <w:r w:rsidR="00B324E0" w:rsidRPr="00D553EB">
              <w:rPr>
                <w:sz w:val="26"/>
                <w:szCs w:val="26"/>
                <w:lang w:val="vi-VN"/>
              </w:rPr>
              <w:t>50</w:t>
            </w:r>
          </w:p>
        </w:tc>
      </w:tr>
      <w:tr w:rsidR="00D553EB" w:rsidRPr="00D553EB" w14:paraId="2FEB7A2B" w14:textId="77777777" w:rsidTr="007B6AEE">
        <w:tc>
          <w:tcPr>
            <w:tcW w:w="1529" w:type="pct"/>
            <w:vAlign w:val="center"/>
          </w:tcPr>
          <w:p w14:paraId="3CCEFE5A" w14:textId="4E8EF512" w:rsidR="007B6AEE" w:rsidRPr="00D553EB" w:rsidRDefault="007B6AEE" w:rsidP="007B6AEE">
            <w:pPr>
              <w:spacing w:before="60"/>
              <w:ind w:left="57" w:right="57"/>
              <w:rPr>
                <w:b/>
                <w:sz w:val="26"/>
                <w:szCs w:val="26"/>
                <w:lang w:val="vi-VN"/>
              </w:rPr>
            </w:pPr>
            <w:r w:rsidRPr="00D553EB">
              <w:rPr>
                <w:b/>
                <w:sz w:val="26"/>
                <w:szCs w:val="26"/>
                <w:lang w:val="vi-VN"/>
              </w:rPr>
              <w:t xml:space="preserve">1. </w:t>
            </w:r>
            <w:r w:rsidRPr="00D553EB">
              <w:rPr>
                <w:b/>
                <w:sz w:val="26"/>
                <w:szCs w:val="26"/>
                <w:lang w:val="nb-NO"/>
              </w:rPr>
              <w:t>Vùng Trung du và miền núi phía Bắc</w:t>
            </w:r>
          </w:p>
        </w:tc>
        <w:tc>
          <w:tcPr>
            <w:tcW w:w="580" w:type="pct"/>
            <w:vAlign w:val="center"/>
          </w:tcPr>
          <w:p w14:paraId="6C00A094" w14:textId="42BC9A43" w:rsidR="007B6AEE" w:rsidRPr="00D553EB" w:rsidRDefault="002541D7" w:rsidP="007B6AEE">
            <w:pPr>
              <w:spacing w:before="60"/>
              <w:ind w:left="57" w:right="57"/>
              <w:jc w:val="right"/>
              <w:rPr>
                <w:sz w:val="26"/>
                <w:szCs w:val="26"/>
              </w:rPr>
            </w:pPr>
            <w:r w:rsidRPr="00D553EB">
              <w:rPr>
                <w:sz w:val="26"/>
                <w:szCs w:val="26"/>
              </w:rPr>
              <w:t>3</w:t>
            </w:r>
          </w:p>
        </w:tc>
        <w:tc>
          <w:tcPr>
            <w:tcW w:w="580" w:type="pct"/>
            <w:vAlign w:val="center"/>
          </w:tcPr>
          <w:p w14:paraId="6F1D3E75" w14:textId="1FDA453A" w:rsidR="007B6AEE" w:rsidRPr="00D553EB" w:rsidRDefault="002541D7" w:rsidP="007B6AEE">
            <w:pPr>
              <w:spacing w:before="60"/>
              <w:ind w:left="57" w:right="57"/>
              <w:jc w:val="right"/>
              <w:rPr>
                <w:sz w:val="26"/>
                <w:szCs w:val="26"/>
              </w:rPr>
            </w:pPr>
            <w:r w:rsidRPr="00D553EB">
              <w:rPr>
                <w:sz w:val="26"/>
                <w:szCs w:val="26"/>
              </w:rPr>
              <w:t>3</w:t>
            </w:r>
          </w:p>
        </w:tc>
        <w:tc>
          <w:tcPr>
            <w:tcW w:w="581" w:type="pct"/>
            <w:vAlign w:val="center"/>
          </w:tcPr>
          <w:p w14:paraId="4FF1EF89" w14:textId="139E80B7" w:rsidR="007B6AEE" w:rsidRPr="00D553EB" w:rsidRDefault="002541D7" w:rsidP="007B6AEE">
            <w:pPr>
              <w:spacing w:before="60"/>
              <w:ind w:left="57" w:right="57"/>
              <w:jc w:val="right"/>
              <w:rPr>
                <w:sz w:val="26"/>
                <w:szCs w:val="26"/>
              </w:rPr>
            </w:pPr>
            <w:r w:rsidRPr="00D553EB">
              <w:rPr>
                <w:sz w:val="26"/>
                <w:szCs w:val="26"/>
              </w:rPr>
              <w:t>0</w:t>
            </w:r>
          </w:p>
        </w:tc>
        <w:tc>
          <w:tcPr>
            <w:tcW w:w="579" w:type="pct"/>
            <w:vAlign w:val="center"/>
          </w:tcPr>
          <w:p w14:paraId="0F7F3D4E" w14:textId="6BA620BA" w:rsidR="007B6AEE" w:rsidRPr="00D553EB" w:rsidRDefault="00025661" w:rsidP="007B6AEE">
            <w:pPr>
              <w:spacing w:before="60"/>
              <w:ind w:left="57" w:right="57"/>
              <w:jc w:val="right"/>
              <w:rPr>
                <w:sz w:val="26"/>
                <w:szCs w:val="26"/>
              </w:rPr>
            </w:pPr>
            <w:r w:rsidRPr="00D553EB">
              <w:rPr>
                <w:sz w:val="26"/>
                <w:szCs w:val="26"/>
              </w:rPr>
              <w:t>565</w:t>
            </w:r>
          </w:p>
        </w:tc>
        <w:tc>
          <w:tcPr>
            <w:tcW w:w="578" w:type="pct"/>
            <w:vAlign w:val="center"/>
          </w:tcPr>
          <w:p w14:paraId="1F5F8758" w14:textId="0FC00B41" w:rsidR="007B6AEE" w:rsidRPr="00D553EB" w:rsidRDefault="002541D7" w:rsidP="007B6AEE">
            <w:pPr>
              <w:spacing w:before="60"/>
              <w:ind w:left="57" w:right="57"/>
              <w:jc w:val="right"/>
              <w:rPr>
                <w:sz w:val="26"/>
                <w:szCs w:val="26"/>
              </w:rPr>
            </w:pPr>
            <w:r w:rsidRPr="00D553EB">
              <w:rPr>
                <w:sz w:val="26"/>
                <w:szCs w:val="26"/>
              </w:rPr>
              <w:t>565</w:t>
            </w:r>
          </w:p>
        </w:tc>
        <w:tc>
          <w:tcPr>
            <w:tcW w:w="573" w:type="pct"/>
            <w:vAlign w:val="center"/>
          </w:tcPr>
          <w:p w14:paraId="2ED802AD" w14:textId="34C4322D" w:rsidR="007B6AEE" w:rsidRPr="00D553EB" w:rsidRDefault="00025661" w:rsidP="007B6AEE">
            <w:pPr>
              <w:spacing w:before="60"/>
              <w:ind w:left="57" w:right="57"/>
              <w:jc w:val="right"/>
              <w:rPr>
                <w:sz w:val="26"/>
                <w:szCs w:val="26"/>
              </w:rPr>
            </w:pPr>
            <w:r w:rsidRPr="00D553EB">
              <w:rPr>
                <w:sz w:val="26"/>
                <w:szCs w:val="26"/>
              </w:rPr>
              <w:t>0</w:t>
            </w:r>
          </w:p>
        </w:tc>
      </w:tr>
      <w:tr w:rsidR="00D553EB" w:rsidRPr="00D553EB" w14:paraId="22BE40EC" w14:textId="77777777" w:rsidTr="007B6AEE">
        <w:tc>
          <w:tcPr>
            <w:tcW w:w="1529" w:type="pct"/>
            <w:vAlign w:val="center"/>
          </w:tcPr>
          <w:p w14:paraId="77BA9CDC" w14:textId="45E46EAA" w:rsidR="007B6AEE" w:rsidRPr="00D553EB" w:rsidRDefault="007B6AEE" w:rsidP="007B6AEE">
            <w:pPr>
              <w:spacing w:before="60"/>
              <w:ind w:left="57" w:right="57"/>
              <w:rPr>
                <w:b/>
                <w:sz w:val="26"/>
                <w:szCs w:val="26"/>
                <w:lang w:val="vi-VN"/>
              </w:rPr>
            </w:pPr>
            <w:r w:rsidRPr="00D553EB">
              <w:rPr>
                <w:b/>
                <w:sz w:val="26"/>
                <w:szCs w:val="26"/>
                <w:lang w:val="vi-VN"/>
              </w:rPr>
              <w:t xml:space="preserve">2. Vùng </w:t>
            </w:r>
            <w:proofErr w:type="spellStart"/>
            <w:r w:rsidRPr="00D553EB">
              <w:rPr>
                <w:b/>
                <w:sz w:val="26"/>
                <w:szCs w:val="26"/>
              </w:rPr>
              <w:t>Đồng</w:t>
            </w:r>
            <w:proofErr w:type="spellEnd"/>
            <w:r w:rsidRPr="00D553EB">
              <w:rPr>
                <w:b/>
                <w:sz w:val="26"/>
                <w:szCs w:val="26"/>
              </w:rPr>
              <w:t xml:space="preserve"> </w:t>
            </w:r>
            <w:proofErr w:type="spellStart"/>
            <w:r w:rsidRPr="00D553EB">
              <w:rPr>
                <w:b/>
                <w:sz w:val="26"/>
                <w:szCs w:val="26"/>
              </w:rPr>
              <w:t>Bằng</w:t>
            </w:r>
            <w:proofErr w:type="spellEnd"/>
            <w:r w:rsidRPr="00D553EB">
              <w:rPr>
                <w:b/>
                <w:sz w:val="26"/>
                <w:szCs w:val="26"/>
              </w:rPr>
              <w:t xml:space="preserve"> </w:t>
            </w:r>
            <w:proofErr w:type="spellStart"/>
            <w:r w:rsidRPr="00D553EB">
              <w:rPr>
                <w:b/>
                <w:sz w:val="26"/>
                <w:szCs w:val="26"/>
              </w:rPr>
              <w:t>sông</w:t>
            </w:r>
            <w:proofErr w:type="spellEnd"/>
            <w:r w:rsidRPr="00D553EB">
              <w:rPr>
                <w:b/>
                <w:sz w:val="26"/>
                <w:szCs w:val="26"/>
              </w:rPr>
              <w:t xml:space="preserve"> Hồng</w:t>
            </w:r>
          </w:p>
        </w:tc>
        <w:tc>
          <w:tcPr>
            <w:tcW w:w="580" w:type="pct"/>
            <w:vAlign w:val="center"/>
          </w:tcPr>
          <w:p w14:paraId="4D208A93" w14:textId="1A9E19EF" w:rsidR="007B6AEE" w:rsidRPr="00D553EB" w:rsidRDefault="002541D7" w:rsidP="007B6AEE">
            <w:pPr>
              <w:spacing w:before="60"/>
              <w:ind w:left="57" w:right="57"/>
              <w:jc w:val="right"/>
              <w:rPr>
                <w:sz w:val="26"/>
                <w:szCs w:val="26"/>
              </w:rPr>
            </w:pPr>
            <w:r w:rsidRPr="00D553EB">
              <w:rPr>
                <w:sz w:val="26"/>
                <w:szCs w:val="26"/>
              </w:rPr>
              <w:t>24</w:t>
            </w:r>
          </w:p>
        </w:tc>
        <w:tc>
          <w:tcPr>
            <w:tcW w:w="580" w:type="pct"/>
            <w:vAlign w:val="center"/>
          </w:tcPr>
          <w:p w14:paraId="7470FD8B" w14:textId="5876D581" w:rsidR="007B6AEE" w:rsidRPr="00D553EB" w:rsidRDefault="002541D7" w:rsidP="007B6AEE">
            <w:pPr>
              <w:spacing w:before="60"/>
              <w:ind w:left="57" w:right="57"/>
              <w:jc w:val="right"/>
              <w:rPr>
                <w:sz w:val="26"/>
                <w:szCs w:val="26"/>
              </w:rPr>
            </w:pPr>
            <w:r w:rsidRPr="00D553EB">
              <w:rPr>
                <w:sz w:val="26"/>
                <w:szCs w:val="26"/>
              </w:rPr>
              <w:t>2</w:t>
            </w:r>
          </w:p>
        </w:tc>
        <w:tc>
          <w:tcPr>
            <w:tcW w:w="581" w:type="pct"/>
            <w:vAlign w:val="center"/>
          </w:tcPr>
          <w:p w14:paraId="2DBBBD07" w14:textId="591AF3F9" w:rsidR="007B6AEE" w:rsidRPr="00D553EB" w:rsidRDefault="002541D7" w:rsidP="007B6AEE">
            <w:pPr>
              <w:spacing w:before="60"/>
              <w:ind w:left="57" w:right="57"/>
              <w:jc w:val="right"/>
              <w:rPr>
                <w:sz w:val="26"/>
                <w:szCs w:val="26"/>
              </w:rPr>
            </w:pPr>
            <w:r w:rsidRPr="00D553EB">
              <w:rPr>
                <w:sz w:val="26"/>
                <w:szCs w:val="26"/>
              </w:rPr>
              <w:t>22</w:t>
            </w:r>
          </w:p>
        </w:tc>
        <w:tc>
          <w:tcPr>
            <w:tcW w:w="579" w:type="pct"/>
            <w:vAlign w:val="center"/>
          </w:tcPr>
          <w:p w14:paraId="164F6F04" w14:textId="56D6A90D" w:rsidR="007B6AEE" w:rsidRPr="00D553EB" w:rsidRDefault="00025661" w:rsidP="007B6AEE">
            <w:pPr>
              <w:spacing w:before="60"/>
              <w:ind w:left="57" w:right="57"/>
              <w:jc w:val="right"/>
              <w:rPr>
                <w:sz w:val="26"/>
                <w:szCs w:val="26"/>
              </w:rPr>
            </w:pPr>
            <w:r w:rsidRPr="00D553EB">
              <w:rPr>
                <w:sz w:val="26"/>
                <w:szCs w:val="26"/>
              </w:rPr>
              <w:t>578</w:t>
            </w:r>
          </w:p>
        </w:tc>
        <w:tc>
          <w:tcPr>
            <w:tcW w:w="578" w:type="pct"/>
            <w:vAlign w:val="center"/>
          </w:tcPr>
          <w:p w14:paraId="0062AC25" w14:textId="43C10C9A" w:rsidR="007B6AEE" w:rsidRPr="00D553EB" w:rsidRDefault="002541D7" w:rsidP="007B6AEE">
            <w:pPr>
              <w:spacing w:before="60"/>
              <w:ind w:left="57" w:right="57"/>
              <w:jc w:val="right"/>
              <w:rPr>
                <w:sz w:val="26"/>
                <w:szCs w:val="26"/>
              </w:rPr>
            </w:pPr>
            <w:r w:rsidRPr="00D553EB">
              <w:rPr>
                <w:sz w:val="26"/>
                <w:szCs w:val="26"/>
              </w:rPr>
              <w:t>128</w:t>
            </w:r>
          </w:p>
        </w:tc>
        <w:tc>
          <w:tcPr>
            <w:tcW w:w="573" w:type="pct"/>
            <w:vAlign w:val="center"/>
          </w:tcPr>
          <w:p w14:paraId="6472CA0D" w14:textId="4ABA9A01" w:rsidR="007B6AEE" w:rsidRPr="00D553EB" w:rsidRDefault="00025661" w:rsidP="007B6AEE">
            <w:pPr>
              <w:spacing w:before="60"/>
              <w:ind w:left="57" w:right="57"/>
              <w:jc w:val="right"/>
              <w:rPr>
                <w:sz w:val="26"/>
                <w:szCs w:val="26"/>
              </w:rPr>
            </w:pPr>
            <w:r w:rsidRPr="00D553EB">
              <w:rPr>
                <w:sz w:val="26"/>
                <w:szCs w:val="26"/>
              </w:rPr>
              <w:t>450</w:t>
            </w:r>
          </w:p>
        </w:tc>
      </w:tr>
      <w:tr w:rsidR="00D553EB" w:rsidRPr="00D553EB" w14:paraId="7ABC1A64" w14:textId="77777777" w:rsidTr="007B6AEE">
        <w:tc>
          <w:tcPr>
            <w:tcW w:w="1529" w:type="pct"/>
            <w:vAlign w:val="center"/>
          </w:tcPr>
          <w:p w14:paraId="77CD6AAF" w14:textId="403D00E4" w:rsidR="007B6AEE" w:rsidRPr="00D553EB" w:rsidRDefault="007B6AEE" w:rsidP="007B6AEE">
            <w:pPr>
              <w:spacing w:before="60"/>
              <w:ind w:left="57" w:right="57"/>
              <w:rPr>
                <w:b/>
                <w:sz w:val="26"/>
                <w:szCs w:val="26"/>
                <w:lang w:val="vi-VN"/>
              </w:rPr>
            </w:pPr>
            <w:r w:rsidRPr="00D553EB">
              <w:rPr>
                <w:b/>
                <w:sz w:val="26"/>
                <w:szCs w:val="26"/>
                <w:lang w:val="vi-VN"/>
              </w:rPr>
              <w:t xml:space="preserve">3. </w:t>
            </w:r>
            <w:r w:rsidRPr="00D553EB">
              <w:rPr>
                <w:b/>
                <w:sz w:val="26"/>
                <w:szCs w:val="26"/>
              </w:rPr>
              <w:t xml:space="preserve">Bắc </w:t>
            </w:r>
            <w:proofErr w:type="gramStart"/>
            <w:r w:rsidRPr="00D553EB">
              <w:rPr>
                <w:b/>
                <w:sz w:val="26"/>
                <w:szCs w:val="26"/>
              </w:rPr>
              <w:t xml:space="preserve">Trung  </w:t>
            </w:r>
            <w:proofErr w:type="spellStart"/>
            <w:r w:rsidRPr="00D553EB">
              <w:rPr>
                <w:b/>
                <w:sz w:val="26"/>
                <w:szCs w:val="26"/>
              </w:rPr>
              <w:t>Bộ</w:t>
            </w:r>
            <w:proofErr w:type="spellEnd"/>
            <w:proofErr w:type="gramEnd"/>
          </w:p>
        </w:tc>
        <w:tc>
          <w:tcPr>
            <w:tcW w:w="580" w:type="pct"/>
            <w:vAlign w:val="center"/>
          </w:tcPr>
          <w:p w14:paraId="1E82AA52" w14:textId="77A45116" w:rsidR="007B6AEE" w:rsidRPr="00D553EB" w:rsidRDefault="002541D7" w:rsidP="007B6AEE">
            <w:pPr>
              <w:spacing w:before="60"/>
              <w:ind w:left="57" w:right="57"/>
              <w:jc w:val="right"/>
              <w:rPr>
                <w:sz w:val="26"/>
                <w:szCs w:val="26"/>
              </w:rPr>
            </w:pPr>
            <w:r w:rsidRPr="00D553EB">
              <w:rPr>
                <w:sz w:val="26"/>
                <w:szCs w:val="26"/>
              </w:rPr>
              <w:t>6</w:t>
            </w:r>
          </w:p>
        </w:tc>
        <w:tc>
          <w:tcPr>
            <w:tcW w:w="580" w:type="pct"/>
            <w:vAlign w:val="center"/>
          </w:tcPr>
          <w:p w14:paraId="15CCD140" w14:textId="3E55AB95" w:rsidR="007B6AEE" w:rsidRPr="00D553EB" w:rsidRDefault="002541D7" w:rsidP="007B6AEE">
            <w:pPr>
              <w:spacing w:before="60"/>
              <w:ind w:left="57" w:right="57"/>
              <w:jc w:val="right"/>
              <w:rPr>
                <w:sz w:val="26"/>
                <w:szCs w:val="26"/>
              </w:rPr>
            </w:pPr>
            <w:r w:rsidRPr="00D553EB">
              <w:rPr>
                <w:sz w:val="26"/>
                <w:szCs w:val="26"/>
              </w:rPr>
              <w:t>6</w:t>
            </w:r>
          </w:p>
        </w:tc>
        <w:tc>
          <w:tcPr>
            <w:tcW w:w="581" w:type="pct"/>
            <w:vAlign w:val="center"/>
          </w:tcPr>
          <w:p w14:paraId="6D844656" w14:textId="4E54978B" w:rsidR="007B6AEE" w:rsidRPr="00D553EB" w:rsidRDefault="002541D7" w:rsidP="007B6AEE">
            <w:pPr>
              <w:spacing w:before="60"/>
              <w:ind w:left="57" w:right="57"/>
              <w:jc w:val="right"/>
              <w:rPr>
                <w:sz w:val="26"/>
                <w:szCs w:val="26"/>
              </w:rPr>
            </w:pPr>
            <w:r w:rsidRPr="00D553EB">
              <w:rPr>
                <w:sz w:val="26"/>
                <w:szCs w:val="26"/>
              </w:rPr>
              <w:t>0</w:t>
            </w:r>
          </w:p>
        </w:tc>
        <w:tc>
          <w:tcPr>
            <w:tcW w:w="579" w:type="pct"/>
            <w:vAlign w:val="center"/>
          </w:tcPr>
          <w:p w14:paraId="068B3307" w14:textId="374CCDDB" w:rsidR="007B6AEE" w:rsidRPr="00D553EB" w:rsidRDefault="00025661" w:rsidP="007B6AEE">
            <w:pPr>
              <w:spacing w:before="60"/>
              <w:ind w:left="57" w:right="57"/>
              <w:jc w:val="right"/>
              <w:rPr>
                <w:sz w:val="26"/>
                <w:szCs w:val="26"/>
              </w:rPr>
            </w:pPr>
            <w:r w:rsidRPr="00D553EB">
              <w:rPr>
                <w:sz w:val="26"/>
                <w:szCs w:val="26"/>
              </w:rPr>
              <w:t>416</w:t>
            </w:r>
          </w:p>
        </w:tc>
        <w:tc>
          <w:tcPr>
            <w:tcW w:w="578" w:type="pct"/>
            <w:vAlign w:val="center"/>
          </w:tcPr>
          <w:p w14:paraId="253148AB" w14:textId="3F333260" w:rsidR="007B6AEE" w:rsidRPr="00D553EB" w:rsidRDefault="002541D7" w:rsidP="007B6AEE">
            <w:pPr>
              <w:spacing w:before="60"/>
              <w:ind w:left="57" w:right="57"/>
              <w:jc w:val="right"/>
              <w:rPr>
                <w:sz w:val="26"/>
                <w:szCs w:val="26"/>
              </w:rPr>
            </w:pPr>
            <w:r w:rsidRPr="00D553EB">
              <w:rPr>
                <w:sz w:val="26"/>
                <w:szCs w:val="26"/>
              </w:rPr>
              <w:t>4</w:t>
            </w:r>
            <w:r w:rsidR="00025661" w:rsidRPr="00D553EB">
              <w:rPr>
                <w:sz w:val="26"/>
                <w:szCs w:val="26"/>
              </w:rPr>
              <w:t>16</w:t>
            </w:r>
          </w:p>
        </w:tc>
        <w:tc>
          <w:tcPr>
            <w:tcW w:w="573" w:type="pct"/>
            <w:vAlign w:val="center"/>
          </w:tcPr>
          <w:p w14:paraId="6EBD99A4" w14:textId="2C0630AD" w:rsidR="007B6AEE" w:rsidRPr="00D553EB" w:rsidRDefault="007B6AEE" w:rsidP="007B6AEE">
            <w:pPr>
              <w:spacing w:before="60"/>
              <w:ind w:left="57" w:right="57"/>
              <w:jc w:val="right"/>
              <w:rPr>
                <w:sz w:val="26"/>
                <w:szCs w:val="26"/>
                <w:lang w:val="vi-VN"/>
              </w:rPr>
            </w:pPr>
            <w:r w:rsidRPr="00D553EB">
              <w:rPr>
                <w:sz w:val="26"/>
                <w:szCs w:val="26"/>
                <w:lang w:val="vi-VN"/>
              </w:rPr>
              <w:t>0</w:t>
            </w:r>
          </w:p>
        </w:tc>
      </w:tr>
      <w:tr w:rsidR="00D553EB" w:rsidRPr="00D553EB" w14:paraId="46C93E1A" w14:textId="77777777" w:rsidTr="007B6AEE">
        <w:tc>
          <w:tcPr>
            <w:tcW w:w="1529" w:type="pct"/>
            <w:vAlign w:val="center"/>
          </w:tcPr>
          <w:p w14:paraId="1D4D6B3C" w14:textId="6FD758DC" w:rsidR="007B6AEE" w:rsidRPr="00D553EB" w:rsidRDefault="007B6AEE" w:rsidP="007B6AEE">
            <w:pPr>
              <w:spacing w:before="60"/>
              <w:ind w:left="57" w:right="57"/>
              <w:rPr>
                <w:b/>
                <w:sz w:val="26"/>
                <w:szCs w:val="26"/>
                <w:lang w:val="vi-VN"/>
              </w:rPr>
            </w:pPr>
            <w:r w:rsidRPr="00D553EB">
              <w:rPr>
                <w:b/>
                <w:sz w:val="26"/>
                <w:szCs w:val="26"/>
                <w:lang w:val="vi-VN"/>
              </w:rPr>
              <w:t xml:space="preserve">4. Vùng </w:t>
            </w:r>
            <w:r w:rsidRPr="00D553EB">
              <w:rPr>
                <w:b/>
                <w:sz w:val="26"/>
                <w:szCs w:val="26"/>
              </w:rPr>
              <w:t xml:space="preserve">Duyên Hải Nam Trung </w:t>
            </w:r>
            <w:proofErr w:type="spellStart"/>
            <w:r w:rsidRPr="00D553EB">
              <w:rPr>
                <w:b/>
                <w:sz w:val="26"/>
                <w:szCs w:val="26"/>
              </w:rPr>
              <w:t>bộ</w:t>
            </w:r>
            <w:proofErr w:type="spellEnd"/>
            <w:r w:rsidRPr="00D553EB">
              <w:rPr>
                <w:b/>
                <w:sz w:val="26"/>
                <w:szCs w:val="26"/>
              </w:rPr>
              <w:t xml:space="preserve"> </w:t>
            </w:r>
            <w:proofErr w:type="spellStart"/>
            <w:r w:rsidRPr="00D553EB">
              <w:rPr>
                <w:b/>
                <w:sz w:val="26"/>
                <w:szCs w:val="26"/>
              </w:rPr>
              <w:t>và</w:t>
            </w:r>
            <w:proofErr w:type="spellEnd"/>
            <w:r w:rsidRPr="00D553EB">
              <w:rPr>
                <w:b/>
                <w:sz w:val="26"/>
                <w:szCs w:val="26"/>
              </w:rPr>
              <w:t xml:space="preserve"> </w:t>
            </w:r>
            <w:r w:rsidRPr="00D553EB">
              <w:rPr>
                <w:b/>
                <w:sz w:val="26"/>
                <w:szCs w:val="26"/>
                <w:lang w:val="vi-VN"/>
              </w:rPr>
              <w:t>Tây Nguyên</w:t>
            </w:r>
          </w:p>
        </w:tc>
        <w:tc>
          <w:tcPr>
            <w:tcW w:w="580" w:type="pct"/>
            <w:vAlign w:val="center"/>
          </w:tcPr>
          <w:p w14:paraId="3E17AED8" w14:textId="1E467C3A" w:rsidR="007B6AEE" w:rsidRPr="00D553EB" w:rsidRDefault="002541D7" w:rsidP="007B6AEE">
            <w:pPr>
              <w:spacing w:before="60"/>
              <w:ind w:left="57" w:right="57"/>
              <w:jc w:val="right"/>
              <w:rPr>
                <w:sz w:val="26"/>
                <w:szCs w:val="26"/>
              </w:rPr>
            </w:pPr>
            <w:r w:rsidRPr="00D553EB">
              <w:rPr>
                <w:sz w:val="26"/>
                <w:szCs w:val="26"/>
              </w:rPr>
              <w:t>5</w:t>
            </w:r>
          </w:p>
        </w:tc>
        <w:tc>
          <w:tcPr>
            <w:tcW w:w="580" w:type="pct"/>
            <w:vAlign w:val="center"/>
          </w:tcPr>
          <w:p w14:paraId="2D9B6A57" w14:textId="75C7B0A6" w:rsidR="007B6AEE" w:rsidRPr="00D553EB" w:rsidRDefault="002541D7" w:rsidP="007B6AEE">
            <w:pPr>
              <w:spacing w:before="60"/>
              <w:ind w:left="57" w:right="57"/>
              <w:jc w:val="right"/>
              <w:rPr>
                <w:sz w:val="26"/>
                <w:szCs w:val="26"/>
              </w:rPr>
            </w:pPr>
            <w:r w:rsidRPr="00D553EB">
              <w:rPr>
                <w:sz w:val="26"/>
                <w:szCs w:val="26"/>
              </w:rPr>
              <w:t>5</w:t>
            </w:r>
          </w:p>
        </w:tc>
        <w:tc>
          <w:tcPr>
            <w:tcW w:w="581" w:type="pct"/>
            <w:vAlign w:val="center"/>
          </w:tcPr>
          <w:p w14:paraId="3E4B453A" w14:textId="08D0D3A8" w:rsidR="007B6AEE" w:rsidRPr="00D553EB" w:rsidRDefault="002541D7" w:rsidP="007B6AEE">
            <w:pPr>
              <w:spacing w:before="60"/>
              <w:ind w:left="57" w:right="57"/>
              <w:jc w:val="right"/>
              <w:rPr>
                <w:sz w:val="26"/>
                <w:szCs w:val="26"/>
              </w:rPr>
            </w:pPr>
            <w:r w:rsidRPr="00D553EB">
              <w:rPr>
                <w:sz w:val="26"/>
                <w:szCs w:val="26"/>
              </w:rPr>
              <w:t>0</w:t>
            </w:r>
          </w:p>
        </w:tc>
        <w:tc>
          <w:tcPr>
            <w:tcW w:w="579" w:type="pct"/>
            <w:vAlign w:val="center"/>
          </w:tcPr>
          <w:p w14:paraId="68AB8FB2" w14:textId="4DB11C6E" w:rsidR="007B6AEE" w:rsidRPr="00D553EB" w:rsidRDefault="00025661" w:rsidP="007B6AEE">
            <w:pPr>
              <w:spacing w:before="60"/>
              <w:ind w:left="57" w:right="57"/>
              <w:jc w:val="right"/>
              <w:rPr>
                <w:sz w:val="26"/>
                <w:szCs w:val="26"/>
              </w:rPr>
            </w:pPr>
            <w:r w:rsidRPr="00D553EB">
              <w:rPr>
                <w:sz w:val="26"/>
                <w:szCs w:val="26"/>
              </w:rPr>
              <w:t>386</w:t>
            </w:r>
          </w:p>
        </w:tc>
        <w:tc>
          <w:tcPr>
            <w:tcW w:w="578" w:type="pct"/>
            <w:vAlign w:val="center"/>
          </w:tcPr>
          <w:p w14:paraId="18B48066" w14:textId="09E84AA7" w:rsidR="007B6AEE" w:rsidRPr="00D553EB" w:rsidRDefault="002541D7" w:rsidP="007B6AEE">
            <w:pPr>
              <w:spacing w:before="60"/>
              <w:ind w:left="57" w:right="57"/>
              <w:jc w:val="right"/>
              <w:rPr>
                <w:sz w:val="26"/>
                <w:szCs w:val="26"/>
              </w:rPr>
            </w:pPr>
            <w:r w:rsidRPr="00D553EB">
              <w:rPr>
                <w:sz w:val="26"/>
                <w:szCs w:val="26"/>
              </w:rPr>
              <w:t>386</w:t>
            </w:r>
          </w:p>
        </w:tc>
        <w:tc>
          <w:tcPr>
            <w:tcW w:w="573" w:type="pct"/>
            <w:vAlign w:val="center"/>
          </w:tcPr>
          <w:p w14:paraId="5FAE8FA3" w14:textId="37CCD916" w:rsidR="007B6AEE" w:rsidRPr="00D553EB" w:rsidRDefault="007B6AEE" w:rsidP="007B6AEE">
            <w:pPr>
              <w:spacing w:before="60"/>
              <w:ind w:left="57" w:right="57"/>
              <w:jc w:val="right"/>
              <w:rPr>
                <w:sz w:val="26"/>
                <w:szCs w:val="26"/>
                <w:lang w:val="vi-VN"/>
              </w:rPr>
            </w:pPr>
            <w:r w:rsidRPr="00D553EB">
              <w:rPr>
                <w:sz w:val="26"/>
                <w:szCs w:val="26"/>
                <w:lang w:val="vi-VN"/>
              </w:rPr>
              <w:t>0</w:t>
            </w:r>
          </w:p>
        </w:tc>
      </w:tr>
      <w:tr w:rsidR="00D553EB" w:rsidRPr="00D553EB" w14:paraId="400D702F" w14:textId="77777777" w:rsidTr="007B6AEE">
        <w:tc>
          <w:tcPr>
            <w:tcW w:w="1529" w:type="pct"/>
            <w:vAlign w:val="center"/>
          </w:tcPr>
          <w:p w14:paraId="316035C7" w14:textId="3D50FF09" w:rsidR="007B6AEE" w:rsidRPr="00D553EB" w:rsidRDefault="007B6AEE" w:rsidP="007B6AEE">
            <w:pPr>
              <w:spacing w:before="60"/>
              <w:ind w:left="57" w:right="57"/>
              <w:rPr>
                <w:b/>
                <w:sz w:val="26"/>
                <w:szCs w:val="26"/>
                <w:lang w:val="vi-VN"/>
              </w:rPr>
            </w:pPr>
            <w:r w:rsidRPr="00D553EB">
              <w:rPr>
                <w:b/>
                <w:sz w:val="26"/>
                <w:szCs w:val="26"/>
                <w:lang w:val="vi-VN"/>
              </w:rPr>
              <w:t>5. Vùng Đông Nam bộ</w:t>
            </w:r>
          </w:p>
        </w:tc>
        <w:tc>
          <w:tcPr>
            <w:tcW w:w="580" w:type="pct"/>
            <w:vAlign w:val="center"/>
          </w:tcPr>
          <w:p w14:paraId="52FBCDF6" w14:textId="71A27C87" w:rsidR="007B6AEE" w:rsidRPr="00D553EB" w:rsidRDefault="002541D7" w:rsidP="007B6AEE">
            <w:pPr>
              <w:spacing w:before="60"/>
              <w:ind w:left="57" w:right="57"/>
              <w:jc w:val="right"/>
              <w:rPr>
                <w:sz w:val="26"/>
                <w:szCs w:val="26"/>
              </w:rPr>
            </w:pPr>
            <w:r w:rsidRPr="00D553EB">
              <w:rPr>
                <w:sz w:val="26"/>
                <w:szCs w:val="26"/>
              </w:rPr>
              <w:t>3</w:t>
            </w:r>
          </w:p>
        </w:tc>
        <w:tc>
          <w:tcPr>
            <w:tcW w:w="580" w:type="pct"/>
            <w:vAlign w:val="center"/>
          </w:tcPr>
          <w:p w14:paraId="211938D3" w14:textId="1118708D" w:rsidR="007B6AEE" w:rsidRPr="00D553EB" w:rsidRDefault="002541D7" w:rsidP="007B6AEE">
            <w:pPr>
              <w:spacing w:before="60"/>
              <w:ind w:left="57" w:right="57"/>
              <w:jc w:val="right"/>
              <w:rPr>
                <w:sz w:val="26"/>
                <w:szCs w:val="26"/>
              </w:rPr>
            </w:pPr>
            <w:r w:rsidRPr="00D553EB">
              <w:rPr>
                <w:sz w:val="26"/>
                <w:szCs w:val="26"/>
              </w:rPr>
              <w:t>3</w:t>
            </w:r>
          </w:p>
        </w:tc>
        <w:tc>
          <w:tcPr>
            <w:tcW w:w="581" w:type="pct"/>
            <w:vAlign w:val="center"/>
          </w:tcPr>
          <w:p w14:paraId="5FA5C40D" w14:textId="0D6E48F7" w:rsidR="007B6AEE" w:rsidRPr="00D553EB" w:rsidRDefault="007B6AEE" w:rsidP="007B6AEE">
            <w:pPr>
              <w:spacing w:before="60"/>
              <w:ind w:left="57" w:right="57"/>
              <w:jc w:val="right"/>
              <w:rPr>
                <w:sz w:val="26"/>
                <w:szCs w:val="26"/>
                <w:lang w:val="vi-VN"/>
              </w:rPr>
            </w:pPr>
          </w:p>
        </w:tc>
        <w:tc>
          <w:tcPr>
            <w:tcW w:w="579" w:type="pct"/>
            <w:vAlign w:val="center"/>
          </w:tcPr>
          <w:p w14:paraId="755F18E9" w14:textId="2BB23636" w:rsidR="007B6AEE" w:rsidRPr="00D553EB" w:rsidRDefault="00025661" w:rsidP="007B6AEE">
            <w:pPr>
              <w:spacing w:before="60"/>
              <w:ind w:left="57" w:right="57"/>
              <w:jc w:val="right"/>
              <w:rPr>
                <w:sz w:val="26"/>
                <w:szCs w:val="26"/>
              </w:rPr>
            </w:pPr>
            <w:r w:rsidRPr="00D553EB">
              <w:rPr>
                <w:sz w:val="26"/>
                <w:szCs w:val="26"/>
              </w:rPr>
              <w:t>850</w:t>
            </w:r>
          </w:p>
        </w:tc>
        <w:tc>
          <w:tcPr>
            <w:tcW w:w="578" w:type="pct"/>
            <w:vAlign w:val="center"/>
          </w:tcPr>
          <w:p w14:paraId="5C4B9BF4" w14:textId="2423DA2A" w:rsidR="007B6AEE" w:rsidRPr="00D553EB" w:rsidRDefault="002541D7" w:rsidP="007B6AEE">
            <w:pPr>
              <w:spacing w:before="60"/>
              <w:ind w:left="57" w:right="57"/>
              <w:jc w:val="right"/>
              <w:rPr>
                <w:sz w:val="26"/>
                <w:szCs w:val="26"/>
                <w:lang w:val="vi-VN"/>
              </w:rPr>
            </w:pPr>
            <w:r w:rsidRPr="00D553EB">
              <w:rPr>
                <w:sz w:val="26"/>
                <w:szCs w:val="26"/>
              </w:rPr>
              <w:t>850</w:t>
            </w:r>
          </w:p>
        </w:tc>
        <w:tc>
          <w:tcPr>
            <w:tcW w:w="573" w:type="pct"/>
            <w:vAlign w:val="center"/>
          </w:tcPr>
          <w:p w14:paraId="5BAABC7A" w14:textId="48526F19" w:rsidR="007B6AEE" w:rsidRPr="00D553EB" w:rsidRDefault="007B6AEE" w:rsidP="007B6AEE">
            <w:pPr>
              <w:spacing w:before="60"/>
              <w:ind w:left="57" w:right="57"/>
              <w:jc w:val="right"/>
              <w:rPr>
                <w:sz w:val="26"/>
                <w:szCs w:val="26"/>
                <w:lang w:val="vi-VN"/>
              </w:rPr>
            </w:pPr>
            <w:r w:rsidRPr="00D553EB">
              <w:rPr>
                <w:sz w:val="26"/>
                <w:szCs w:val="26"/>
                <w:lang w:val="vi-VN"/>
              </w:rPr>
              <w:t>0</w:t>
            </w:r>
          </w:p>
        </w:tc>
      </w:tr>
      <w:tr w:rsidR="00D553EB" w:rsidRPr="00D553EB" w14:paraId="607CE0C0" w14:textId="77777777" w:rsidTr="007B6AEE">
        <w:tc>
          <w:tcPr>
            <w:tcW w:w="1529" w:type="pct"/>
            <w:vAlign w:val="center"/>
          </w:tcPr>
          <w:p w14:paraId="5E958913" w14:textId="39510841" w:rsidR="007B6AEE" w:rsidRPr="00D553EB" w:rsidRDefault="007B6AEE" w:rsidP="007B6AEE">
            <w:pPr>
              <w:spacing w:before="60"/>
              <w:ind w:left="57" w:right="57"/>
              <w:rPr>
                <w:b/>
                <w:sz w:val="26"/>
                <w:szCs w:val="26"/>
                <w:lang w:val="vi-VN"/>
              </w:rPr>
            </w:pPr>
            <w:r w:rsidRPr="00D553EB">
              <w:rPr>
                <w:b/>
                <w:sz w:val="26"/>
                <w:szCs w:val="26"/>
                <w:lang w:val="vi-VN"/>
              </w:rPr>
              <w:t>6. Vùng Đồng bằng sông Cửu Long</w:t>
            </w:r>
          </w:p>
        </w:tc>
        <w:tc>
          <w:tcPr>
            <w:tcW w:w="580" w:type="pct"/>
            <w:vAlign w:val="center"/>
          </w:tcPr>
          <w:p w14:paraId="29B87B1D" w14:textId="4588ED4D" w:rsidR="007B6AEE" w:rsidRPr="00D553EB" w:rsidRDefault="002541D7" w:rsidP="007B6AEE">
            <w:pPr>
              <w:spacing w:before="60"/>
              <w:ind w:left="57" w:right="57"/>
              <w:jc w:val="right"/>
              <w:rPr>
                <w:sz w:val="26"/>
                <w:szCs w:val="26"/>
              </w:rPr>
            </w:pPr>
            <w:r w:rsidRPr="00D553EB">
              <w:rPr>
                <w:sz w:val="26"/>
                <w:szCs w:val="26"/>
              </w:rPr>
              <w:t>3</w:t>
            </w:r>
          </w:p>
        </w:tc>
        <w:tc>
          <w:tcPr>
            <w:tcW w:w="580" w:type="pct"/>
            <w:vAlign w:val="center"/>
          </w:tcPr>
          <w:p w14:paraId="2557DFE1" w14:textId="019046CD" w:rsidR="007B6AEE" w:rsidRPr="00D553EB" w:rsidRDefault="002541D7" w:rsidP="007B6AEE">
            <w:pPr>
              <w:spacing w:before="60"/>
              <w:ind w:left="57" w:right="57"/>
              <w:jc w:val="right"/>
              <w:rPr>
                <w:sz w:val="26"/>
                <w:szCs w:val="26"/>
              </w:rPr>
            </w:pPr>
            <w:r w:rsidRPr="00D553EB">
              <w:rPr>
                <w:sz w:val="26"/>
                <w:szCs w:val="26"/>
              </w:rPr>
              <w:t>3</w:t>
            </w:r>
          </w:p>
        </w:tc>
        <w:tc>
          <w:tcPr>
            <w:tcW w:w="581" w:type="pct"/>
            <w:vAlign w:val="center"/>
          </w:tcPr>
          <w:p w14:paraId="37347422" w14:textId="4344E3B0" w:rsidR="007B6AEE" w:rsidRPr="00D553EB" w:rsidRDefault="007B6AEE" w:rsidP="007B6AEE">
            <w:pPr>
              <w:spacing w:before="60"/>
              <w:ind w:left="57" w:right="57"/>
              <w:jc w:val="right"/>
              <w:rPr>
                <w:sz w:val="26"/>
                <w:szCs w:val="26"/>
                <w:lang w:val="vi-VN"/>
              </w:rPr>
            </w:pPr>
          </w:p>
        </w:tc>
        <w:tc>
          <w:tcPr>
            <w:tcW w:w="579" w:type="pct"/>
            <w:vAlign w:val="center"/>
          </w:tcPr>
          <w:p w14:paraId="72581B6F" w14:textId="3B561573" w:rsidR="007B6AEE" w:rsidRPr="00D553EB" w:rsidRDefault="00025661" w:rsidP="007B6AEE">
            <w:pPr>
              <w:spacing w:before="60"/>
              <w:ind w:left="57" w:right="57"/>
              <w:jc w:val="right"/>
              <w:rPr>
                <w:sz w:val="26"/>
                <w:szCs w:val="26"/>
              </w:rPr>
            </w:pPr>
            <w:r w:rsidRPr="00D553EB">
              <w:rPr>
                <w:sz w:val="26"/>
                <w:szCs w:val="26"/>
              </w:rPr>
              <w:t>478</w:t>
            </w:r>
          </w:p>
        </w:tc>
        <w:tc>
          <w:tcPr>
            <w:tcW w:w="578" w:type="pct"/>
            <w:vAlign w:val="center"/>
          </w:tcPr>
          <w:p w14:paraId="39215E6C" w14:textId="4D6EA8D4" w:rsidR="007B6AEE" w:rsidRPr="00D553EB" w:rsidRDefault="002541D7" w:rsidP="007B6AEE">
            <w:pPr>
              <w:spacing w:before="60"/>
              <w:ind w:left="57" w:right="57"/>
              <w:jc w:val="right"/>
              <w:rPr>
                <w:sz w:val="26"/>
                <w:szCs w:val="26"/>
              </w:rPr>
            </w:pPr>
            <w:r w:rsidRPr="00D553EB">
              <w:rPr>
                <w:sz w:val="26"/>
                <w:szCs w:val="26"/>
              </w:rPr>
              <w:t>478</w:t>
            </w:r>
          </w:p>
        </w:tc>
        <w:tc>
          <w:tcPr>
            <w:tcW w:w="573" w:type="pct"/>
            <w:vAlign w:val="center"/>
          </w:tcPr>
          <w:p w14:paraId="50301AB1" w14:textId="56E9953E" w:rsidR="007B6AEE" w:rsidRPr="00D553EB" w:rsidRDefault="007B6AEE" w:rsidP="007B6AEE">
            <w:pPr>
              <w:spacing w:before="60"/>
              <w:ind w:left="57" w:right="57"/>
              <w:jc w:val="right"/>
              <w:rPr>
                <w:sz w:val="26"/>
                <w:szCs w:val="26"/>
                <w:lang w:val="vi-VN"/>
              </w:rPr>
            </w:pPr>
            <w:r w:rsidRPr="00D553EB">
              <w:rPr>
                <w:sz w:val="26"/>
                <w:szCs w:val="26"/>
                <w:lang w:val="vi-VN"/>
              </w:rPr>
              <w:t>0</w:t>
            </w:r>
          </w:p>
        </w:tc>
      </w:tr>
    </w:tbl>
    <w:p w14:paraId="31C70788" w14:textId="60D22CFF" w:rsidR="005F5CF3" w:rsidRPr="00D553EB" w:rsidRDefault="005F5CF3" w:rsidP="005F5CF3">
      <w:pPr>
        <w:shd w:val="clear" w:color="auto" w:fill="FFFFFF"/>
        <w:jc w:val="right"/>
        <w:rPr>
          <w:i/>
        </w:rPr>
      </w:pPr>
      <w:r w:rsidRPr="00D553EB">
        <w:rPr>
          <w:i/>
          <w:lang w:val="vi-VN"/>
        </w:rPr>
        <w:t xml:space="preserve">Nguồn: Tổng hợp từ các tỉnh, thành phố, </w:t>
      </w:r>
      <w:r w:rsidR="007B6AEE" w:rsidRPr="00D553EB">
        <w:rPr>
          <w:i/>
        </w:rPr>
        <w:t>2025</w:t>
      </w:r>
    </w:p>
    <w:p w14:paraId="387D81CF" w14:textId="648594E2" w:rsidR="00DE764A" w:rsidRPr="00377EB4" w:rsidRDefault="00DE764A" w:rsidP="00377EB4">
      <w:pPr>
        <w:spacing w:line="360" w:lineRule="auto"/>
        <w:ind w:firstLine="720"/>
        <w:jc w:val="both"/>
        <w:rPr>
          <w:sz w:val="28"/>
          <w:szCs w:val="28"/>
        </w:rPr>
      </w:pPr>
      <w:r w:rsidRPr="00377EB4">
        <w:rPr>
          <w:sz w:val="28"/>
          <w:szCs w:val="28"/>
          <w:lang w:val="pt-BR"/>
        </w:rPr>
        <w:t>Vùng Trung du miền núi phía Bắc</w:t>
      </w:r>
      <w:r w:rsidRPr="00377EB4">
        <w:rPr>
          <w:sz w:val="28"/>
          <w:szCs w:val="28"/>
          <w:lang w:val="vi-VN"/>
        </w:rPr>
        <w:t xml:space="preserve"> </w:t>
      </w:r>
      <w:r w:rsidR="00025661" w:rsidRPr="00377EB4">
        <w:rPr>
          <w:sz w:val="28"/>
          <w:szCs w:val="28"/>
        </w:rPr>
        <w:t>3</w:t>
      </w:r>
      <w:r w:rsidRPr="00377EB4">
        <w:rPr>
          <w:sz w:val="28"/>
          <w:szCs w:val="28"/>
          <w:lang w:val="vi-VN"/>
        </w:rPr>
        <w:t xml:space="preserve"> Trung tâm</w:t>
      </w:r>
      <w:r w:rsidR="00025661" w:rsidRPr="00377EB4">
        <w:rPr>
          <w:sz w:val="28"/>
          <w:szCs w:val="28"/>
        </w:rPr>
        <w:t xml:space="preserve"> </w:t>
      </w:r>
      <w:proofErr w:type="spellStart"/>
      <w:r w:rsidR="00025661" w:rsidRPr="00377EB4">
        <w:rPr>
          <w:sz w:val="28"/>
          <w:szCs w:val="28"/>
        </w:rPr>
        <w:t>công</w:t>
      </w:r>
      <w:proofErr w:type="spellEnd"/>
      <w:r w:rsidR="00025661" w:rsidRPr="00377EB4">
        <w:rPr>
          <w:sz w:val="28"/>
          <w:szCs w:val="28"/>
        </w:rPr>
        <w:t xml:space="preserve"> </w:t>
      </w:r>
      <w:proofErr w:type="spellStart"/>
      <w:r w:rsidR="00025661" w:rsidRPr="00377EB4">
        <w:rPr>
          <w:sz w:val="28"/>
          <w:szCs w:val="28"/>
        </w:rPr>
        <w:t>lập</w:t>
      </w:r>
      <w:proofErr w:type="spellEnd"/>
      <w:r w:rsidR="00025661" w:rsidRPr="00377EB4">
        <w:rPr>
          <w:sz w:val="28"/>
          <w:szCs w:val="28"/>
        </w:rPr>
        <w:t xml:space="preserve">, </w:t>
      </w:r>
      <w:proofErr w:type="spellStart"/>
      <w:r w:rsidR="00025661" w:rsidRPr="00377EB4">
        <w:rPr>
          <w:sz w:val="28"/>
          <w:szCs w:val="28"/>
        </w:rPr>
        <w:t>hiện</w:t>
      </w:r>
      <w:proofErr w:type="spellEnd"/>
      <w:r w:rsidR="00025661" w:rsidRPr="00377EB4">
        <w:rPr>
          <w:sz w:val="28"/>
          <w:szCs w:val="28"/>
        </w:rPr>
        <w:t xml:space="preserve"> nay</w:t>
      </w:r>
      <w:r w:rsidRPr="00377EB4">
        <w:rPr>
          <w:sz w:val="28"/>
          <w:szCs w:val="28"/>
          <w:lang w:val="vi-VN"/>
        </w:rPr>
        <w:t xml:space="preserve"> Trung tâm công tác xã hội  đang quản lý, nuôi dưỡng, chăm </w:t>
      </w:r>
      <w:proofErr w:type="spellStart"/>
      <w:r w:rsidR="00025661" w:rsidRPr="00377EB4">
        <w:rPr>
          <w:sz w:val="28"/>
          <w:szCs w:val="28"/>
        </w:rPr>
        <w:t>chăm</w:t>
      </w:r>
      <w:proofErr w:type="spellEnd"/>
      <w:r w:rsidR="00025661" w:rsidRPr="00377EB4">
        <w:rPr>
          <w:sz w:val="28"/>
          <w:szCs w:val="28"/>
        </w:rPr>
        <w:t xml:space="preserve"> </w:t>
      </w:r>
      <w:proofErr w:type="spellStart"/>
      <w:r w:rsidR="00025661" w:rsidRPr="00377EB4">
        <w:rPr>
          <w:sz w:val="28"/>
          <w:szCs w:val="28"/>
        </w:rPr>
        <w:t>sóc</w:t>
      </w:r>
      <w:proofErr w:type="spellEnd"/>
      <w:r w:rsidR="00025661" w:rsidRPr="00377EB4">
        <w:rPr>
          <w:sz w:val="28"/>
          <w:szCs w:val="28"/>
        </w:rPr>
        <w:t xml:space="preserve"> 565</w:t>
      </w:r>
      <w:r w:rsidRPr="00377EB4">
        <w:rPr>
          <w:sz w:val="28"/>
          <w:szCs w:val="28"/>
          <w:lang w:val="vi-VN"/>
        </w:rPr>
        <w:t xml:space="preserve"> đối tượng.   </w:t>
      </w:r>
    </w:p>
    <w:p w14:paraId="41D6DCF0" w14:textId="24C49266" w:rsidR="00025661" w:rsidRPr="00377EB4" w:rsidRDefault="00025661" w:rsidP="00377EB4">
      <w:pPr>
        <w:spacing w:line="360" w:lineRule="auto"/>
        <w:ind w:firstLine="720"/>
        <w:jc w:val="both"/>
        <w:rPr>
          <w:sz w:val="28"/>
          <w:szCs w:val="28"/>
        </w:rPr>
      </w:pP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Đồng</w:t>
      </w:r>
      <w:proofErr w:type="spellEnd"/>
      <w:r w:rsidRPr="00377EB4">
        <w:rPr>
          <w:sz w:val="28"/>
          <w:szCs w:val="28"/>
        </w:rPr>
        <w:t xml:space="preserve"> </w:t>
      </w:r>
      <w:proofErr w:type="spellStart"/>
      <w:r w:rsidRPr="00377EB4">
        <w:rPr>
          <w:sz w:val="28"/>
          <w:szCs w:val="28"/>
        </w:rPr>
        <w:t>Bằng</w:t>
      </w:r>
      <w:proofErr w:type="spellEnd"/>
      <w:r w:rsidRPr="00377EB4">
        <w:rPr>
          <w:sz w:val="28"/>
          <w:szCs w:val="28"/>
        </w:rPr>
        <w:t xml:space="preserve"> </w:t>
      </w:r>
      <w:proofErr w:type="spellStart"/>
      <w:r w:rsidRPr="00377EB4">
        <w:rPr>
          <w:sz w:val="28"/>
          <w:szCs w:val="28"/>
        </w:rPr>
        <w:t>Sông</w:t>
      </w:r>
      <w:proofErr w:type="spellEnd"/>
      <w:r w:rsidRPr="00377EB4">
        <w:rPr>
          <w:sz w:val="28"/>
          <w:szCs w:val="28"/>
        </w:rPr>
        <w:t xml:space="preserve"> Hồng </w:t>
      </w:r>
      <w:proofErr w:type="spellStart"/>
      <w:r w:rsidRPr="00377EB4">
        <w:rPr>
          <w:sz w:val="28"/>
          <w:szCs w:val="28"/>
        </w:rPr>
        <w:t>có</w:t>
      </w:r>
      <w:proofErr w:type="spellEnd"/>
      <w:r w:rsidRPr="00377EB4">
        <w:rPr>
          <w:sz w:val="28"/>
          <w:szCs w:val="28"/>
        </w:rPr>
        <w:t xml:space="preserve"> 24 </w:t>
      </w:r>
      <w:proofErr w:type="spellStart"/>
      <w:r w:rsidRPr="00377EB4">
        <w:rPr>
          <w:sz w:val="28"/>
          <w:szCs w:val="28"/>
        </w:rPr>
        <w:t>trung</w:t>
      </w:r>
      <w:proofErr w:type="spellEnd"/>
      <w:r w:rsidRPr="00377EB4">
        <w:rPr>
          <w:sz w:val="28"/>
          <w:szCs w:val="28"/>
        </w:rPr>
        <w:t xml:space="preserve"> </w:t>
      </w:r>
      <w:proofErr w:type="spellStart"/>
      <w:r w:rsidRPr="00377EB4">
        <w:rPr>
          <w:sz w:val="28"/>
          <w:szCs w:val="28"/>
        </w:rPr>
        <w:t>tâm</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đó</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2 </w:t>
      </w:r>
      <w:proofErr w:type="spellStart"/>
      <w:r w:rsidRPr="00377EB4">
        <w:rPr>
          <w:sz w:val="28"/>
          <w:szCs w:val="28"/>
        </w:rPr>
        <w:t>trung</w:t>
      </w:r>
      <w:proofErr w:type="spellEnd"/>
      <w:r w:rsidRPr="00377EB4">
        <w:rPr>
          <w:sz w:val="28"/>
          <w:szCs w:val="28"/>
        </w:rPr>
        <w:t xml:space="preserve"> </w:t>
      </w:r>
      <w:proofErr w:type="spellStart"/>
      <w:r w:rsidRPr="00377EB4">
        <w:rPr>
          <w:sz w:val="28"/>
          <w:szCs w:val="28"/>
        </w:rPr>
        <w:t>tâm</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lập</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22 </w:t>
      </w:r>
      <w:proofErr w:type="spellStart"/>
      <w:r w:rsidRPr="00377EB4">
        <w:rPr>
          <w:sz w:val="28"/>
          <w:szCs w:val="28"/>
        </w:rPr>
        <w:t>trung</w:t>
      </w:r>
      <w:proofErr w:type="spellEnd"/>
      <w:r w:rsidRPr="00377EB4">
        <w:rPr>
          <w:sz w:val="28"/>
          <w:szCs w:val="28"/>
        </w:rPr>
        <w:t xml:space="preserve"> </w:t>
      </w:r>
      <w:proofErr w:type="spellStart"/>
      <w:r w:rsidRPr="00377EB4">
        <w:rPr>
          <w:sz w:val="28"/>
          <w:szCs w:val="28"/>
        </w:rPr>
        <w:t>tâm</w:t>
      </w:r>
      <w:proofErr w:type="spellEnd"/>
      <w:r w:rsidRPr="00377EB4">
        <w:rPr>
          <w:sz w:val="28"/>
          <w:szCs w:val="28"/>
        </w:rPr>
        <w:t xml:space="preserve"> </w:t>
      </w:r>
      <w:proofErr w:type="spellStart"/>
      <w:r w:rsidRPr="00377EB4">
        <w:rPr>
          <w:sz w:val="28"/>
          <w:szCs w:val="28"/>
        </w:rPr>
        <w:t>ngoài</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lập</w:t>
      </w:r>
      <w:proofErr w:type="spellEnd"/>
      <w:r w:rsidRPr="00377EB4">
        <w:rPr>
          <w:sz w:val="28"/>
          <w:szCs w:val="28"/>
        </w:rPr>
        <w:t xml:space="preserve">, </w:t>
      </w:r>
      <w:proofErr w:type="spellStart"/>
      <w:r w:rsidRPr="00377EB4">
        <w:rPr>
          <w:sz w:val="28"/>
          <w:szCs w:val="28"/>
        </w:rPr>
        <w:t>hiện</w:t>
      </w:r>
      <w:proofErr w:type="spellEnd"/>
      <w:r w:rsidRPr="00377EB4">
        <w:rPr>
          <w:sz w:val="28"/>
          <w:szCs w:val="28"/>
        </w:rPr>
        <w:t xml:space="preserve"> nay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trung</w:t>
      </w:r>
      <w:proofErr w:type="spellEnd"/>
      <w:r w:rsidRPr="00377EB4">
        <w:rPr>
          <w:sz w:val="28"/>
          <w:szCs w:val="28"/>
        </w:rPr>
        <w:t xml:space="preserve"> </w:t>
      </w:r>
      <w:proofErr w:type="spellStart"/>
      <w:r w:rsidRPr="00377EB4">
        <w:rPr>
          <w:sz w:val="28"/>
          <w:szCs w:val="28"/>
        </w:rPr>
        <w:t>tâm</w:t>
      </w:r>
      <w:proofErr w:type="spellEnd"/>
      <w:r w:rsidRPr="00377EB4">
        <w:rPr>
          <w:sz w:val="28"/>
          <w:szCs w:val="28"/>
        </w:rPr>
        <w:t xml:space="preserve"> </w:t>
      </w:r>
      <w:proofErr w:type="spellStart"/>
      <w:r w:rsidRPr="00377EB4">
        <w:rPr>
          <w:sz w:val="28"/>
          <w:szCs w:val="28"/>
        </w:rPr>
        <w:t>nuôi</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chăm</w:t>
      </w:r>
      <w:proofErr w:type="spellEnd"/>
      <w:r w:rsidRPr="00377EB4">
        <w:rPr>
          <w:sz w:val="28"/>
          <w:szCs w:val="28"/>
        </w:rPr>
        <w:t xml:space="preserve"> </w:t>
      </w:r>
      <w:proofErr w:type="spellStart"/>
      <w:r w:rsidRPr="00377EB4">
        <w:rPr>
          <w:sz w:val="28"/>
          <w:szCs w:val="28"/>
        </w:rPr>
        <w:t>sóc</w:t>
      </w:r>
      <w:proofErr w:type="spellEnd"/>
      <w:r w:rsidRPr="00377EB4">
        <w:rPr>
          <w:sz w:val="28"/>
          <w:szCs w:val="28"/>
        </w:rPr>
        <w:t xml:space="preserve"> 578 </w:t>
      </w:r>
      <w:proofErr w:type="spellStart"/>
      <w:r w:rsidRPr="00377EB4">
        <w:rPr>
          <w:sz w:val="28"/>
          <w:szCs w:val="28"/>
        </w:rPr>
        <w:t>đối</w:t>
      </w:r>
      <w:proofErr w:type="spellEnd"/>
      <w:r w:rsidRPr="00377EB4">
        <w:rPr>
          <w:sz w:val="28"/>
          <w:szCs w:val="28"/>
        </w:rPr>
        <w:t xml:space="preserve"> </w:t>
      </w:r>
      <w:proofErr w:type="spellStart"/>
      <w:r w:rsidRPr="00377EB4">
        <w:rPr>
          <w:sz w:val="28"/>
          <w:szCs w:val="28"/>
        </w:rPr>
        <w:t>tượng</w:t>
      </w:r>
      <w:proofErr w:type="spellEnd"/>
      <w:r w:rsidRPr="00377EB4">
        <w:rPr>
          <w:sz w:val="28"/>
          <w:szCs w:val="28"/>
        </w:rPr>
        <w:t>.</w:t>
      </w:r>
    </w:p>
    <w:p w14:paraId="0A0207FE" w14:textId="21675E7C" w:rsidR="00025661" w:rsidRPr="00377EB4" w:rsidRDefault="00025661" w:rsidP="00377EB4">
      <w:pPr>
        <w:spacing w:line="360" w:lineRule="auto"/>
        <w:ind w:firstLine="720"/>
        <w:jc w:val="both"/>
        <w:rPr>
          <w:sz w:val="28"/>
          <w:szCs w:val="28"/>
        </w:rPr>
      </w:pPr>
      <w:proofErr w:type="spellStart"/>
      <w:r w:rsidRPr="00377EB4">
        <w:rPr>
          <w:sz w:val="28"/>
          <w:szCs w:val="28"/>
        </w:rPr>
        <w:t>Vùng</w:t>
      </w:r>
      <w:proofErr w:type="spellEnd"/>
      <w:r w:rsidRPr="00377EB4">
        <w:rPr>
          <w:sz w:val="28"/>
          <w:szCs w:val="28"/>
        </w:rPr>
        <w:t xml:space="preserve"> Bắc Trung </w:t>
      </w:r>
      <w:proofErr w:type="spellStart"/>
      <w:r w:rsidRPr="00377EB4">
        <w:rPr>
          <w:sz w:val="28"/>
          <w:szCs w:val="28"/>
        </w:rPr>
        <w:t>Bộ</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5</w:t>
      </w:r>
      <w:r w:rsidRPr="00377EB4">
        <w:rPr>
          <w:sz w:val="28"/>
          <w:szCs w:val="28"/>
          <w:lang w:val="vi-VN"/>
        </w:rPr>
        <w:t xml:space="preserve"> Trung tâm</w:t>
      </w:r>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lập</w:t>
      </w:r>
      <w:proofErr w:type="spellEnd"/>
      <w:r w:rsidRPr="00377EB4">
        <w:rPr>
          <w:sz w:val="28"/>
          <w:szCs w:val="28"/>
        </w:rPr>
        <w:t xml:space="preserve">, </w:t>
      </w:r>
      <w:proofErr w:type="spellStart"/>
      <w:r w:rsidRPr="00377EB4">
        <w:rPr>
          <w:sz w:val="28"/>
          <w:szCs w:val="28"/>
        </w:rPr>
        <w:t>hiện</w:t>
      </w:r>
      <w:proofErr w:type="spellEnd"/>
      <w:r w:rsidRPr="00377EB4">
        <w:rPr>
          <w:sz w:val="28"/>
          <w:szCs w:val="28"/>
        </w:rPr>
        <w:t xml:space="preserve"> nay</w:t>
      </w:r>
      <w:r w:rsidRPr="00377EB4">
        <w:rPr>
          <w:sz w:val="28"/>
          <w:szCs w:val="28"/>
          <w:lang w:val="vi-VN"/>
        </w:rPr>
        <w:t xml:space="preserve"> Trung tâm công tác xã </w:t>
      </w:r>
      <w:proofErr w:type="gramStart"/>
      <w:r w:rsidRPr="00377EB4">
        <w:rPr>
          <w:sz w:val="28"/>
          <w:szCs w:val="28"/>
          <w:lang w:val="vi-VN"/>
        </w:rPr>
        <w:t>hội  đang</w:t>
      </w:r>
      <w:proofErr w:type="gramEnd"/>
      <w:r w:rsidRPr="00377EB4">
        <w:rPr>
          <w:sz w:val="28"/>
          <w:szCs w:val="28"/>
          <w:lang w:val="vi-VN"/>
        </w:rPr>
        <w:t xml:space="preserve"> quản lý, nuôi dưỡng, chăm </w:t>
      </w:r>
      <w:proofErr w:type="spellStart"/>
      <w:r w:rsidRPr="00377EB4">
        <w:rPr>
          <w:sz w:val="28"/>
          <w:szCs w:val="28"/>
        </w:rPr>
        <w:t>chăm</w:t>
      </w:r>
      <w:proofErr w:type="spellEnd"/>
      <w:r w:rsidRPr="00377EB4">
        <w:rPr>
          <w:sz w:val="28"/>
          <w:szCs w:val="28"/>
        </w:rPr>
        <w:t xml:space="preserve"> </w:t>
      </w:r>
      <w:proofErr w:type="spellStart"/>
      <w:r w:rsidRPr="00377EB4">
        <w:rPr>
          <w:sz w:val="28"/>
          <w:szCs w:val="28"/>
        </w:rPr>
        <w:t>chăm</w:t>
      </w:r>
      <w:proofErr w:type="spellEnd"/>
      <w:r w:rsidRPr="00377EB4">
        <w:rPr>
          <w:sz w:val="28"/>
          <w:szCs w:val="28"/>
        </w:rPr>
        <w:t xml:space="preserve"> </w:t>
      </w:r>
      <w:proofErr w:type="spellStart"/>
      <w:r w:rsidRPr="00377EB4">
        <w:rPr>
          <w:sz w:val="28"/>
          <w:szCs w:val="28"/>
        </w:rPr>
        <w:t>sóc</w:t>
      </w:r>
      <w:proofErr w:type="spellEnd"/>
      <w:r w:rsidRPr="00377EB4">
        <w:rPr>
          <w:sz w:val="28"/>
          <w:szCs w:val="28"/>
        </w:rPr>
        <w:t xml:space="preserve"> 386</w:t>
      </w:r>
      <w:r w:rsidRPr="00377EB4">
        <w:rPr>
          <w:sz w:val="28"/>
          <w:szCs w:val="28"/>
          <w:lang w:val="vi-VN"/>
        </w:rPr>
        <w:t xml:space="preserve"> đối tượng</w:t>
      </w:r>
    </w:p>
    <w:p w14:paraId="41E9AF73" w14:textId="4D30A27C" w:rsidR="00DE764A" w:rsidRPr="00377EB4" w:rsidRDefault="00DE764A" w:rsidP="00377EB4">
      <w:pPr>
        <w:spacing w:line="360" w:lineRule="auto"/>
        <w:ind w:firstLine="720"/>
        <w:jc w:val="both"/>
        <w:rPr>
          <w:sz w:val="28"/>
          <w:szCs w:val="28"/>
          <w:lang w:val="vi-VN"/>
        </w:rPr>
      </w:pPr>
      <w:r w:rsidRPr="00377EB4">
        <w:rPr>
          <w:sz w:val="28"/>
          <w:szCs w:val="28"/>
          <w:lang w:val="pt-BR"/>
        </w:rPr>
        <w:t xml:space="preserve">Vùng Duyên hải </w:t>
      </w:r>
      <w:r w:rsidR="00025661" w:rsidRPr="00377EB4">
        <w:rPr>
          <w:sz w:val="28"/>
          <w:szCs w:val="28"/>
          <w:lang w:val="pt-BR"/>
        </w:rPr>
        <w:t>Nam</w:t>
      </w:r>
      <w:r w:rsidRPr="00377EB4">
        <w:rPr>
          <w:sz w:val="28"/>
          <w:szCs w:val="28"/>
          <w:lang w:val="pt-BR"/>
        </w:rPr>
        <w:t xml:space="preserve"> Trung</w:t>
      </w:r>
      <w:r w:rsidR="00025661" w:rsidRPr="00377EB4">
        <w:rPr>
          <w:sz w:val="28"/>
          <w:szCs w:val="28"/>
          <w:lang w:val="pt-BR"/>
        </w:rPr>
        <w:t xml:space="preserve"> bộ và Tây Nguyên</w:t>
      </w:r>
      <w:r w:rsidRPr="00377EB4">
        <w:rPr>
          <w:sz w:val="28"/>
          <w:szCs w:val="28"/>
          <w:lang w:val="vi-VN"/>
        </w:rPr>
        <w:t xml:space="preserve"> </w:t>
      </w:r>
      <w:r w:rsidR="00025661" w:rsidRPr="00377EB4">
        <w:rPr>
          <w:sz w:val="28"/>
          <w:szCs w:val="28"/>
        </w:rPr>
        <w:t>5</w:t>
      </w:r>
      <w:r w:rsidRPr="00377EB4">
        <w:rPr>
          <w:sz w:val="28"/>
          <w:szCs w:val="28"/>
          <w:lang w:val="vi-VN"/>
        </w:rPr>
        <w:t xml:space="preserve"> Trung tâm</w:t>
      </w:r>
      <w:r w:rsidR="00025661" w:rsidRPr="00377EB4">
        <w:rPr>
          <w:sz w:val="28"/>
          <w:szCs w:val="28"/>
        </w:rPr>
        <w:t xml:space="preserve"> </w:t>
      </w:r>
      <w:proofErr w:type="spellStart"/>
      <w:r w:rsidR="00025661" w:rsidRPr="00377EB4">
        <w:rPr>
          <w:sz w:val="28"/>
          <w:szCs w:val="28"/>
        </w:rPr>
        <w:t>công</w:t>
      </w:r>
      <w:proofErr w:type="spellEnd"/>
      <w:r w:rsidR="00025661" w:rsidRPr="00377EB4">
        <w:rPr>
          <w:sz w:val="28"/>
          <w:szCs w:val="28"/>
        </w:rPr>
        <w:t xml:space="preserve"> </w:t>
      </w:r>
      <w:proofErr w:type="spellStart"/>
      <w:r w:rsidR="00025661" w:rsidRPr="00377EB4">
        <w:rPr>
          <w:sz w:val="28"/>
          <w:szCs w:val="28"/>
        </w:rPr>
        <w:t>lập</w:t>
      </w:r>
      <w:proofErr w:type="spellEnd"/>
      <w:r w:rsidR="00025661" w:rsidRPr="00377EB4">
        <w:rPr>
          <w:sz w:val="28"/>
          <w:szCs w:val="28"/>
        </w:rPr>
        <w:t xml:space="preserve">, </w:t>
      </w:r>
      <w:proofErr w:type="spellStart"/>
      <w:r w:rsidR="00025661" w:rsidRPr="00377EB4">
        <w:rPr>
          <w:sz w:val="28"/>
          <w:szCs w:val="28"/>
        </w:rPr>
        <w:t>hiện</w:t>
      </w:r>
      <w:proofErr w:type="spellEnd"/>
      <w:r w:rsidR="00025661" w:rsidRPr="00377EB4">
        <w:rPr>
          <w:sz w:val="28"/>
          <w:szCs w:val="28"/>
        </w:rPr>
        <w:t xml:space="preserve"> nay</w:t>
      </w:r>
      <w:r w:rsidRPr="00377EB4">
        <w:rPr>
          <w:sz w:val="28"/>
          <w:szCs w:val="28"/>
          <w:lang w:val="vi-VN"/>
        </w:rPr>
        <w:t xml:space="preserve"> Trung tâm công tác xã hội  đang quản lý, nuôi dưỡng, chăm sóc </w:t>
      </w:r>
      <w:r w:rsidR="00025661" w:rsidRPr="00377EB4">
        <w:rPr>
          <w:sz w:val="28"/>
          <w:szCs w:val="28"/>
        </w:rPr>
        <w:t>850</w:t>
      </w:r>
      <w:r w:rsidRPr="00377EB4">
        <w:rPr>
          <w:sz w:val="28"/>
          <w:szCs w:val="28"/>
          <w:lang w:val="vi-VN"/>
        </w:rPr>
        <w:t xml:space="preserve"> đối tượng.   </w:t>
      </w:r>
    </w:p>
    <w:p w14:paraId="456D1518" w14:textId="3CD45B0E" w:rsidR="00DE764A" w:rsidRPr="00377EB4" w:rsidRDefault="00DE764A" w:rsidP="00377EB4">
      <w:pPr>
        <w:spacing w:line="360" w:lineRule="auto"/>
        <w:ind w:firstLine="720"/>
        <w:jc w:val="both"/>
        <w:rPr>
          <w:sz w:val="28"/>
          <w:szCs w:val="28"/>
          <w:lang w:val="vi-VN"/>
        </w:rPr>
      </w:pPr>
      <w:r w:rsidRPr="00377EB4">
        <w:rPr>
          <w:sz w:val="28"/>
          <w:szCs w:val="28"/>
          <w:lang w:val="pt-BR"/>
        </w:rPr>
        <w:t>Vùng Đông Nam bộ</w:t>
      </w:r>
      <w:r w:rsidRPr="00377EB4">
        <w:rPr>
          <w:sz w:val="28"/>
          <w:szCs w:val="28"/>
          <w:lang w:val="vi-VN"/>
        </w:rPr>
        <w:t xml:space="preserve"> </w:t>
      </w:r>
      <w:r w:rsidR="00025661" w:rsidRPr="00377EB4">
        <w:rPr>
          <w:sz w:val="28"/>
          <w:szCs w:val="28"/>
          <w:lang w:val="vi-VN"/>
        </w:rPr>
        <w:t>3</w:t>
      </w:r>
      <w:r w:rsidRPr="00377EB4">
        <w:rPr>
          <w:sz w:val="28"/>
          <w:szCs w:val="28"/>
          <w:lang w:val="vi-VN"/>
        </w:rPr>
        <w:t xml:space="preserve"> Trung tâm</w:t>
      </w:r>
      <w:r w:rsidR="00025661" w:rsidRPr="00377EB4">
        <w:rPr>
          <w:sz w:val="28"/>
          <w:szCs w:val="28"/>
          <w:lang w:val="vi-VN"/>
        </w:rPr>
        <w:t xml:space="preserve"> công lập, hiện nay </w:t>
      </w:r>
      <w:r w:rsidRPr="00377EB4">
        <w:rPr>
          <w:sz w:val="28"/>
          <w:szCs w:val="28"/>
          <w:lang w:val="vi-VN"/>
        </w:rPr>
        <w:t>Trung tâm công tác xã hội  đang quản lý, nuôi dưỡng, chăm sóc</w:t>
      </w:r>
      <w:r w:rsidR="00025661" w:rsidRPr="00377EB4">
        <w:rPr>
          <w:sz w:val="28"/>
          <w:szCs w:val="28"/>
          <w:lang w:val="vi-VN"/>
        </w:rPr>
        <w:t xml:space="preserve"> 850</w:t>
      </w:r>
      <w:r w:rsidRPr="00377EB4">
        <w:rPr>
          <w:sz w:val="28"/>
          <w:szCs w:val="28"/>
          <w:lang w:val="vi-VN"/>
        </w:rPr>
        <w:t xml:space="preserve"> đối tượng.  </w:t>
      </w:r>
    </w:p>
    <w:p w14:paraId="04CF15BC" w14:textId="064F364E" w:rsidR="00DE764A" w:rsidRPr="00377EB4" w:rsidRDefault="00DE764A" w:rsidP="00377EB4">
      <w:pPr>
        <w:spacing w:line="360" w:lineRule="auto"/>
        <w:ind w:firstLine="720"/>
        <w:jc w:val="both"/>
        <w:rPr>
          <w:sz w:val="28"/>
          <w:szCs w:val="28"/>
          <w:lang w:val="vi-VN"/>
        </w:rPr>
      </w:pPr>
      <w:r w:rsidRPr="00377EB4">
        <w:rPr>
          <w:sz w:val="28"/>
          <w:szCs w:val="28"/>
          <w:lang w:val="vi-VN"/>
        </w:rPr>
        <w:t xml:space="preserve">Vùng đồng bằng Sông Cửu Long </w:t>
      </w:r>
      <w:r w:rsidR="00025661" w:rsidRPr="00377EB4">
        <w:rPr>
          <w:sz w:val="28"/>
          <w:szCs w:val="28"/>
          <w:lang w:val="vi-VN"/>
        </w:rPr>
        <w:t>3</w:t>
      </w:r>
      <w:r w:rsidRPr="00377EB4">
        <w:rPr>
          <w:sz w:val="28"/>
          <w:szCs w:val="28"/>
          <w:lang w:val="vi-VN"/>
        </w:rPr>
        <w:t xml:space="preserve"> Trung tâm</w:t>
      </w:r>
      <w:r w:rsidR="00025661" w:rsidRPr="00377EB4">
        <w:rPr>
          <w:sz w:val="28"/>
          <w:szCs w:val="28"/>
          <w:lang w:val="vi-VN"/>
        </w:rPr>
        <w:t xml:space="preserve"> công lập, hiện nay trung tâm đang quản lý, nuôi dưỡng, chăm sóc </w:t>
      </w:r>
      <w:r w:rsidRPr="00377EB4">
        <w:rPr>
          <w:sz w:val="28"/>
          <w:szCs w:val="28"/>
          <w:lang w:val="vi-VN"/>
        </w:rPr>
        <w:t xml:space="preserve"> là </w:t>
      </w:r>
      <w:r w:rsidR="00025661" w:rsidRPr="00377EB4">
        <w:rPr>
          <w:sz w:val="28"/>
          <w:szCs w:val="28"/>
          <w:lang w:val="vi-VN"/>
        </w:rPr>
        <w:t>478</w:t>
      </w:r>
      <w:r w:rsidRPr="00377EB4">
        <w:rPr>
          <w:sz w:val="28"/>
          <w:szCs w:val="28"/>
          <w:lang w:val="vi-VN"/>
        </w:rPr>
        <w:t xml:space="preserve"> đối tượng.</w:t>
      </w:r>
    </w:p>
    <w:p w14:paraId="23968DD8" w14:textId="6394BEEA"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Mặc dù sự </w:t>
      </w:r>
      <w:r w:rsidR="00D02B9C" w:rsidRPr="00377EB4">
        <w:rPr>
          <w:sz w:val="28"/>
          <w:szCs w:val="28"/>
          <w:lang w:val="vi-VN"/>
        </w:rPr>
        <w:t>hình thành</w:t>
      </w:r>
      <w:r w:rsidRPr="00377EB4">
        <w:rPr>
          <w:sz w:val="28"/>
          <w:szCs w:val="28"/>
          <w:lang w:val="vi-VN"/>
        </w:rPr>
        <w:t xml:space="preserve"> các trung tâm công tác xã hội đã đáp ứng được yêu cầu đặt ra trong xu hướng phát triển chung của nền an sinh xã hội, Các trung tâm công tác xã hội</w:t>
      </w:r>
      <w:r w:rsidR="00D02B9C" w:rsidRPr="00377EB4">
        <w:rPr>
          <w:sz w:val="28"/>
          <w:szCs w:val="28"/>
          <w:lang w:val="vi-VN"/>
        </w:rPr>
        <w:t xml:space="preserve"> </w:t>
      </w:r>
      <w:r w:rsidRPr="00377EB4">
        <w:rPr>
          <w:sz w:val="28"/>
          <w:szCs w:val="28"/>
          <w:lang w:val="vi-VN"/>
        </w:rPr>
        <w:t xml:space="preserve">hiện nay vẫn thiếu về số lượng; dịch vụ còn hạn chế, chưa chuyên nghiệp. Cơ sở vật chất của nhiều trung tâm chưa đáp ứng được yêu cầu, chăm sóc </w:t>
      </w:r>
      <w:r w:rsidRPr="00377EB4">
        <w:rPr>
          <w:sz w:val="28"/>
          <w:szCs w:val="28"/>
          <w:lang w:val="vi-VN"/>
        </w:rPr>
        <w:lastRenderedPageBreak/>
        <w:t>ngắn hạn và cung cấp các dịch vụ công tác xã hội cho đối tượng. Một số trung tâm mới được xây dựng nên trang thiết bị cần thiết để phục hồi chức năng còn thiếu thốn; cán bộ làm công tác xã hội còn thiếu về số lượng, yếu về chất lượng. Các dịch vụ công tác xã hội mới bước đầu được cung cấp cho đối tượng, còn thiếu tính chuyên nghiệp. Một số trung tâm còn chưa chủ động trong việc tuyên truyền, định hướng người dân tiếp cận và thụ hưởng dịch vụ; chưa cung cấp dịch vụ công tác xã hội sâu rộng ra ngoài cộng đồng; chưa thiết lập được đội ngũ cộng tác viên tại cộng đồng; chưa vận động, xây dựng được cơ chế hợp tác liên ngành trong việc tổ chức cung cấp dịch vụ cho đối tượng.</w:t>
      </w:r>
    </w:p>
    <w:p w14:paraId="7999E716" w14:textId="77777777" w:rsidR="005F5CF3" w:rsidRPr="00377EB4" w:rsidRDefault="005F5CF3" w:rsidP="00377EB4">
      <w:pPr>
        <w:pStyle w:val="Heading4"/>
        <w:jc w:val="both"/>
        <w:rPr>
          <w:sz w:val="28"/>
        </w:rPr>
      </w:pPr>
      <w:r w:rsidRPr="00377EB4">
        <w:rPr>
          <w:sz w:val="28"/>
        </w:rPr>
        <w:t>2.7. Các cơ sở cai nghiện ma túy</w:t>
      </w:r>
    </w:p>
    <w:p w14:paraId="391256EF" w14:textId="7ED8543D" w:rsidR="0045583F" w:rsidRPr="00377EB4" w:rsidRDefault="0080334C" w:rsidP="00377EB4">
      <w:pPr>
        <w:spacing w:line="360" w:lineRule="auto"/>
        <w:ind w:firstLine="720"/>
        <w:jc w:val="both"/>
        <w:rPr>
          <w:sz w:val="28"/>
          <w:szCs w:val="28"/>
          <w:lang w:val="vi-VN"/>
        </w:rPr>
      </w:pPr>
      <w:r w:rsidRPr="00377EB4">
        <w:rPr>
          <w:sz w:val="28"/>
          <w:szCs w:val="28"/>
          <w:lang w:val="vi-VN"/>
        </w:rPr>
        <w:t>Tính đến năm 2021</w:t>
      </w:r>
      <w:r w:rsidR="005F5CF3" w:rsidRPr="00377EB4">
        <w:rPr>
          <w:sz w:val="28"/>
          <w:szCs w:val="28"/>
          <w:lang w:val="vi-VN"/>
        </w:rPr>
        <w:t xml:space="preserve">, trên phạm vi toàn quốc, mạng lưới các cơ sở bảo trợ xã hội cai nghiện ma túy gồm có 120 cơ sở, trong đó có 97 cơ sở công lập với 9.195 cán bộ công nhân viên và 23 cơ sở ngoài công lập với 2.181 cán bộ công nhân viên. Các cơ sở cai nghiện ma túy đang quản lý, nuôi dưỡng, chăm sóc 40.929 đối tượng (trong đó các cơ sở công lập 30.668 đối tượng, ngoài công lập 10.261 đối tượng). </w:t>
      </w:r>
      <w:bookmarkStart w:id="92" w:name="_Toc82287380"/>
      <w:bookmarkStart w:id="93" w:name="_Toc83027858"/>
    </w:p>
    <w:p w14:paraId="74356F87" w14:textId="77777777" w:rsidR="0080334C" w:rsidRPr="00377EB4" w:rsidRDefault="0080334C" w:rsidP="00377EB4">
      <w:pPr>
        <w:spacing w:line="360" w:lineRule="auto"/>
        <w:ind w:firstLine="720"/>
        <w:jc w:val="both"/>
        <w:rPr>
          <w:sz w:val="28"/>
          <w:szCs w:val="28"/>
          <w:lang w:val="vi-VN"/>
        </w:rPr>
      </w:pPr>
      <w:bookmarkStart w:id="94" w:name="_Toc92720294"/>
      <w:bookmarkEnd w:id="92"/>
      <w:bookmarkEnd w:id="93"/>
      <w:r w:rsidRPr="00377EB4">
        <w:rPr>
          <w:sz w:val="28"/>
          <w:szCs w:val="28"/>
          <w:lang w:val="pt-BR"/>
        </w:rPr>
        <w:t>Vùng Đồng bằng Sông Hồng</w:t>
      </w:r>
      <w:r w:rsidRPr="00377EB4">
        <w:rPr>
          <w:sz w:val="28"/>
          <w:szCs w:val="28"/>
          <w:lang w:val="vi-VN"/>
        </w:rPr>
        <w:t xml:space="preserve"> 26 cơ sở, trong đó có 20 cơ sở công lập với 1.896 cán bộ công nhân viên và 6 cơ sở ngoài công lập với 569 cán bộ công nhân viên. Các cơ sở cai nghiện ma túy đang quản lý, nuôi dưỡng, chăm sóc 7.174 đối tượng (trong đó các cơ sở công lập 7.073 đối tượng, ngoài công lập 101 đối tượng).</w:t>
      </w:r>
    </w:p>
    <w:p w14:paraId="4104955D" w14:textId="77777777" w:rsidR="0080334C" w:rsidRPr="00377EB4" w:rsidRDefault="0080334C" w:rsidP="00377EB4">
      <w:pPr>
        <w:spacing w:line="360" w:lineRule="auto"/>
        <w:ind w:firstLine="720"/>
        <w:jc w:val="both"/>
        <w:rPr>
          <w:sz w:val="28"/>
          <w:szCs w:val="28"/>
          <w:lang w:val="vi-VN"/>
        </w:rPr>
      </w:pPr>
      <w:r w:rsidRPr="00377EB4">
        <w:rPr>
          <w:sz w:val="28"/>
          <w:szCs w:val="28"/>
          <w:lang w:val="pt-BR"/>
        </w:rPr>
        <w:t>Vùng Trung du Miền núi phía Bắc</w:t>
      </w:r>
      <w:r w:rsidRPr="00377EB4">
        <w:rPr>
          <w:sz w:val="28"/>
          <w:szCs w:val="28"/>
          <w:lang w:val="vi-VN"/>
        </w:rPr>
        <w:t xml:space="preserve"> 27 cơ sở, trong đó có 23 cơ sở công lập với 2.180 cán bộ công nhân viên và 4 cơ sở ngoài công lập với 379 cán bộ công nhân viên. Các cơ sở cai nghiện ma túy đang quản lý, nuôi dưỡng, chăm sóc 5.557 đối tượng (trong đó các cơ sở công lập 5.437 đối tượng, ngoài công lập 120 đối tượng).</w:t>
      </w:r>
    </w:p>
    <w:p w14:paraId="67E2EC6C" w14:textId="77777777" w:rsidR="0080334C" w:rsidRPr="00377EB4" w:rsidRDefault="0080334C" w:rsidP="00377EB4">
      <w:pPr>
        <w:spacing w:line="360" w:lineRule="auto"/>
        <w:ind w:firstLine="720"/>
        <w:jc w:val="both"/>
        <w:rPr>
          <w:sz w:val="28"/>
          <w:szCs w:val="28"/>
          <w:lang w:val="vi-VN"/>
        </w:rPr>
      </w:pPr>
      <w:r w:rsidRPr="00377EB4">
        <w:rPr>
          <w:sz w:val="28"/>
          <w:szCs w:val="28"/>
          <w:lang w:val="pt-BR"/>
        </w:rPr>
        <w:t xml:space="preserve">Vùng Bắc Trung bộ và Duyên hải miền Trung </w:t>
      </w:r>
      <w:r w:rsidRPr="00377EB4">
        <w:rPr>
          <w:sz w:val="28"/>
          <w:szCs w:val="28"/>
          <w:lang w:val="vi-VN"/>
        </w:rPr>
        <w:t>22 cơ sở công lập với 2.085 cán bộ công nhân viên. Các cơ sở cai nghiện ma túy công lập đang quản lý, nuôi dưỡng, chăm sóc 3.863 đối tượng.</w:t>
      </w:r>
    </w:p>
    <w:p w14:paraId="0794CAB2" w14:textId="77777777" w:rsidR="0080334C" w:rsidRPr="00377EB4" w:rsidRDefault="0080334C" w:rsidP="00377EB4">
      <w:pPr>
        <w:spacing w:line="360" w:lineRule="auto"/>
        <w:ind w:firstLine="720"/>
        <w:jc w:val="both"/>
        <w:rPr>
          <w:sz w:val="28"/>
          <w:szCs w:val="28"/>
          <w:lang w:val="vi-VN"/>
        </w:rPr>
      </w:pPr>
      <w:r w:rsidRPr="00377EB4">
        <w:rPr>
          <w:sz w:val="28"/>
          <w:szCs w:val="28"/>
          <w:lang w:val="pt-BR"/>
        </w:rPr>
        <w:lastRenderedPageBreak/>
        <w:t xml:space="preserve">Vùng Tây Nguyên </w:t>
      </w:r>
      <w:r w:rsidRPr="00377EB4">
        <w:rPr>
          <w:sz w:val="28"/>
          <w:szCs w:val="28"/>
          <w:lang w:val="vi-VN"/>
        </w:rPr>
        <w:t>6 cơ sở, trong đó có 3 cơ sở công lập với 284 cán bộ công nhân viên và 3 cơ sở ngoài công lập với 286 cán bộ công nhân viên. Các cơ sở cai nghiện ma túy đang quản lý, nuôi dưỡng, chăm sóc 3.064 đối tượng (trong đó các cơ sở công lập 3.044 đối tượng, ngoài công lập 20 đối tượng).</w:t>
      </w:r>
    </w:p>
    <w:p w14:paraId="7230D1DF" w14:textId="77777777" w:rsidR="0080334C" w:rsidRPr="00377EB4" w:rsidRDefault="0080334C" w:rsidP="00377EB4">
      <w:pPr>
        <w:spacing w:line="360" w:lineRule="auto"/>
        <w:ind w:firstLine="720"/>
        <w:jc w:val="both"/>
        <w:rPr>
          <w:sz w:val="28"/>
          <w:szCs w:val="28"/>
          <w:lang w:val="vi-VN"/>
        </w:rPr>
      </w:pPr>
      <w:r w:rsidRPr="00377EB4">
        <w:rPr>
          <w:sz w:val="28"/>
          <w:szCs w:val="28"/>
          <w:lang w:val="pt-BR"/>
        </w:rPr>
        <w:t>Vùng Đông Nam bộ</w:t>
      </w:r>
      <w:r w:rsidRPr="00377EB4">
        <w:rPr>
          <w:sz w:val="28"/>
          <w:szCs w:val="28"/>
          <w:lang w:val="vi-VN"/>
        </w:rPr>
        <w:t xml:space="preserve"> 24 cơ sở, trong đó có 17 cơ sở công lập với 1.612 cán bộ công nhân viên và 7 cơ sở ngoài công lập với 664 cán bộ công nhân viên. Các cơ sở cai nghiện ma túy đang quản lý, nuôi dưỡng, chăm sóc 13.773 đối tượng (trong đó các cơ sở công lập 13.453 đối tượng, ngoài công lập 320 đối tượng).</w:t>
      </w:r>
    </w:p>
    <w:p w14:paraId="55F05597" w14:textId="77777777" w:rsidR="0080334C" w:rsidRPr="00377EB4" w:rsidRDefault="0080334C" w:rsidP="00377EB4">
      <w:pPr>
        <w:spacing w:line="360" w:lineRule="auto"/>
        <w:ind w:firstLine="720"/>
        <w:jc w:val="both"/>
        <w:rPr>
          <w:sz w:val="28"/>
          <w:szCs w:val="28"/>
          <w:lang w:val="vi-VN"/>
        </w:rPr>
      </w:pPr>
      <w:r w:rsidRPr="00377EB4">
        <w:rPr>
          <w:sz w:val="28"/>
          <w:szCs w:val="28"/>
          <w:lang w:val="vi-VN"/>
        </w:rPr>
        <w:t xml:space="preserve">Vùng đồng bằng Sông Cửu Long 15 cơ sở, trong đó có 12 cơ sở công lập với 1.138 cán bộ công nhân viên và 3 cơ sở ngoài công lập với 283 cán bộ công nhân viên. Các cơ sở cai nghiện ma túy đang quản lý, nuôi dưỡng, chăm sóc 5.087đối tượng (trong đó các cơ sở công lập 4.997 đối tượng, ngoài công lập 90 đối tượng). </w:t>
      </w:r>
    </w:p>
    <w:p w14:paraId="3DA08E51" w14:textId="4C24AF68" w:rsidR="002549F9" w:rsidRPr="00D553EB" w:rsidRDefault="002549F9">
      <w:pPr>
        <w:rPr>
          <w:b/>
          <w:bCs/>
          <w:lang w:val="vi-VN"/>
        </w:rPr>
      </w:pPr>
    </w:p>
    <w:p w14:paraId="672057A4" w14:textId="59CF6EEB" w:rsidR="005F5CF3" w:rsidRPr="00D553EB" w:rsidRDefault="0045583F" w:rsidP="0045583F">
      <w:pPr>
        <w:pStyle w:val="Caption"/>
        <w:rPr>
          <w:szCs w:val="28"/>
          <w:lang w:val="vi-VN"/>
        </w:rPr>
      </w:pPr>
      <w:r w:rsidRPr="00D553EB">
        <w:rPr>
          <w:lang w:val="vi-VN"/>
        </w:rPr>
        <w:t xml:space="preserve">Bảng </w:t>
      </w:r>
      <w:r w:rsidR="00C44F17" w:rsidRPr="00D553EB">
        <w:rPr>
          <w:noProof/>
          <w:lang w:val="vi-VN"/>
        </w:rPr>
        <w:fldChar w:fldCharType="begin"/>
      </w:r>
      <w:r w:rsidR="00C44F17" w:rsidRPr="00D553EB">
        <w:rPr>
          <w:noProof/>
          <w:lang w:val="vi-VN"/>
        </w:rPr>
        <w:instrText xml:space="preserve"> SEQ Bảng \* ARABIC </w:instrText>
      </w:r>
      <w:r w:rsidR="00C44F17" w:rsidRPr="00D553EB">
        <w:rPr>
          <w:noProof/>
          <w:lang w:val="vi-VN"/>
        </w:rPr>
        <w:fldChar w:fldCharType="separate"/>
      </w:r>
      <w:r w:rsidR="00761271">
        <w:rPr>
          <w:noProof/>
          <w:lang w:val="vi-VN"/>
        </w:rPr>
        <w:t>9</w:t>
      </w:r>
      <w:r w:rsidR="00C44F17" w:rsidRPr="00D553EB">
        <w:rPr>
          <w:noProof/>
          <w:lang w:val="vi-VN"/>
        </w:rPr>
        <w:fldChar w:fldCharType="end"/>
      </w:r>
      <w:r w:rsidRPr="00D553EB">
        <w:rPr>
          <w:lang w:val="vi-VN"/>
        </w:rPr>
        <w:t xml:space="preserve">. </w:t>
      </w:r>
      <w:r w:rsidRPr="00D553EB">
        <w:rPr>
          <w:noProof/>
          <w:lang w:val="vi-VN"/>
        </w:rPr>
        <w:t>Hiện trạng Các cơ sở cai nghiện ma túy</w:t>
      </w:r>
      <w:bookmarkEnd w:id="94"/>
    </w:p>
    <w:tbl>
      <w:tblPr>
        <w:tblStyle w:val="TableGrid"/>
        <w:tblW w:w="5000" w:type="pct"/>
        <w:tblLook w:val="04A0" w:firstRow="1" w:lastRow="0" w:firstColumn="1" w:lastColumn="0" w:noHBand="0" w:noVBand="1"/>
      </w:tblPr>
      <w:tblGrid>
        <w:gridCol w:w="2997"/>
        <w:gridCol w:w="997"/>
        <w:gridCol w:w="979"/>
        <w:gridCol w:w="1084"/>
        <w:gridCol w:w="1066"/>
        <w:gridCol w:w="944"/>
        <w:gridCol w:w="995"/>
      </w:tblGrid>
      <w:tr w:rsidR="00D553EB" w:rsidRPr="00D553EB" w14:paraId="5AF8B4CE" w14:textId="77777777" w:rsidTr="0045583F">
        <w:tc>
          <w:tcPr>
            <w:tcW w:w="1654" w:type="pct"/>
            <w:vMerge w:val="restart"/>
            <w:tcBorders>
              <w:top w:val="single" w:sz="4" w:space="0" w:color="auto"/>
              <w:left w:val="single" w:sz="4" w:space="0" w:color="auto"/>
              <w:right w:val="single" w:sz="4" w:space="0" w:color="auto"/>
            </w:tcBorders>
            <w:vAlign w:val="center"/>
          </w:tcPr>
          <w:p w14:paraId="5ECF10F5"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Hạng mục</w:t>
            </w:r>
          </w:p>
        </w:tc>
        <w:tc>
          <w:tcPr>
            <w:tcW w:w="1688" w:type="pct"/>
            <w:gridSpan w:val="3"/>
            <w:tcBorders>
              <w:top w:val="single" w:sz="4" w:space="0" w:color="auto"/>
              <w:left w:val="single" w:sz="4" w:space="0" w:color="auto"/>
              <w:bottom w:val="single" w:sz="4" w:space="0" w:color="auto"/>
              <w:right w:val="single" w:sz="4" w:space="0" w:color="auto"/>
            </w:tcBorders>
            <w:vAlign w:val="center"/>
          </w:tcPr>
          <w:p w14:paraId="48CA73CD" w14:textId="77777777" w:rsidR="005F5CF3" w:rsidRPr="00D553EB" w:rsidRDefault="005F5CF3" w:rsidP="006525AC">
            <w:pPr>
              <w:spacing w:before="60"/>
              <w:ind w:left="57" w:right="57"/>
              <w:jc w:val="center"/>
              <w:rPr>
                <w:b/>
                <w:sz w:val="26"/>
                <w:szCs w:val="26"/>
                <w:lang w:val="vi-VN" w:eastAsia="en-GB"/>
              </w:rPr>
            </w:pPr>
            <w:r w:rsidRPr="00D553EB">
              <w:rPr>
                <w:b/>
                <w:sz w:val="26"/>
                <w:szCs w:val="26"/>
                <w:lang w:val="vi-VN"/>
              </w:rPr>
              <w:t>Loại hình</w:t>
            </w:r>
          </w:p>
        </w:tc>
        <w:tc>
          <w:tcPr>
            <w:tcW w:w="1658" w:type="pct"/>
            <w:gridSpan w:val="3"/>
            <w:tcBorders>
              <w:top w:val="single" w:sz="4" w:space="0" w:color="auto"/>
              <w:left w:val="single" w:sz="4" w:space="0" w:color="auto"/>
              <w:bottom w:val="single" w:sz="4" w:space="0" w:color="auto"/>
              <w:right w:val="single" w:sz="4" w:space="0" w:color="auto"/>
            </w:tcBorders>
            <w:vAlign w:val="center"/>
          </w:tcPr>
          <w:p w14:paraId="19C94F6C" w14:textId="77777777" w:rsidR="005F5CF3" w:rsidRPr="00D553EB" w:rsidRDefault="005F5CF3" w:rsidP="006525AC">
            <w:pPr>
              <w:spacing w:before="60"/>
              <w:ind w:left="57" w:right="57"/>
              <w:jc w:val="center"/>
              <w:rPr>
                <w:b/>
                <w:sz w:val="26"/>
                <w:szCs w:val="26"/>
                <w:lang w:val="vi-VN" w:eastAsia="en-GB"/>
              </w:rPr>
            </w:pPr>
            <w:r w:rsidRPr="00D553EB">
              <w:rPr>
                <w:b/>
                <w:sz w:val="26"/>
                <w:szCs w:val="26"/>
                <w:lang w:val="vi-VN"/>
              </w:rPr>
              <w:t>Đối tượng phục vụ (người)</w:t>
            </w:r>
          </w:p>
        </w:tc>
      </w:tr>
      <w:tr w:rsidR="00D553EB" w:rsidRPr="00D553EB" w14:paraId="58A53A87" w14:textId="77777777" w:rsidTr="0045583F">
        <w:tc>
          <w:tcPr>
            <w:tcW w:w="1654" w:type="pct"/>
            <w:vMerge/>
            <w:tcBorders>
              <w:left w:val="single" w:sz="4" w:space="0" w:color="auto"/>
              <w:bottom w:val="single" w:sz="4" w:space="0" w:color="auto"/>
              <w:right w:val="single" w:sz="4" w:space="0" w:color="auto"/>
            </w:tcBorders>
            <w:vAlign w:val="center"/>
          </w:tcPr>
          <w:p w14:paraId="123D231F" w14:textId="77777777" w:rsidR="005F5CF3" w:rsidRPr="00D553EB" w:rsidRDefault="005F5CF3" w:rsidP="006525AC">
            <w:pPr>
              <w:spacing w:before="60"/>
              <w:ind w:left="57" w:right="57"/>
              <w:jc w:val="center"/>
              <w:rPr>
                <w:b/>
                <w:sz w:val="26"/>
                <w:szCs w:val="26"/>
                <w:lang w:val="vi-VN"/>
              </w:rPr>
            </w:pPr>
          </w:p>
        </w:tc>
        <w:tc>
          <w:tcPr>
            <w:tcW w:w="550" w:type="pct"/>
            <w:tcBorders>
              <w:top w:val="single" w:sz="4" w:space="0" w:color="auto"/>
              <w:left w:val="single" w:sz="4" w:space="0" w:color="auto"/>
              <w:bottom w:val="single" w:sz="4" w:space="0" w:color="auto"/>
              <w:right w:val="single" w:sz="4" w:space="0" w:color="auto"/>
            </w:tcBorders>
            <w:vAlign w:val="center"/>
          </w:tcPr>
          <w:p w14:paraId="4E791F66"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 (cơ sở)</w:t>
            </w:r>
          </w:p>
        </w:tc>
        <w:tc>
          <w:tcPr>
            <w:tcW w:w="540" w:type="pct"/>
            <w:tcBorders>
              <w:top w:val="single" w:sz="4" w:space="0" w:color="auto"/>
              <w:left w:val="single" w:sz="4" w:space="0" w:color="auto"/>
              <w:bottom w:val="single" w:sz="4" w:space="0" w:color="auto"/>
              <w:right w:val="single" w:sz="4" w:space="0" w:color="auto"/>
            </w:tcBorders>
            <w:vAlign w:val="center"/>
          </w:tcPr>
          <w:p w14:paraId="17B65C4E"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49FFE46B"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(cơ sở)</w:t>
            </w:r>
          </w:p>
        </w:tc>
        <w:tc>
          <w:tcPr>
            <w:tcW w:w="598" w:type="pct"/>
            <w:tcBorders>
              <w:top w:val="single" w:sz="4" w:space="0" w:color="auto"/>
              <w:left w:val="single" w:sz="4" w:space="0" w:color="auto"/>
              <w:bottom w:val="single" w:sz="4" w:space="0" w:color="auto"/>
              <w:right w:val="single" w:sz="4" w:space="0" w:color="auto"/>
            </w:tcBorders>
            <w:vAlign w:val="center"/>
          </w:tcPr>
          <w:p w14:paraId="78EAACAB"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5DEF071E"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(cơ sở)</w:t>
            </w:r>
          </w:p>
        </w:tc>
        <w:tc>
          <w:tcPr>
            <w:tcW w:w="588" w:type="pct"/>
            <w:tcBorders>
              <w:top w:val="single" w:sz="4" w:space="0" w:color="auto"/>
              <w:left w:val="single" w:sz="4" w:space="0" w:color="auto"/>
              <w:bottom w:val="single" w:sz="4" w:space="0" w:color="auto"/>
              <w:right w:val="single" w:sz="4" w:space="0" w:color="auto"/>
            </w:tcBorders>
            <w:vAlign w:val="center"/>
          </w:tcPr>
          <w:p w14:paraId="35F0F26D"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Tổng số đối tượng phục vụ (người)</w:t>
            </w:r>
          </w:p>
        </w:tc>
        <w:tc>
          <w:tcPr>
            <w:tcW w:w="521" w:type="pct"/>
            <w:tcBorders>
              <w:top w:val="single" w:sz="4" w:space="0" w:color="auto"/>
              <w:left w:val="single" w:sz="4" w:space="0" w:color="auto"/>
              <w:bottom w:val="single" w:sz="4" w:space="0" w:color="auto"/>
              <w:right w:val="single" w:sz="4" w:space="0" w:color="auto"/>
            </w:tcBorders>
            <w:vAlign w:val="center"/>
          </w:tcPr>
          <w:p w14:paraId="779101FB"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Công lập</w:t>
            </w:r>
          </w:p>
          <w:p w14:paraId="1105F7D7"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(người)</w:t>
            </w:r>
          </w:p>
        </w:tc>
        <w:tc>
          <w:tcPr>
            <w:tcW w:w="549" w:type="pct"/>
            <w:tcBorders>
              <w:top w:val="single" w:sz="4" w:space="0" w:color="auto"/>
              <w:left w:val="single" w:sz="4" w:space="0" w:color="auto"/>
              <w:bottom w:val="single" w:sz="4" w:space="0" w:color="auto"/>
              <w:right w:val="single" w:sz="4" w:space="0" w:color="auto"/>
            </w:tcBorders>
            <w:vAlign w:val="center"/>
          </w:tcPr>
          <w:p w14:paraId="2D01BE1C"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Ngoài công lập</w:t>
            </w:r>
          </w:p>
          <w:p w14:paraId="36E70B31" w14:textId="77777777" w:rsidR="005F5CF3" w:rsidRPr="00D553EB" w:rsidRDefault="005F5CF3" w:rsidP="006525AC">
            <w:pPr>
              <w:spacing w:before="60"/>
              <w:ind w:left="57" w:right="57"/>
              <w:jc w:val="center"/>
              <w:rPr>
                <w:b/>
                <w:sz w:val="26"/>
                <w:szCs w:val="26"/>
                <w:lang w:val="vi-VN"/>
              </w:rPr>
            </w:pPr>
            <w:r w:rsidRPr="00D553EB">
              <w:rPr>
                <w:b/>
                <w:sz w:val="26"/>
                <w:szCs w:val="26"/>
                <w:lang w:val="vi-VN"/>
              </w:rPr>
              <w:t>(người)</w:t>
            </w:r>
          </w:p>
        </w:tc>
      </w:tr>
      <w:tr w:rsidR="00D553EB" w:rsidRPr="00D553EB" w14:paraId="63E338E0" w14:textId="77777777" w:rsidTr="0045583F">
        <w:tc>
          <w:tcPr>
            <w:tcW w:w="1654" w:type="pct"/>
            <w:tcBorders>
              <w:top w:val="single" w:sz="4" w:space="0" w:color="auto"/>
            </w:tcBorders>
            <w:vAlign w:val="center"/>
          </w:tcPr>
          <w:p w14:paraId="55C3442E" w14:textId="77777777" w:rsidR="009C5DD7" w:rsidRPr="00D553EB" w:rsidRDefault="009C5DD7" w:rsidP="006525AC">
            <w:pPr>
              <w:spacing w:before="60"/>
              <w:ind w:left="57" w:right="57"/>
              <w:rPr>
                <w:b/>
                <w:sz w:val="26"/>
                <w:szCs w:val="26"/>
                <w:lang w:val="vi-VN"/>
              </w:rPr>
            </w:pPr>
            <w:r w:rsidRPr="00D553EB">
              <w:rPr>
                <w:b/>
                <w:sz w:val="26"/>
                <w:szCs w:val="26"/>
                <w:lang w:val="vi-VN"/>
              </w:rPr>
              <w:t>Cả nước</w:t>
            </w:r>
          </w:p>
        </w:tc>
        <w:tc>
          <w:tcPr>
            <w:tcW w:w="550" w:type="pct"/>
            <w:tcBorders>
              <w:top w:val="single" w:sz="4" w:space="0" w:color="auto"/>
            </w:tcBorders>
            <w:vAlign w:val="center"/>
          </w:tcPr>
          <w:p w14:paraId="3F1B6B35" w14:textId="5AEE882E" w:rsidR="009C5DD7" w:rsidRPr="00D553EB" w:rsidRDefault="009C5DD7" w:rsidP="006525AC">
            <w:pPr>
              <w:spacing w:before="60"/>
              <w:ind w:left="57" w:right="57"/>
              <w:jc w:val="right"/>
              <w:rPr>
                <w:sz w:val="26"/>
                <w:szCs w:val="26"/>
                <w:lang w:val="vi-VN"/>
              </w:rPr>
            </w:pPr>
            <w:r w:rsidRPr="00D553EB">
              <w:rPr>
                <w:sz w:val="26"/>
                <w:szCs w:val="26"/>
                <w:lang w:val="vi-VN"/>
              </w:rPr>
              <w:t>120</w:t>
            </w:r>
          </w:p>
        </w:tc>
        <w:tc>
          <w:tcPr>
            <w:tcW w:w="540" w:type="pct"/>
            <w:tcBorders>
              <w:top w:val="single" w:sz="4" w:space="0" w:color="auto"/>
            </w:tcBorders>
            <w:vAlign w:val="center"/>
          </w:tcPr>
          <w:p w14:paraId="19ECA992" w14:textId="56892886" w:rsidR="009C5DD7" w:rsidRPr="00D553EB" w:rsidRDefault="009C5DD7" w:rsidP="006525AC">
            <w:pPr>
              <w:spacing w:before="60"/>
              <w:ind w:left="57" w:right="57"/>
              <w:jc w:val="right"/>
              <w:rPr>
                <w:sz w:val="26"/>
                <w:szCs w:val="26"/>
                <w:lang w:val="vi-VN"/>
              </w:rPr>
            </w:pPr>
            <w:r w:rsidRPr="00D553EB">
              <w:rPr>
                <w:sz w:val="26"/>
                <w:szCs w:val="26"/>
                <w:lang w:val="vi-VN"/>
              </w:rPr>
              <w:t>97</w:t>
            </w:r>
          </w:p>
        </w:tc>
        <w:tc>
          <w:tcPr>
            <w:tcW w:w="598" w:type="pct"/>
            <w:tcBorders>
              <w:top w:val="single" w:sz="4" w:space="0" w:color="auto"/>
            </w:tcBorders>
            <w:vAlign w:val="center"/>
          </w:tcPr>
          <w:p w14:paraId="27320D4C" w14:textId="6783A864" w:rsidR="009C5DD7" w:rsidRPr="00D553EB" w:rsidRDefault="009C5DD7" w:rsidP="006525AC">
            <w:pPr>
              <w:spacing w:before="60"/>
              <w:ind w:left="57" w:right="57"/>
              <w:jc w:val="right"/>
              <w:rPr>
                <w:sz w:val="26"/>
                <w:szCs w:val="26"/>
                <w:lang w:val="vi-VN"/>
              </w:rPr>
            </w:pPr>
            <w:r w:rsidRPr="00D553EB">
              <w:rPr>
                <w:sz w:val="26"/>
                <w:szCs w:val="26"/>
                <w:lang w:val="vi-VN"/>
              </w:rPr>
              <w:t>23</w:t>
            </w:r>
          </w:p>
        </w:tc>
        <w:tc>
          <w:tcPr>
            <w:tcW w:w="588" w:type="pct"/>
            <w:tcBorders>
              <w:top w:val="single" w:sz="4" w:space="0" w:color="auto"/>
            </w:tcBorders>
            <w:vAlign w:val="center"/>
          </w:tcPr>
          <w:p w14:paraId="4634EC7C" w14:textId="67A2C60F" w:rsidR="009C5DD7" w:rsidRPr="00D553EB" w:rsidRDefault="009C5DD7" w:rsidP="006525AC">
            <w:pPr>
              <w:spacing w:before="60"/>
              <w:ind w:left="57" w:right="57"/>
              <w:jc w:val="right"/>
              <w:rPr>
                <w:sz w:val="26"/>
                <w:szCs w:val="26"/>
                <w:lang w:val="vi-VN"/>
              </w:rPr>
            </w:pPr>
            <w:r w:rsidRPr="00D553EB">
              <w:rPr>
                <w:sz w:val="26"/>
                <w:szCs w:val="26"/>
                <w:lang w:val="vi-VN"/>
              </w:rPr>
              <w:t>38.518</w:t>
            </w:r>
          </w:p>
        </w:tc>
        <w:tc>
          <w:tcPr>
            <w:tcW w:w="521" w:type="pct"/>
            <w:tcBorders>
              <w:top w:val="single" w:sz="4" w:space="0" w:color="auto"/>
            </w:tcBorders>
            <w:vAlign w:val="center"/>
          </w:tcPr>
          <w:p w14:paraId="77611CA5" w14:textId="7402FF82" w:rsidR="009C5DD7" w:rsidRPr="00D553EB" w:rsidRDefault="009C5DD7" w:rsidP="006525AC">
            <w:pPr>
              <w:spacing w:before="60"/>
              <w:ind w:left="57" w:right="57"/>
              <w:jc w:val="right"/>
              <w:rPr>
                <w:sz w:val="26"/>
                <w:szCs w:val="26"/>
                <w:lang w:val="vi-VN"/>
              </w:rPr>
            </w:pPr>
            <w:r w:rsidRPr="00D553EB">
              <w:rPr>
                <w:sz w:val="26"/>
                <w:szCs w:val="26"/>
                <w:lang w:val="vi-VN"/>
              </w:rPr>
              <w:t>37.867</w:t>
            </w:r>
          </w:p>
        </w:tc>
        <w:tc>
          <w:tcPr>
            <w:tcW w:w="549" w:type="pct"/>
            <w:tcBorders>
              <w:top w:val="single" w:sz="4" w:space="0" w:color="auto"/>
            </w:tcBorders>
            <w:vAlign w:val="center"/>
          </w:tcPr>
          <w:p w14:paraId="6394F0B5" w14:textId="51FABF79" w:rsidR="009C5DD7" w:rsidRPr="00D553EB" w:rsidRDefault="009C5DD7" w:rsidP="006525AC">
            <w:pPr>
              <w:spacing w:before="60"/>
              <w:ind w:left="57" w:right="57"/>
              <w:jc w:val="right"/>
              <w:rPr>
                <w:sz w:val="26"/>
                <w:szCs w:val="26"/>
                <w:lang w:val="vi-VN"/>
              </w:rPr>
            </w:pPr>
            <w:r w:rsidRPr="00D553EB">
              <w:rPr>
                <w:sz w:val="26"/>
                <w:szCs w:val="26"/>
                <w:lang w:val="vi-VN"/>
              </w:rPr>
              <w:t>651</w:t>
            </w:r>
          </w:p>
        </w:tc>
      </w:tr>
      <w:tr w:rsidR="00D553EB" w:rsidRPr="00D553EB" w14:paraId="32DF4BC7" w14:textId="77777777" w:rsidTr="0045583F">
        <w:tc>
          <w:tcPr>
            <w:tcW w:w="1654" w:type="pct"/>
            <w:vAlign w:val="center"/>
          </w:tcPr>
          <w:p w14:paraId="1F09E383" w14:textId="77777777" w:rsidR="009C5DD7" w:rsidRPr="00D553EB" w:rsidRDefault="009C5DD7" w:rsidP="006525AC">
            <w:pPr>
              <w:spacing w:before="60"/>
              <w:ind w:left="57" w:right="57"/>
              <w:rPr>
                <w:b/>
                <w:sz w:val="26"/>
                <w:szCs w:val="26"/>
                <w:lang w:val="vi-VN"/>
              </w:rPr>
            </w:pPr>
            <w:r w:rsidRPr="00D553EB">
              <w:rPr>
                <w:b/>
                <w:sz w:val="26"/>
                <w:szCs w:val="26"/>
                <w:lang w:val="vi-VN"/>
              </w:rPr>
              <w:t>1. Vùng Đồng bằng Sông Hồng</w:t>
            </w:r>
          </w:p>
        </w:tc>
        <w:tc>
          <w:tcPr>
            <w:tcW w:w="550" w:type="pct"/>
            <w:vAlign w:val="center"/>
          </w:tcPr>
          <w:p w14:paraId="5969CEE9" w14:textId="0EE48F04" w:rsidR="009C5DD7" w:rsidRPr="00D553EB" w:rsidRDefault="009C5DD7" w:rsidP="006525AC">
            <w:pPr>
              <w:spacing w:before="60"/>
              <w:ind w:left="57" w:right="57"/>
              <w:jc w:val="right"/>
              <w:rPr>
                <w:sz w:val="26"/>
                <w:szCs w:val="26"/>
                <w:lang w:val="vi-VN"/>
              </w:rPr>
            </w:pPr>
            <w:r w:rsidRPr="00D553EB">
              <w:rPr>
                <w:sz w:val="26"/>
                <w:szCs w:val="26"/>
                <w:lang w:val="vi-VN"/>
              </w:rPr>
              <w:t>26</w:t>
            </w:r>
          </w:p>
        </w:tc>
        <w:tc>
          <w:tcPr>
            <w:tcW w:w="540" w:type="pct"/>
            <w:vAlign w:val="center"/>
          </w:tcPr>
          <w:p w14:paraId="4B33B4EF" w14:textId="06E74F90" w:rsidR="009C5DD7" w:rsidRPr="00D553EB" w:rsidRDefault="009C5DD7" w:rsidP="006525AC">
            <w:pPr>
              <w:spacing w:before="60"/>
              <w:ind w:left="57" w:right="57"/>
              <w:jc w:val="right"/>
              <w:rPr>
                <w:sz w:val="26"/>
                <w:szCs w:val="26"/>
                <w:lang w:val="vi-VN"/>
              </w:rPr>
            </w:pPr>
            <w:r w:rsidRPr="00D553EB">
              <w:rPr>
                <w:sz w:val="26"/>
                <w:szCs w:val="26"/>
                <w:lang w:val="vi-VN"/>
              </w:rPr>
              <w:t>20</w:t>
            </w:r>
          </w:p>
        </w:tc>
        <w:tc>
          <w:tcPr>
            <w:tcW w:w="598" w:type="pct"/>
            <w:vAlign w:val="center"/>
          </w:tcPr>
          <w:p w14:paraId="19B10B12" w14:textId="2CFC815F" w:rsidR="009C5DD7" w:rsidRPr="00D553EB" w:rsidRDefault="009C5DD7" w:rsidP="006525AC">
            <w:pPr>
              <w:spacing w:before="60"/>
              <w:ind w:left="57" w:right="57"/>
              <w:jc w:val="right"/>
              <w:rPr>
                <w:sz w:val="26"/>
                <w:szCs w:val="26"/>
                <w:lang w:val="vi-VN"/>
              </w:rPr>
            </w:pPr>
            <w:r w:rsidRPr="00D553EB">
              <w:rPr>
                <w:sz w:val="26"/>
                <w:szCs w:val="26"/>
                <w:lang w:val="vi-VN"/>
              </w:rPr>
              <w:t>6</w:t>
            </w:r>
          </w:p>
        </w:tc>
        <w:tc>
          <w:tcPr>
            <w:tcW w:w="588" w:type="pct"/>
            <w:vAlign w:val="center"/>
          </w:tcPr>
          <w:p w14:paraId="380267A3" w14:textId="71020B6C" w:rsidR="009C5DD7" w:rsidRPr="00D553EB" w:rsidRDefault="009C5DD7" w:rsidP="006525AC">
            <w:pPr>
              <w:spacing w:before="60"/>
              <w:ind w:left="57" w:right="57"/>
              <w:jc w:val="right"/>
              <w:rPr>
                <w:sz w:val="26"/>
                <w:szCs w:val="26"/>
                <w:lang w:val="vi-VN"/>
              </w:rPr>
            </w:pPr>
            <w:r w:rsidRPr="00D553EB">
              <w:rPr>
                <w:sz w:val="26"/>
                <w:szCs w:val="26"/>
                <w:lang w:val="vi-VN"/>
              </w:rPr>
              <w:t>7.174</w:t>
            </w:r>
          </w:p>
        </w:tc>
        <w:tc>
          <w:tcPr>
            <w:tcW w:w="521" w:type="pct"/>
            <w:vAlign w:val="center"/>
          </w:tcPr>
          <w:p w14:paraId="4F4EB799" w14:textId="3ACA57AD" w:rsidR="009C5DD7" w:rsidRPr="00D553EB" w:rsidRDefault="009C5DD7" w:rsidP="006525AC">
            <w:pPr>
              <w:spacing w:before="60"/>
              <w:ind w:left="57" w:right="57"/>
              <w:jc w:val="right"/>
              <w:rPr>
                <w:sz w:val="26"/>
                <w:szCs w:val="26"/>
                <w:lang w:val="vi-VN"/>
              </w:rPr>
            </w:pPr>
            <w:r w:rsidRPr="00D553EB">
              <w:rPr>
                <w:sz w:val="26"/>
                <w:szCs w:val="26"/>
                <w:lang w:val="vi-VN"/>
              </w:rPr>
              <w:t>7.073</w:t>
            </w:r>
          </w:p>
        </w:tc>
        <w:tc>
          <w:tcPr>
            <w:tcW w:w="549" w:type="pct"/>
            <w:vAlign w:val="center"/>
          </w:tcPr>
          <w:p w14:paraId="19E64B31" w14:textId="2ECE6232" w:rsidR="009C5DD7" w:rsidRPr="00D553EB" w:rsidRDefault="009C5DD7" w:rsidP="006525AC">
            <w:pPr>
              <w:spacing w:before="60"/>
              <w:ind w:left="57" w:right="57"/>
              <w:jc w:val="right"/>
              <w:rPr>
                <w:sz w:val="26"/>
                <w:szCs w:val="26"/>
                <w:lang w:val="vi-VN"/>
              </w:rPr>
            </w:pPr>
            <w:r w:rsidRPr="00D553EB">
              <w:rPr>
                <w:sz w:val="26"/>
                <w:szCs w:val="26"/>
                <w:lang w:val="vi-VN"/>
              </w:rPr>
              <w:t>101</w:t>
            </w:r>
          </w:p>
        </w:tc>
      </w:tr>
      <w:tr w:rsidR="00D553EB" w:rsidRPr="00D553EB" w14:paraId="26155709" w14:textId="77777777" w:rsidTr="0045583F">
        <w:tc>
          <w:tcPr>
            <w:tcW w:w="1654" w:type="pct"/>
            <w:vAlign w:val="center"/>
          </w:tcPr>
          <w:p w14:paraId="3B6AD4E1" w14:textId="77777777" w:rsidR="009C5DD7" w:rsidRPr="00D553EB" w:rsidRDefault="009C5DD7" w:rsidP="006525AC">
            <w:pPr>
              <w:spacing w:before="60"/>
              <w:ind w:left="57" w:right="57"/>
              <w:rPr>
                <w:b/>
                <w:sz w:val="26"/>
                <w:szCs w:val="26"/>
                <w:lang w:val="vi-VN"/>
              </w:rPr>
            </w:pPr>
            <w:r w:rsidRPr="00D553EB">
              <w:rPr>
                <w:b/>
                <w:sz w:val="26"/>
                <w:szCs w:val="26"/>
                <w:lang w:val="vi-VN"/>
              </w:rPr>
              <w:t>2. Vùng Trung du miền núi phía Bắc</w:t>
            </w:r>
          </w:p>
        </w:tc>
        <w:tc>
          <w:tcPr>
            <w:tcW w:w="550" w:type="pct"/>
            <w:vAlign w:val="center"/>
          </w:tcPr>
          <w:p w14:paraId="0C758F70" w14:textId="3108B781" w:rsidR="009C5DD7" w:rsidRPr="00D553EB" w:rsidRDefault="009C5DD7" w:rsidP="006525AC">
            <w:pPr>
              <w:spacing w:before="60"/>
              <w:ind w:left="57" w:right="57"/>
              <w:jc w:val="right"/>
              <w:rPr>
                <w:sz w:val="26"/>
                <w:szCs w:val="26"/>
                <w:lang w:val="vi-VN"/>
              </w:rPr>
            </w:pPr>
            <w:r w:rsidRPr="00D553EB">
              <w:rPr>
                <w:sz w:val="26"/>
                <w:szCs w:val="26"/>
                <w:lang w:val="vi-VN"/>
              </w:rPr>
              <w:t>27</w:t>
            </w:r>
          </w:p>
        </w:tc>
        <w:tc>
          <w:tcPr>
            <w:tcW w:w="540" w:type="pct"/>
            <w:vAlign w:val="center"/>
          </w:tcPr>
          <w:p w14:paraId="150C6B0C" w14:textId="3396BBF6" w:rsidR="009C5DD7" w:rsidRPr="00D553EB" w:rsidRDefault="009C5DD7" w:rsidP="006525AC">
            <w:pPr>
              <w:spacing w:before="60"/>
              <w:ind w:left="57" w:right="57"/>
              <w:jc w:val="right"/>
              <w:rPr>
                <w:sz w:val="26"/>
                <w:szCs w:val="26"/>
                <w:lang w:val="vi-VN"/>
              </w:rPr>
            </w:pPr>
            <w:r w:rsidRPr="00D553EB">
              <w:rPr>
                <w:sz w:val="26"/>
                <w:szCs w:val="26"/>
                <w:lang w:val="vi-VN"/>
              </w:rPr>
              <w:t>23</w:t>
            </w:r>
          </w:p>
        </w:tc>
        <w:tc>
          <w:tcPr>
            <w:tcW w:w="598" w:type="pct"/>
            <w:vAlign w:val="center"/>
          </w:tcPr>
          <w:p w14:paraId="1873570C" w14:textId="2AF85976" w:rsidR="009C5DD7" w:rsidRPr="00D553EB" w:rsidRDefault="009C5DD7" w:rsidP="006525AC">
            <w:pPr>
              <w:spacing w:before="60"/>
              <w:ind w:left="57" w:right="57"/>
              <w:jc w:val="right"/>
              <w:rPr>
                <w:sz w:val="26"/>
                <w:szCs w:val="26"/>
                <w:lang w:val="vi-VN"/>
              </w:rPr>
            </w:pPr>
            <w:r w:rsidRPr="00D553EB">
              <w:rPr>
                <w:sz w:val="26"/>
                <w:szCs w:val="26"/>
                <w:lang w:val="vi-VN"/>
              </w:rPr>
              <w:t>4</w:t>
            </w:r>
          </w:p>
        </w:tc>
        <w:tc>
          <w:tcPr>
            <w:tcW w:w="588" w:type="pct"/>
            <w:vAlign w:val="center"/>
          </w:tcPr>
          <w:p w14:paraId="1BDF16DE" w14:textId="7B953540" w:rsidR="009C5DD7" w:rsidRPr="00D553EB" w:rsidRDefault="009C5DD7" w:rsidP="006525AC">
            <w:pPr>
              <w:spacing w:before="60"/>
              <w:ind w:left="57" w:right="57"/>
              <w:jc w:val="right"/>
              <w:rPr>
                <w:sz w:val="26"/>
                <w:szCs w:val="26"/>
                <w:lang w:val="vi-VN"/>
              </w:rPr>
            </w:pPr>
            <w:r w:rsidRPr="00D553EB">
              <w:rPr>
                <w:sz w:val="26"/>
                <w:szCs w:val="26"/>
                <w:lang w:val="vi-VN"/>
              </w:rPr>
              <w:t>5.557</w:t>
            </w:r>
          </w:p>
        </w:tc>
        <w:tc>
          <w:tcPr>
            <w:tcW w:w="521" w:type="pct"/>
            <w:vAlign w:val="center"/>
          </w:tcPr>
          <w:p w14:paraId="587CFC44" w14:textId="063E8053" w:rsidR="009C5DD7" w:rsidRPr="00D553EB" w:rsidRDefault="009C5DD7" w:rsidP="006525AC">
            <w:pPr>
              <w:spacing w:before="60"/>
              <w:ind w:left="57" w:right="57"/>
              <w:jc w:val="right"/>
              <w:rPr>
                <w:sz w:val="26"/>
                <w:szCs w:val="26"/>
                <w:lang w:val="vi-VN"/>
              </w:rPr>
            </w:pPr>
            <w:r w:rsidRPr="00D553EB">
              <w:rPr>
                <w:sz w:val="26"/>
                <w:szCs w:val="26"/>
                <w:lang w:val="vi-VN"/>
              </w:rPr>
              <w:t>5.437</w:t>
            </w:r>
          </w:p>
        </w:tc>
        <w:tc>
          <w:tcPr>
            <w:tcW w:w="549" w:type="pct"/>
            <w:vAlign w:val="center"/>
          </w:tcPr>
          <w:p w14:paraId="4DE6B0B1" w14:textId="3ADCFFB8" w:rsidR="009C5DD7" w:rsidRPr="00D553EB" w:rsidRDefault="009C5DD7" w:rsidP="006525AC">
            <w:pPr>
              <w:spacing w:before="60"/>
              <w:ind w:left="57" w:right="57"/>
              <w:jc w:val="right"/>
              <w:rPr>
                <w:sz w:val="26"/>
                <w:szCs w:val="26"/>
                <w:lang w:val="vi-VN"/>
              </w:rPr>
            </w:pPr>
            <w:r w:rsidRPr="00D553EB">
              <w:rPr>
                <w:sz w:val="26"/>
                <w:szCs w:val="26"/>
                <w:lang w:val="vi-VN"/>
              </w:rPr>
              <w:t>120</w:t>
            </w:r>
          </w:p>
        </w:tc>
      </w:tr>
      <w:tr w:rsidR="00D553EB" w:rsidRPr="00D553EB" w14:paraId="56F72077" w14:textId="77777777" w:rsidTr="0045583F">
        <w:tc>
          <w:tcPr>
            <w:tcW w:w="1654" w:type="pct"/>
            <w:vAlign w:val="center"/>
          </w:tcPr>
          <w:p w14:paraId="1BB8BADB" w14:textId="77777777" w:rsidR="009C5DD7" w:rsidRPr="00D553EB" w:rsidRDefault="009C5DD7" w:rsidP="006525AC">
            <w:pPr>
              <w:spacing w:before="60"/>
              <w:ind w:left="57" w:right="57"/>
              <w:rPr>
                <w:b/>
                <w:sz w:val="26"/>
                <w:szCs w:val="26"/>
                <w:lang w:val="vi-VN"/>
              </w:rPr>
            </w:pPr>
            <w:r w:rsidRPr="00D553EB">
              <w:rPr>
                <w:b/>
                <w:sz w:val="26"/>
                <w:szCs w:val="26"/>
                <w:lang w:val="vi-VN"/>
              </w:rPr>
              <w:t>3. Vùng Bắc Trung bộ và Duyên hải miền Trung</w:t>
            </w:r>
          </w:p>
        </w:tc>
        <w:tc>
          <w:tcPr>
            <w:tcW w:w="550" w:type="pct"/>
            <w:vAlign w:val="center"/>
          </w:tcPr>
          <w:p w14:paraId="18E51B15" w14:textId="1A7D148D" w:rsidR="009C5DD7" w:rsidRPr="00D553EB" w:rsidRDefault="009C5DD7" w:rsidP="006525AC">
            <w:pPr>
              <w:spacing w:before="60"/>
              <w:ind w:left="57" w:right="57"/>
              <w:jc w:val="right"/>
              <w:rPr>
                <w:sz w:val="26"/>
                <w:szCs w:val="26"/>
                <w:lang w:val="vi-VN"/>
              </w:rPr>
            </w:pPr>
            <w:r w:rsidRPr="00D553EB">
              <w:rPr>
                <w:sz w:val="26"/>
                <w:szCs w:val="26"/>
                <w:lang w:val="vi-VN"/>
              </w:rPr>
              <w:t>22</w:t>
            </w:r>
          </w:p>
        </w:tc>
        <w:tc>
          <w:tcPr>
            <w:tcW w:w="540" w:type="pct"/>
            <w:vAlign w:val="center"/>
          </w:tcPr>
          <w:p w14:paraId="284CBEF6" w14:textId="0B7DC13B" w:rsidR="009C5DD7" w:rsidRPr="00D553EB" w:rsidRDefault="009C5DD7" w:rsidP="006525AC">
            <w:pPr>
              <w:spacing w:before="60"/>
              <w:ind w:left="57" w:right="57"/>
              <w:jc w:val="right"/>
              <w:rPr>
                <w:sz w:val="26"/>
                <w:szCs w:val="26"/>
                <w:lang w:val="vi-VN"/>
              </w:rPr>
            </w:pPr>
            <w:r w:rsidRPr="00D553EB">
              <w:rPr>
                <w:sz w:val="26"/>
                <w:szCs w:val="26"/>
                <w:lang w:val="vi-VN"/>
              </w:rPr>
              <w:t>22</w:t>
            </w:r>
          </w:p>
        </w:tc>
        <w:tc>
          <w:tcPr>
            <w:tcW w:w="598" w:type="pct"/>
            <w:vAlign w:val="center"/>
          </w:tcPr>
          <w:p w14:paraId="23469E0A" w14:textId="7F4597FF" w:rsidR="009C5DD7" w:rsidRPr="00D553EB" w:rsidRDefault="009C5DD7" w:rsidP="006525AC">
            <w:pPr>
              <w:spacing w:before="60"/>
              <w:ind w:left="57" w:right="57"/>
              <w:jc w:val="right"/>
              <w:rPr>
                <w:sz w:val="26"/>
                <w:szCs w:val="26"/>
                <w:lang w:val="vi-VN"/>
              </w:rPr>
            </w:pPr>
            <w:r w:rsidRPr="00D553EB">
              <w:rPr>
                <w:sz w:val="26"/>
                <w:szCs w:val="26"/>
                <w:lang w:val="vi-VN"/>
              </w:rPr>
              <w:t>0</w:t>
            </w:r>
          </w:p>
        </w:tc>
        <w:tc>
          <w:tcPr>
            <w:tcW w:w="588" w:type="pct"/>
            <w:vAlign w:val="center"/>
          </w:tcPr>
          <w:p w14:paraId="6729A1B9" w14:textId="0D0A00F1" w:rsidR="009C5DD7" w:rsidRPr="00D553EB" w:rsidRDefault="009C5DD7" w:rsidP="006525AC">
            <w:pPr>
              <w:spacing w:before="60"/>
              <w:ind w:left="57" w:right="57"/>
              <w:jc w:val="right"/>
              <w:rPr>
                <w:sz w:val="26"/>
                <w:szCs w:val="26"/>
                <w:lang w:val="vi-VN"/>
              </w:rPr>
            </w:pPr>
            <w:r w:rsidRPr="00D553EB">
              <w:rPr>
                <w:sz w:val="26"/>
                <w:szCs w:val="26"/>
                <w:lang w:val="vi-VN"/>
              </w:rPr>
              <w:t>3.863</w:t>
            </w:r>
          </w:p>
        </w:tc>
        <w:tc>
          <w:tcPr>
            <w:tcW w:w="521" w:type="pct"/>
            <w:vAlign w:val="center"/>
          </w:tcPr>
          <w:p w14:paraId="432E29F9" w14:textId="5CD186DF" w:rsidR="009C5DD7" w:rsidRPr="00D553EB" w:rsidRDefault="009C5DD7" w:rsidP="006525AC">
            <w:pPr>
              <w:spacing w:before="60"/>
              <w:ind w:left="57" w:right="57"/>
              <w:jc w:val="right"/>
              <w:rPr>
                <w:sz w:val="26"/>
                <w:szCs w:val="26"/>
                <w:lang w:val="vi-VN"/>
              </w:rPr>
            </w:pPr>
            <w:r w:rsidRPr="00D553EB">
              <w:rPr>
                <w:sz w:val="26"/>
                <w:szCs w:val="26"/>
                <w:lang w:val="vi-VN"/>
              </w:rPr>
              <w:t>3.863</w:t>
            </w:r>
          </w:p>
        </w:tc>
        <w:tc>
          <w:tcPr>
            <w:tcW w:w="549" w:type="pct"/>
            <w:vAlign w:val="center"/>
          </w:tcPr>
          <w:p w14:paraId="5D0D0148" w14:textId="6821D1B6" w:rsidR="009C5DD7" w:rsidRPr="00D553EB" w:rsidRDefault="009C5DD7" w:rsidP="006525AC">
            <w:pPr>
              <w:spacing w:before="60"/>
              <w:ind w:left="57" w:right="57"/>
              <w:jc w:val="right"/>
              <w:rPr>
                <w:sz w:val="26"/>
                <w:szCs w:val="26"/>
                <w:lang w:val="vi-VN"/>
              </w:rPr>
            </w:pPr>
            <w:r w:rsidRPr="00D553EB">
              <w:rPr>
                <w:sz w:val="26"/>
                <w:szCs w:val="26"/>
                <w:lang w:val="vi-VN"/>
              </w:rPr>
              <w:t>0</w:t>
            </w:r>
          </w:p>
        </w:tc>
      </w:tr>
      <w:tr w:rsidR="00D553EB" w:rsidRPr="00D553EB" w14:paraId="3A4C6FC2" w14:textId="77777777" w:rsidTr="0045583F">
        <w:tc>
          <w:tcPr>
            <w:tcW w:w="1654" w:type="pct"/>
            <w:vAlign w:val="center"/>
          </w:tcPr>
          <w:p w14:paraId="61A551FD" w14:textId="77777777" w:rsidR="009C5DD7" w:rsidRPr="00D553EB" w:rsidRDefault="009C5DD7" w:rsidP="006525AC">
            <w:pPr>
              <w:spacing w:before="60"/>
              <w:ind w:left="57" w:right="57"/>
              <w:rPr>
                <w:b/>
                <w:sz w:val="26"/>
                <w:szCs w:val="26"/>
                <w:lang w:val="vi-VN"/>
              </w:rPr>
            </w:pPr>
            <w:r w:rsidRPr="00D553EB">
              <w:rPr>
                <w:b/>
                <w:sz w:val="26"/>
                <w:szCs w:val="26"/>
                <w:lang w:val="vi-VN"/>
              </w:rPr>
              <w:t>4. Vùng Tây Nguyên</w:t>
            </w:r>
          </w:p>
        </w:tc>
        <w:tc>
          <w:tcPr>
            <w:tcW w:w="550" w:type="pct"/>
            <w:vAlign w:val="center"/>
          </w:tcPr>
          <w:p w14:paraId="1E47522B" w14:textId="1B0CED11" w:rsidR="009C5DD7" w:rsidRPr="00D553EB" w:rsidRDefault="009C5DD7" w:rsidP="006525AC">
            <w:pPr>
              <w:spacing w:before="60"/>
              <w:ind w:left="57" w:right="57"/>
              <w:jc w:val="right"/>
              <w:rPr>
                <w:sz w:val="26"/>
                <w:szCs w:val="26"/>
                <w:lang w:val="vi-VN"/>
              </w:rPr>
            </w:pPr>
            <w:r w:rsidRPr="00D553EB">
              <w:rPr>
                <w:sz w:val="26"/>
                <w:szCs w:val="26"/>
                <w:lang w:val="vi-VN"/>
              </w:rPr>
              <w:t>6</w:t>
            </w:r>
          </w:p>
        </w:tc>
        <w:tc>
          <w:tcPr>
            <w:tcW w:w="540" w:type="pct"/>
            <w:vAlign w:val="center"/>
          </w:tcPr>
          <w:p w14:paraId="31280DBE" w14:textId="52BD9B93" w:rsidR="009C5DD7" w:rsidRPr="00D553EB" w:rsidRDefault="009C5DD7" w:rsidP="006525AC">
            <w:pPr>
              <w:spacing w:before="60"/>
              <w:ind w:left="57" w:right="57"/>
              <w:jc w:val="right"/>
              <w:rPr>
                <w:sz w:val="26"/>
                <w:szCs w:val="26"/>
                <w:lang w:val="vi-VN"/>
              </w:rPr>
            </w:pPr>
            <w:r w:rsidRPr="00D553EB">
              <w:rPr>
                <w:sz w:val="26"/>
                <w:szCs w:val="26"/>
                <w:lang w:val="vi-VN"/>
              </w:rPr>
              <w:t>3</w:t>
            </w:r>
          </w:p>
        </w:tc>
        <w:tc>
          <w:tcPr>
            <w:tcW w:w="598" w:type="pct"/>
            <w:vAlign w:val="center"/>
          </w:tcPr>
          <w:p w14:paraId="68A40EDC" w14:textId="3C614197" w:rsidR="009C5DD7" w:rsidRPr="00D553EB" w:rsidRDefault="009C5DD7" w:rsidP="006525AC">
            <w:pPr>
              <w:spacing w:before="60"/>
              <w:ind w:left="57" w:right="57"/>
              <w:jc w:val="right"/>
              <w:rPr>
                <w:sz w:val="26"/>
                <w:szCs w:val="26"/>
                <w:lang w:val="vi-VN"/>
              </w:rPr>
            </w:pPr>
            <w:r w:rsidRPr="00D553EB">
              <w:rPr>
                <w:sz w:val="26"/>
                <w:szCs w:val="26"/>
                <w:lang w:val="vi-VN"/>
              </w:rPr>
              <w:t>3</w:t>
            </w:r>
          </w:p>
        </w:tc>
        <w:tc>
          <w:tcPr>
            <w:tcW w:w="588" w:type="pct"/>
            <w:vAlign w:val="center"/>
          </w:tcPr>
          <w:p w14:paraId="78DAE9C8" w14:textId="70884D6F" w:rsidR="009C5DD7" w:rsidRPr="00D553EB" w:rsidRDefault="009C5DD7" w:rsidP="006525AC">
            <w:pPr>
              <w:spacing w:before="60"/>
              <w:ind w:left="57" w:right="57"/>
              <w:jc w:val="right"/>
              <w:rPr>
                <w:sz w:val="26"/>
                <w:szCs w:val="26"/>
                <w:lang w:val="vi-VN"/>
              </w:rPr>
            </w:pPr>
            <w:r w:rsidRPr="00D553EB">
              <w:rPr>
                <w:sz w:val="26"/>
                <w:szCs w:val="26"/>
                <w:lang w:val="vi-VN"/>
              </w:rPr>
              <w:t>3.064</w:t>
            </w:r>
          </w:p>
        </w:tc>
        <w:tc>
          <w:tcPr>
            <w:tcW w:w="521" w:type="pct"/>
            <w:vAlign w:val="center"/>
          </w:tcPr>
          <w:p w14:paraId="01479206" w14:textId="4A6994CE" w:rsidR="009C5DD7" w:rsidRPr="00D553EB" w:rsidRDefault="009C5DD7" w:rsidP="006525AC">
            <w:pPr>
              <w:spacing w:before="60"/>
              <w:ind w:left="57" w:right="57"/>
              <w:jc w:val="right"/>
              <w:rPr>
                <w:sz w:val="26"/>
                <w:szCs w:val="26"/>
                <w:lang w:val="vi-VN"/>
              </w:rPr>
            </w:pPr>
            <w:r w:rsidRPr="00D553EB">
              <w:rPr>
                <w:sz w:val="26"/>
                <w:szCs w:val="26"/>
                <w:lang w:val="vi-VN"/>
              </w:rPr>
              <w:t xml:space="preserve">       3.044 </w:t>
            </w:r>
          </w:p>
        </w:tc>
        <w:tc>
          <w:tcPr>
            <w:tcW w:w="549" w:type="pct"/>
            <w:vAlign w:val="center"/>
          </w:tcPr>
          <w:p w14:paraId="31B9A71A" w14:textId="44A11214" w:rsidR="009C5DD7" w:rsidRPr="00D553EB" w:rsidRDefault="009C5DD7" w:rsidP="006525AC">
            <w:pPr>
              <w:spacing w:before="60"/>
              <w:ind w:left="57" w:right="57"/>
              <w:jc w:val="right"/>
              <w:rPr>
                <w:sz w:val="26"/>
                <w:szCs w:val="26"/>
                <w:lang w:val="vi-VN"/>
              </w:rPr>
            </w:pPr>
            <w:r w:rsidRPr="00D553EB">
              <w:rPr>
                <w:sz w:val="26"/>
                <w:szCs w:val="26"/>
                <w:lang w:val="vi-VN"/>
              </w:rPr>
              <w:t>20</w:t>
            </w:r>
          </w:p>
        </w:tc>
      </w:tr>
      <w:tr w:rsidR="00D553EB" w:rsidRPr="00D553EB" w14:paraId="4E164B59" w14:textId="77777777" w:rsidTr="0045583F">
        <w:tc>
          <w:tcPr>
            <w:tcW w:w="1654" w:type="pct"/>
            <w:vAlign w:val="center"/>
          </w:tcPr>
          <w:p w14:paraId="21682641" w14:textId="77777777" w:rsidR="009C5DD7" w:rsidRPr="00D553EB" w:rsidRDefault="009C5DD7" w:rsidP="006525AC">
            <w:pPr>
              <w:spacing w:before="60"/>
              <w:ind w:left="57" w:right="57"/>
              <w:rPr>
                <w:b/>
                <w:sz w:val="26"/>
                <w:szCs w:val="26"/>
                <w:lang w:val="vi-VN"/>
              </w:rPr>
            </w:pPr>
            <w:r w:rsidRPr="00D553EB">
              <w:rPr>
                <w:b/>
                <w:sz w:val="26"/>
                <w:szCs w:val="26"/>
                <w:lang w:val="vi-VN"/>
              </w:rPr>
              <w:t>5. Vùng Đông Nam bộ</w:t>
            </w:r>
          </w:p>
        </w:tc>
        <w:tc>
          <w:tcPr>
            <w:tcW w:w="550" w:type="pct"/>
            <w:vAlign w:val="center"/>
          </w:tcPr>
          <w:p w14:paraId="33905365" w14:textId="02FB094E" w:rsidR="009C5DD7" w:rsidRPr="00D553EB" w:rsidRDefault="009C5DD7" w:rsidP="006525AC">
            <w:pPr>
              <w:spacing w:before="60"/>
              <w:ind w:left="57" w:right="57"/>
              <w:jc w:val="right"/>
              <w:rPr>
                <w:sz w:val="26"/>
                <w:szCs w:val="26"/>
                <w:lang w:val="vi-VN"/>
              </w:rPr>
            </w:pPr>
            <w:r w:rsidRPr="00D553EB">
              <w:rPr>
                <w:sz w:val="26"/>
                <w:szCs w:val="26"/>
                <w:lang w:val="vi-VN"/>
              </w:rPr>
              <w:t>24</w:t>
            </w:r>
          </w:p>
        </w:tc>
        <w:tc>
          <w:tcPr>
            <w:tcW w:w="540" w:type="pct"/>
            <w:vAlign w:val="center"/>
          </w:tcPr>
          <w:p w14:paraId="42DC23FB" w14:textId="771CB25A" w:rsidR="009C5DD7" w:rsidRPr="00D553EB" w:rsidRDefault="009C5DD7" w:rsidP="006525AC">
            <w:pPr>
              <w:spacing w:before="60"/>
              <w:ind w:left="57" w:right="57"/>
              <w:jc w:val="right"/>
              <w:rPr>
                <w:sz w:val="26"/>
                <w:szCs w:val="26"/>
                <w:lang w:val="vi-VN"/>
              </w:rPr>
            </w:pPr>
            <w:r w:rsidRPr="00D553EB">
              <w:rPr>
                <w:sz w:val="26"/>
                <w:szCs w:val="26"/>
                <w:lang w:val="vi-VN"/>
              </w:rPr>
              <w:t>17</w:t>
            </w:r>
          </w:p>
        </w:tc>
        <w:tc>
          <w:tcPr>
            <w:tcW w:w="598" w:type="pct"/>
            <w:vAlign w:val="center"/>
          </w:tcPr>
          <w:p w14:paraId="125D294E" w14:textId="64985DC4" w:rsidR="009C5DD7" w:rsidRPr="00D553EB" w:rsidRDefault="009C5DD7" w:rsidP="006525AC">
            <w:pPr>
              <w:spacing w:before="60"/>
              <w:ind w:left="57" w:right="57"/>
              <w:jc w:val="right"/>
              <w:rPr>
                <w:sz w:val="26"/>
                <w:szCs w:val="26"/>
                <w:lang w:val="vi-VN"/>
              </w:rPr>
            </w:pPr>
            <w:r w:rsidRPr="00D553EB">
              <w:rPr>
                <w:sz w:val="26"/>
                <w:szCs w:val="26"/>
                <w:lang w:val="vi-VN"/>
              </w:rPr>
              <w:t>7</w:t>
            </w:r>
          </w:p>
        </w:tc>
        <w:tc>
          <w:tcPr>
            <w:tcW w:w="588" w:type="pct"/>
            <w:vAlign w:val="center"/>
          </w:tcPr>
          <w:p w14:paraId="1B065600" w14:textId="1C416DD9" w:rsidR="009C5DD7" w:rsidRPr="00D553EB" w:rsidRDefault="009C5DD7" w:rsidP="006525AC">
            <w:pPr>
              <w:spacing w:before="60"/>
              <w:ind w:left="57" w:right="57"/>
              <w:jc w:val="right"/>
              <w:rPr>
                <w:sz w:val="26"/>
                <w:szCs w:val="26"/>
                <w:lang w:val="vi-VN"/>
              </w:rPr>
            </w:pPr>
            <w:r w:rsidRPr="00D553EB">
              <w:rPr>
                <w:sz w:val="26"/>
                <w:szCs w:val="26"/>
                <w:lang w:val="vi-VN"/>
              </w:rPr>
              <w:t>13.773</w:t>
            </w:r>
          </w:p>
        </w:tc>
        <w:tc>
          <w:tcPr>
            <w:tcW w:w="521" w:type="pct"/>
            <w:vAlign w:val="center"/>
          </w:tcPr>
          <w:p w14:paraId="5D1E0E79" w14:textId="0203A5FC" w:rsidR="009C5DD7" w:rsidRPr="00D553EB" w:rsidRDefault="009C5DD7" w:rsidP="006525AC">
            <w:pPr>
              <w:spacing w:before="60"/>
              <w:ind w:left="57" w:right="57"/>
              <w:jc w:val="right"/>
              <w:rPr>
                <w:sz w:val="26"/>
                <w:szCs w:val="26"/>
                <w:lang w:val="vi-VN"/>
              </w:rPr>
            </w:pPr>
            <w:r w:rsidRPr="00D553EB">
              <w:rPr>
                <w:sz w:val="26"/>
                <w:szCs w:val="26"/>
                <w:lang w:val="vi-VN"/>
              </w:rPr>
              <w:t>13.453</w:t>
            </w:r>
          </w:p>
        </w:tc>
        <w:tc>
          <w:tcPr>
            <w:tcW w:w="549" w:type="pct"/>
            <w:vAlign w:val="center"/>
          </w:tcPr>
          <w:p w14:paraId="651E14F1" w14:textId="5BE85246" w:rsidR="009C5DD7" w:rsidRPr="00D553EB" w:rsidRDefault="009C5DD7" w:rsidP="006525AC">
            <w:pPr>
              <w:spacing w:before="60"/>
              <w:ind w:left="57" w:right="57"/>
              <w:jc w:val="right"/>
              <w:rPr>
                <w:sz w:val="26"/>
                <w:szCs w:val="26"/>
                <w:lang w:val="vi-VN"/>
              </w:rPr>
            </w:pPr>
            <w:r w:rsidRPr="00D553EB">
              <w:rPr>
                <w:sz w:val="26"/>
                <w:szCs w:val="26"/>
              </w:rPr>
              <w:t>320</w:t>
            </w:r>
          </w:p>
        </w:tc>
      </w:tr>
      <w:tr w:rsidR="00D553EB" w:rsidRPr="00D553EB" w14:paraId="533770FE" w14:textId="77777777" w:rsidTr="0045583F">
        <w:tc>
          <w:tcPr>
            <w:tcW w:w="1654" w:type="pct"/>
            <w:vAlign w:val="center"/>
          </w:tcPr>
          <w:p w14:paraId="48558174" w14:textId="77777777" w:rsidR="009C5DD7" w:rsidRPr="00D553EB" w:rsidRDefault="009C5DD7" w:rsidP="006525AC">
            <w:pPr>
              <w:spacing w:before="60"/>
              <w:ind w:left="57" w:right="57"/>
              <w:rPr>
                <w:b/>
                <w:sz w:val="26"/>
                <w:szCs w:val="26"/>
                <w:lang w:val="vi-VN"/>
              </w:rPr>
            </w:pPr>
            <w:r w:rsidRPr="00D553EB">
              <w:rPr>
                <w:b/>
                <w:sz w:val="26"/>
                <w:szCs w:val="26"/>
                <w:lang w:val="vi-VN"/>
              </w:rPr>
              <w:t>6. Vùng Đồng bằng sông Cửu Long</w:t>
            </w:r>
          </w:p>
        </w:tc>
        <w:tc>
          <w:tcPr>
            <w:tcW w:w="550" w:type="pct"/>
            <w:vAlign w:val="center"/>
          </w:tcPr>
          <w:p w14:paraId="13541D1B" w14:textId="4734514E" w:rsidR="009C5DD7" w:rsidRPr="00D553EB" w:rsidRDefault="009C5DD7" w:rsidP="006525AC">
            <w:pPr>
              <w:spacing w:before="60"/>
              <w:ind w:left="57" w:right="57"/>
              <w:jc w:val="right"/>
              <w:rPr>
                <w:sz w:val="26"/>
                <w:szCs w:val="26"/>
                <w:lang w:val="vi-VN"/>
              </w:rPr>
            </w:pPr>
            <w:r w:rsidRPr="00D553EB">
              <w:rPr>
                <w:sz w:val="26"/>
                <w:szCs w:val="26"/>
                <w:lang w:val="vi-VN"/>
              </w:rPr>
              <w:t>15</w:t>
            </w:r>
          </w:p>
        </w:tc>
        <w:tc>
          <w:tcPr>
            <w:tcW w:w="540" w:type="pct"/>
            <w:vAlign w:val="center"/>
          </w:tcPr>
          <w:p w14:paraId="1CED3FBF" w14:textId="0E7149FD" w:rsidR="009C5DD7" w:rsidRPr="00D553EB" w:rsidRDefault="009C5DD7" w:rsidP="006525AC">
            <w:pPr>
              <w:spacing w:before="60"/>
              <w:ind w:left="57" w:right="57"/>
              <w:jc w:val="right"/>
              <w:rPr>
                <w:sz w:val="26"/>
                <w:szCs w:val="26"/>
                <w:lang w:val="vi-VN"/>
              </w:rPr>
            </w:pPr>
            <w:r w:rsidRPr="00D553EB">
              <w:rPr>
                <w:sz w:val="26"/>
                <w:szCs w:val="26"/>
                <w:lang w:val="vi-VN"/>
              </w:rPr>
              <w:t>12</w:t>
            </w:r>
          </w:p>
        </w:tc>
        <w:tc>
          <w:tcPr>
            <w:tcW w:w="598" w:type="pct"/>
            <w:vAlign w:val="center"/>
          </w:tcPr>
          <w:p w14:paraId="54B338EF" w14:textId="7161B919" w:rsidR="009C5DD7" w:rsidRPr="00D553EB" w:rsidRDefault="009C5DD7" w:rsidP="006525AC">
            <w:pPr>
              <w:spacing w:before="60"/>
              <w:ind w:left="57" w:right="57"/>
              <w:jc w:val="right"/>
              <w:rPr>
                <w:sz w:val="26"/>
                <w:szCs w:val="26"/>
                <w:lang w:val="vi-VN"/>
              </w:rPr>
            </w:pPr>
            <w:r w:rsidRPr="00D553EB">
              <w:rPr>
                <w:sz w:val="26"/>
                <w:szCs w:val="26"/>
                <w:lang w:val="vi-VN"/>
              </w:rPr>
              <w:t>3</w:t>
            </w:r>
          </w:p>
        </w:tc>
        <w:tc>
          <w:tcPr>
            <w:tcW w:w="588" w:type="pct"/>
            <w:vAlign w:val="center"/>
          </w:tcPr>
          <w:p w14:paraId="7A9C0BA7" w14:textId="1E40ECFE" w:rsidR="009C5DD7" w:rsidRPr="00D553EB" w:rsidRDefault="009C5DD7" w:rsidP="006525AC">
            <w:pPr>
              <w:spacing w:before="60"/>
              <w:ind w:left="57" w:right="57"/>
              <w:jc w:val="right"/>
              <w:rPr>
                <w:sz w:val="26"/>
                <w:szCs w:val="26"/>
                <w:lang w:val="vi-VN"/>
              </w:rPr>
            </w:pPr>
            <w:r w:rsidRPr="00D553EB">
              <w:rPr>
                <w:sz w:val="26"/>
                <w:szCs w:val="26"/>
                <w:lang w:val="vi-VN"/>
              </w:rPr>
              <w:t>5.087</w:t>
            </w:r>
          </w:p>
        </w:tc>
        <w:tc>
          <w:tcPr>
            <w:tcW w:w="521" w:type="pct"/>
            <w:vAlign w:val="center"/>
          </w:tcPr>
          <w:p w14:paraId="4F77F5E9" w14:textId="4D1A285F" w:rsidR="009C5DD7" w:rsidRPr="00D553EB" w:rsidRDefault="009C5DD7" w:rsidP="006525AC">
            <w:pPr>
              <w:spacing w:before="60"/>
              <w:ind w:left="57" w:right="57"/>
              <w:jc w:val="right"/>
              <w:rPr>
                <w:sz w:val="26"/>
                <w:szCs w:val="26"/>
                <w:lang w:val="vi-VN"/>
              </w:rPr>
            </w:pPr>
            <w:r w:rsidRPr="00D553EB">
              <w:rPr>
                <w:sz w:val="26"/>
                <w:szCs w:val="26"/>
                <w:lang w:val="vi-VN"/>
              </w:rPr>
              <w:t>4.997</w:t>
            </w:r>
          </w:p>
        </w:tc>
        <w:tc>
          <w:tcPr>
            <w:tcW w:w="549" w:type="pct"/>
            <w:vAlign w:val="center"/>
          </w:tcPr>
          <w:p w14:paraId="4821C961" w14:textId="2CAAF8D2" w:rsidR="009C5DD7" w:rsidRPr="00D553EB" w:rsidRDefault="009C5DD7" w:rsidP="006525AC">
            <w:pPr>
              <w:spacing w:before="60"/>
              <w:ind w:left="57" w:right="57"/>
              <w:jc w:val="right"/>
              <w:rPr>
                <w:sz w:val="26"/>
                <w:szCs w:val="26"/>
                <w:lang w:val="vi-VN"/>
              </w:rPr>
            </w:pPr>
            <w:r w:rsidRPr="00D553EB">
              <w:rPr>
                <w:sz w:val="26"/>
                <w:szCs w:val="26"/>
              </w:rPr>
              <w:t>90</w:t>
            </w:r>
          </w:p>
        </w:tc>
      </w:tr>
    </w:tbl>
    <w:p w14:paraId="10F6A98D" w14:textId="77777777" w:rsidR="005F5CF3" w:rsidRPr="00D553EB" w:rsidRDefault="005F5CF3" w:rsidP="005F5CF3">
      <w:pPr>
        <w:shd w:val="clear" w:color="auto" w:fill="FFFFFF"/>
        <w:jc w:val="right"/>
        <w:rPr>
          <w:i/>
          <w:lang w:val="vi-VN"/>
        </w:rPr>
      </w:pPr>
      <w:r w:rsidRPr="00D553EB">
        <w:rPr>
          <w:i/>
          <w:lang w:val="vi-VN"/>
        </w:rPr>
        <w:t>Nguồn: Tổng hợp từ các tỉnh, thành phố, 2021</w:t>
      </w:r>
    </w:p>
    <w:p w14:paraId="61D34190" w14:textId="77777777" w:rsidR="005F5CF3" w:rsidRPr="00377EB4" w:rsidRDefault="005F5CF3" w:rsidP="00377EB4">
      <w:pPr>
        <w:shd w:val="clear" w:color="auto" w:fill="FFFFFF"/>
        <w:spacing w:line="360" w:lineRule="auto"/>
        <w:ind w:firstLine="720"/>
        <w:jc w:val="both"/>
        <w:rPr>
          <w:sz w:val="28"/>
          <w:szCs w:val="28"/>
          <w:lang w:val="vi-VN"/>
        </w:rPr>
      </w:pPr>
      <w:r w:rsidRPr="00377EB4">
        <w:rPr>
          <w:sz w:val="28"/>
          <w:szCs w:val="28"/>
          <w:lang w:val="vi-VN"/>
        </w:rPr>
        <w:t xml:space="preserve">Các cơ sở cai nghiện ma túy được sắp xếp tương đối đồng đều ở các vùng trên cả nước. Trong đó, các cơ sở cai nghiện công lập được chia thành ba loại gồm </w:t>
      </w:r>
      <w:r w:rsidRPr="00377EB4">
        <w:rPr>
          <w:sz w:val="28"/>
          <w:szCs w:val="28"/>
          <w:lang w:val="vi-VN"/>
        </w:rPr>
        <w:lastRenderedPageBreak/>
        <w:t xml:space="preserve">cai nghiện bắt buộc, cai nghiện tự nguyện, tiếp nhận người sử dụng, người nghiện ma túy không có nơi cư trú ổn định và tổ chức điều trị thay thế. Ngoài công tác chăm sóc, quản lý các đối tượng nghiện ma túy, các cơ sở cai nghiện còn có chức năng trị liệu tâm lý, tư vấn, giáo dục pháp luật về phòng chống ma túy, cũng nhưng tổ chức dạy văn hóa, dạy nghề, phục hồi hành vi, nhân cách, nâng cao trình độ nhận thức, sức khỏe thể chất và tinh thần cho người cai nghiện. </w:t>
      </w:r>
    </w:p>
    <w:p w14:paraId="00872C20" w14:textId="564124E5" w:rsidR="005F5CF3" w:rsidRPr="00377EB4" w:rsidRDefault="005F5CF3" w:rsidP="00377EB4">
      <w:pPr>
        <w:shd w:val="clear" w:color="auto" w:fill="FFFFFF"/>
        <w:spacing w:line="360" w:lineRule="auto"/>
        <w:ind w:firstLine="720"/>
        <w:jc w:val="both"/>
        <w:rPr>
          <w:sz w:val="28"/>
          <w:szCs w:val="28"/>
          <w:lang w:val="vi-VN"/>
        </w:rPr>
      </w:pPr>
      <w:r w:rsidRPr="00377EB4">
        <w:rPr>
          <w:sz w:val="28"/>
          <w:szCs w:val="28"/>
          <w:lang w:val="vi-VN"/>
        </w:rPr>
        <w:t xml:space="preserve">Tuy nhiên, với số lượng người cai nghiện lớn, điều kiện cơ sở cai nghiện lại xuống cấp, không đảm bảo tiếp nhận hết số người nghiện. Đồng thời, cơ sở vật chất phục vụ khám chữa bệnh, công tác lao động trị liệu cho học viên chưa đầy đủ; Đội ngũ cán bộ cơ sở cai nghiện chưa được đào tạo bài bản về chuyên môn, nghiệp vụ cai nghiện là những khó khăn mà các cơ sở cai nghiện đang gặp phải trong thời gian gần đây. </w:t>
      </w:r>
    </w:p>
    <w:p w14:paraId="4C26DAC4" w14:textId="77DA87C7" w:rsidR="004E299E" w:rsidRPr="00377EB4" w:rsidRDefault="004E299E" w:rsidP="00377EB4">
      <w:pPr>
        <w:shd w:val="clear" w:color="auto" w:fill="FFFFFF"/>
        <w:spacing w:line="360" w:lineRule="auto"/>
        <w:ind w:firstLine="720"/>
        <w:jc w:val="both"/>
        <w:rPr>
          <w:sz w:val="28"/>
          <w:szCs w:val="28"/>
          <w:lang w:val="vi-VN"/>
        </w:rPr>
      </w:pPr>
    </w:p>
    <w:p w14:paraId="1597CCDD" w14:textId="7CF5A3F4" w:rsidR="004E299E" w:rsidRPr="00377EB4" w:rsidRDefault="004E299E" w:rsidP="00377EB4">
      <w:pPr>
        <w:shd w:val="clear" w:color="auto" w:fill="FFFFFF"/>
        <w:spacing w:line="360" w:lineRule="auto"/>
        <w:ind w:firstLine="720"/>
        <w:jc w:val="both"/>
        <w:rPr>
          <w:sz w:val="28"/>
          <w:szCs w:val="28"/>
          <w:lang w:val="vi-VN"/>
        </w:rPr>
      </w:pPr>
    </w:p>
    <w:p w14:paraId="769FC8AA" w14:textId="534C08C7" w:rsidR="004E299E" w:rsidRPr="00377EB4" w:rsidRDefault="004E299E" w:rsidP="00377EB4">
      <w:pPr>
        <w:jc w:val="both"/>
        <w:rPr>
          <w:sz w:val="28"/>
          <w:szCs w:val="28"/>
          <w:lang w:val="vi-VN"/>
        </w:rPr>
      </w:pPr>
      <w:r w:rsidRPr="00377EB4">
        <w:rPr>
          <w:sz w:val="28"/>
          <w:szCs w:val="28"/>
          <w:lang w:val="vi-VN"/>
        </w:rPr>
        <w:br w:type="page"/>
      </w:r>
    </w:p>
    <w:p w14:paraId="26F98958" w14:textId="0016439B" w:rsidR="004E299E" w:rsidRPr="00D553EB" w:rsidRDefault="002C26F8" w:rsidP="002C26F8">
      <w:pPr>
        <w:pStyle w:val="Caption"/>
        <w:rPr>
          <w:lang w:val="vi-VN"/>
        </w:rPr>
      </w:pPr>
      <w:bookmarkStart w:id="95" w:name="_Toc92670274"/>
      <w:bookmarkStart w:id="96" w:name="_Toc92670305"/>
      <w:r w:rsidRPr="00D553EB">
        <w:rPr>
          <w:lang w:val="vi-VN"/>
        </w:rPr>
        <w:lastRenderedPageBreak/>
        <w:t xml:space="preserve">Hình </w:t>
      </w:r>
      <w:r w:rsidR="006030B1" w:rsidRPr="00D553EB">
        <w:rPr>
          <w:noProof/>
        </w:rPr>
        <w:fldChar w:fldCharType="begin"/>
      </w:r>
      <w:r w:rsidR="006030B1" w:rsidRPr="00D553EB">
        <w:rPr>
          <w:noProof/>
          <w:lang w:val="vi-VN"/>
        </w:rPr>
        <w:instrText xml:space="preserve"> SEQ Hình \* ARABIC </w:instrText>
      </w:r>
      <w:r w:rsidR="006030B1" w:rsidRPr="00D553EB">
        <w:rPr>
          <w:noProof/>
        </w:rPr>
        <w:fldChar w:fldCharType="separate"/>
      </w:r>
      <w:r w:rsidR="00761271">
        <w:rPr>
          <w:noProof/>
          <w:lang w:val="vi-VN"/>
        </w:rPr>
        <w:t>2</w:t>
      </w:r>
      <w:r w:rsidR="006030B1" w:rsidRPr="00D553EB">
        <w:rPr>
          <w:noProof/>
        </w:rPr>
        <w:fldChar w:fldCharType="end"/>
      </w:r>
      <w:r w:rsidRPr="00D553EB">
        <w:rPr>
          <w:lang w:val="vi-VN"/>
        </w:rPr>
        <w:t xml:space="preserve">. Bản đồ hiện trạng mạng lưới cơ sở trợ giúp xã hội đến </w:t>
      </w:r>
      <w:r w:rsidR="001A0210" w:rsidRPr="00D553EB">
        <w:rPr>
          <w:lang w:val="vi-VN"/>
        </w:rPr>
        <w:t>tháng 6/2025</w:t>
      </w:r>
      <w:bookmarkEnd w:id="95"/>
      <w:bookmarkEnd w:id="96"/>
    </w:p>
    <w:p w14:paraId="3C972DD4" w14:textId="665559B0" w:rsidR="002C26F8" w:rsidRPr="00D553EB" w:rsidRDefault="002C26F8" w:rsidP="002C26F8">
      <w:r w:rsidRPr="00D553EB">
        <w:rPr>
          <w:noProof/>
        </w:rPr>
        <w:drawing>
          <wp:inline distT="0" distB="0" distL="0" distR="0" wp14:anchorId="735EB2E4" wp14:editId="4C5F25D0">
            <wp:extent cx="5923871" cy="7751135"/>
            <wp:effectExtent l="0" t="0" r="127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5115" cy="7752763"/>
                    </a:xfrm>
                    <a:prstGeom prst="rect">
                      <a:avLst/>
                    </a:prstGeom>
                  </pic:spPr>
                </pic:pic>
              </a:graphicData>
            </a:graphic>
          </wp:inline>
        </w:drawing>
      </w:r>
    </w:p>
    <w:p w14:paraId="55724158" w14:textId="77777777" w:rsidR="002C26F8" w:rsidRPr="00D553EB" w:rsidRDefault="002C26F8" w:rsidP="002C26F8">
      <w:bookmarkStart w:id="97" w:name="_Toc90323561"/>
      <w:bookmarkStart w:id="98" w:name="_Toc90324705"/>
      <w:bookmarkStart w:id="99" w:name="_Toc83027567"/>
      <w:bookmarkEnd w:id="75"/>
    </w:p>
    <w:p w14:paraId="3E722CEC" w14:textId="793A87A2" w:rsidR="00F073D2" w:rsidRPr="00377EB4" w:rsidRDefault="005F5CF3" w:rsidP="00341E25">
      <w:pPr>
        <w:pStyle w:val="Heading3"/>
      </w:pPr>
      <w:bookmarkStart w:id="100" w:name="_Toc92720234"/>
      <w:r w:rsidRPr="00D553EB">
        <w:t>3</w:t>
      </w:r>
      <w:r w:rsidRPr="00377EB4">
        <w:t xml:space="preserve">. Thực trạng </w:t>
      </w:r>
      <w:bookmarkEnd w:id="97"/>
      <w:bookmarkEnd w:id="98"/>
      <w:r w:rsidR="00F36CA2" w:rsidRPr="00377EB4">
        <w:t xml:space="preserve">chất lượng </w:t>
      </w:r>
      <w:r w:rsidR="00F073D2" w:rsidRPr="00377EB4">
        <w:t>các cơ sở trợ giúp xã hội</w:t>
      </w:r>
      <w:bookmarkEnd w:id="100"/>
    </w:p>
    <w:p w14:paraId="09D5D00C" w14:textId="7DA52308" w:rsidR="005F5CF3" w:rsidRPr="00377EB4" w:rsidRDefault="00F073D2" w:rsidP="00377EB4">
      <w:pPr>
        <w:shd w:val="clear" w:color="auto" w:fill="FFFFFF"/>
        <w:spacing w:line="360" w:lineRule="auto"/>
        <w:ind w:firstLine="720"/>
        <w:jc w:val="both"/>
        <w:rPr>
          <w:sz w:val="28"/>
          <w:szCs w:val="28"/>
          <w:lang w:val="pt-BR"/>
        </w:rPr>
      </w:pPr>
      <w:r w:rsidRPr="00377EB4">
        <w:rPr>
          <w:sz w:val="28"/>
          <w:szCs w:val="28"/>
          <w:lang w:val="pt-BR"/>
        </w:rPr>
        <w:t xml:space="preserve">Bên cạnh những đáng giá về số lượng cơ sở, đối tượng phục uụ trong mạng lưới cơ sở trợ giúp xã hội, những đánh giá về điều kiện cơ sở vật chất, đội ngũ cán bộ, các dịch vụ cung cấp trong các cơ sở trợ giúp xã hội và nguồn kinh phí hoạt </w:t>
      </w:r>
      <w:r w:rsidRPr="00377EB4">
        <w:rPr>
          <w:sz w:val="28"/>
          <w:szCs w:val="28"/>
          <w:lang w:val="pt-BR"/>
        </w:rPr>
        <w:lastRenderedPageBreak/>
        <w:t>động cho phép làm rõ chất lượng của các cơ sở. Sự đánh giá này đặc biệt có ý nghĩa khi xem xét dưới tính chất sở hữu của các loại hình cơ sở này với hai nhóm chính cơ sở trợ giúp xã hội công lập và cơ sở trợ giúp xã hội ngoài công lập.</w:t>
      </w:r>
    </w:p>
    <w:p w14:paraId="6A9B111B" w14:textId="433DE6BD" w:rsidR="005F5CF3" w:rsidRPr="00377EB4" w:rsidRDefault="005F5CF3" w:rsidP="00377EB4">
      <w:pPr>
        <w:pStyle w:val="Heading4"/>
        <w:jc w:val="both"/>
        <w:rPr>
          <w:sz w:val="28"/>
        </w:rPr>
      </w:pPr>
      <w:bookmarkStart w:id="101" w:name="_Toc83027568"/>
      <w:bookmarkEnd w:id="99"/>
      <w:r w:rsidRPr="00377EB4">
        <w:rPr>
          <w:sz w:val="28"/>
        </w:rPr>
        <w:t>3.1. Đối với các cơ sở TGXH công lập</w:t>
      </w:r>
      <w:bookmarkEnd w:id="101"/>
    </w:p>
    <w:p w14:paraId="38C9ABD0" w14:textId="06C1009F" w:rsidR="00F073D2" w:rsidRPr="00377EB4" w:rsidRDefault="00F073D2" w:rsidP="00377EB4">
      <w:pPr>
        <w:pStyle w:val="Heading5"/>
        <w:spacing w:line="360" w:lineRule="auto"/>
        <w:jc w:val="both"/>
        <w:rPr>
          <w:sz w:val="28"/>
          <w:szCs w:val="28"/>
        </w:rPr>
      </w:pPr>
      <w:r w:rsidRPr="00377EB4">
        <w:rPr>
          <w:sz w:val="28"/>
          <w:szCs w:val="28"/>
        </w:rPr>
        <w:t>3.1.1. Đánh giá theo các tiêu chí cụ thể</w:t>
      </w:r>
    </w:p>
    <w:p w14:paraId="047AE0E2" w14:textId="4D2D10D1" w:rsidR="00277793" w:rsidRPr="00377EB4" w:rsidRDefault="005F5CF3" w:rsidP="00377EB4">
      <w:pPr>
        <w:spacing w:line="360" w:lineRule="auto"/>
        <w:ind w:firstLine="720"/>
        <w:jc w:val="both"/>
        <w:rPr>
          <w:i/>
          <w:sz w:val="28"/>
          <w:szCs w:val="28"/>
          <w:lang w:val="vi-VN"/>
        </w:rPr>
      </w:pPr>
      <w:r w:rsidRPr="00377EB4">
        <w:rPr>
          <w:i/>
          <w:sz w:val="28"/>
          <w:szCs w:val="28"/>
          <w:lang w:val="vi-VN"/>
        </w:rPr>
        <w:t>a</w:t>
      </w:r>
      <w:r w:rsidR="00D63756" w:rsidRPr="00377EB4">
        <w:rPr>
          <w:i/>
          <w:sz w:val="28"/>
          <w:szCs w:val="28"/>
          <w:lang w:val="vi-VN"/>
        </w:rPr>
        <w:t>.</w:t>
      </w:r>
      <w:r w:rsidRPr="00377EB4">
        <w:rPr>
          <w:i/>
          <w:sz w:val="28"/>
          <w:szCs w:val="28"/>
          <w:lang w:val="vi-VN"/>
        </w:rPr>
        <w:t xml:space="preserve"> Về cơ sở vật chất</w:t>
      </w:r>
    </w:p>
    <w:p w14:paraId="59EC3437" w14:textId="154E2210" w:rsidR="005F5CF3" w:rsidRPr="00377EB4" w:rsidRDefault="005F5CF3" w:rsidP="00377EB4">
      <w:pPr>
        <w:spacing w:line="360" w:lineRule="auto"/>
        <w:ind w:firstLine="720"/>
        <w:jc w:val="both"/>
        <w:rPr>
          <w:sz w:val="28"/>
          <w:szCs w:val="28"/>
          <w:lang w:val="vi-VN"/>
        </w:rPr>
      </w:pPr>
      <w:r w:rsidRPr="00377EB4">
        <w:rPr>
          <w:sz w:val="28"/>
          <w:szCs w:val="28"/>
          <w:lang w:val="vi-VN"/>
        </w:rPr>
        <w:t>Mạng lưới cơ sở trợ giúp xã hội về cơ bản chưa đáp ứng được các yêu cầu, tiêu chuẩn đặt ra cả về diện tích đất sử dụng, cơ sở hạ tầng và trang thiết bị. Một số cơ sở tại khu vực miền núi, nông thôn có diện tích đất tự nhiên khá rộng, tuy nhiên hiện có một số cơ sở chưa đảm bảo diện tích đất tự nhiên bình quân 30 m</w:t>
      </w:r>
      <w:r w:rsidRPr="00377EB4">
        <w:rPr>
          <w:sz w:val="28"/>
          <w:szCs w:val="28"/>
          <w:vertAlign w:val="superscript"/>
          <w:lang w:val="vi-VN"/>
        </w:rPr>
        <w:t>2</w:t>
      </w:r>
      <w:r w:rsidRPr="00377EB4">
        <w:rPr>
          <w:sz w:val="28"/>
          <w:szCs w:val="28"/>
          <w:lang w:val="vi-VN"/>
        </w:rPr>
        <w:t>/đối tượng ở khu vực nông thôn, 10 m</w:t>
      </w:r>
      <w:r w:rsidRPr="00377EB4">
        <w:rPr>
          <w:sz w:val="28"/>
          <w:szCs w:val="28"/>
          <w:vertAlign w:val="superscript"/>
          <w:lang w:val="vi-VN"/>
        </w:rPr>
        <w:t>2</w:t>
      </w:r>
      <w:r w:rsidRPr="00377EB4">
        <w:rPr>
          <w:sz w:val="28"/>
          <w:szCs w:val="28"/>
          <w:lang w:val="vi-VN"/>
        </w:rPr>
        <w:t xml:space="preserve">/đối tượng ở khu vực thành thị theo quy định tại Nghị định số 103/2017/NĐ-CP ngày 12/9/2017 của Chính phủ. </w:t>
      </w:r>
    </w:p>
    <w:p w14:paraId="559C020A" w14:textId="0D7D9D2E" w:rsidR="005F5CF3" w:rsidRPr="00377EB4" w:rsidRDefault="005F5CF3" w:rsidP="00377EB4">
      <w:pPr>
        <w:spacing w:line="360" w:lineRule="auto"/>
        <w:ind w:firstLine="720"/>
        <w:jc w:val="both"/>
        <w:rPr>
          <w:sz w:val="28"/>
          <w:szCs w:val="28"/>
          <w:lang w:val="vi-VN"/>
        </w:rPr>
      </w:pPr>
      <w:r w:rsidRPr="00377EB4">
        <w:rPr>
          <w:sz w:val="28"/>
          <w:szCs w:val="28"/>
          <w:lang w:val="vi-VN"/>
        </w:rPr>
        <w:t>Kiến trúc quy hoạch thiết kế chưa thống nhất, còn bất hợp lý trong sử dụng, phục vụ đối tượng, chỉ có một số tỉnh, thành phố có thiết kế quy hoạch theo các khoa, phòng ban phù h</w:t>
      </w:r>
      <w:r w:rsidR="00922DB4" w:rsidRPr="00377EB4">
        <w:rPr>
          <w:sz w:val="28"/>
          <w:szCs w:val="28"/>
          <w:lang w:val="vi-VN"/>
        </w:rPr>
        <w:t>ợ</w:t>
      </w:r>
      <w:r w:rsidRPr="00377EB4">
        <w:rPr>
          <w:sz w:val="28"/>
          <w:szCs w:val="28"/>
          <w:lang w:val="vi-VN"/>
        </w:rPr>
        <w:t>p với chức năng, nhiệm vụ chăm sóc đối tượng như: thành phố Đà N</w:t>
      </w:r>
      <w:r w:rsidR="00C5153A" w:rsidRPr="00377EB4">
        <w:rPr>
          <w:sz w:val="28"/>
          <w:szCs w:val="28"/>
          <w:lang w:val="vi-VN"/>
        </w:rPr>
        <w:t>ẵ</w:t>
      </w:r>
      <w:r w:rsidRPr="00377EB4">
        <w:rPr>
          <w:sz w:val="28"/>
          <w:szCs w:val="28"/>
          <w:lang w:val="vi-VN"/>
        </w:rPr>
        <w:t xml:space="preserve">ng, tỉnh Ninh Bình, tỉnh Thừa Thiên Huế, thành phố Hà Nội. Đến nay, một số cơ sở trợ giúp xã hội đã bước đầu xây dựng được một số công trình thuận tiện cho người khuyết tật, tuy nhiên vẫn còn nhiều cơ sở chưa có các công trình thuận tiện cho người khuyết tật tiếp cận và sử dụng. </w:t>
      </w:r>
    </w:p>
    <w:p w14:paraId="5D070E3A"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Các cơ sở trợ giúp xã hội đều có nhà ở và phòng ngủ cho các đối tượng. Song diện tích phòng ở bình quân/1 đối tượng còn thấp, có đến 30 địa phương có cơ sở có diện tích phòng ở bình quân/ đối tượng thấp hơn mức tối thiểu quy định 6 m</w:t>
      </w:r>
      <w:r w:rsidRPr="00377EB4">
        <w:rPr>
          <w:sz w:val="28"/>
          <w:szCs w:val="28"/>
          <w:vertAlign w:val="superscript"/>
          <w:lang w:val="vi-VN"/>
        </w:rPr>
        <w:t>2</w:t>
      </w:r>
      <w:r w:rsidRPr="00377EB4">
        <w:rPr>
          <w:sz w:val="28"/>
          <w:szCs w:val="28"/>
          <w:lang w:val="vi-VN"/>
        </w:rPr>
        <w:t>/ đối tượng. Đa số các cơ sở còn để các đối tượng cùng loại khó khăn, khuyết tật ở chung phòng; vẫn còn 13% số cơ sở để các đối tượng ngủ trên sàn, và còn tỷ lệ nhỏ số cơ sở (khoảng 4%) không có khoá riêng để cất giữ đồ vật cá nhân cho trẻ, cũng như không khoá cửa phòng ngủ ban đêm.</w:t>
      </w:r>
    </w:p>
    <w:p w14:paraId="72B9A3AE" w14:textId="4A597C9B"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Theo Nghị định số 103/2017/NĐ-CP ngày 12/9/2017 của Chính phủ, các cơ sở trợ giúp xã hội phải đảm bảo điều kiện cơ bản về môi trường, điều kiện chăm sóc, nhà ở, nhà bếp, khu làm việc của cán bộ công nhân viên, định mức cán bộ, nhân viên, điện, nước phục vụ sinh hoạt hàng ngày. Trên thực tế, chỉ có 21% </w:t>
      </w:r>
      <w:r w:rsidRPr="00377EB4">
        <w:rPr>
          <w:sz w:val="28"/>
          <w:szCs w:val="28"/>
          <w:lang w:val="vi-VN"/>
        </w:rPr>
        <w:lastRenderedPageBreak/>
        <w:t>số cơ sở trợ giúp xã hội có hệ thống cấp nước sạch và thoát nước đầy đủ, 29% số cơ sở có hệ thống chứa rác hợp vệ sinh và có ít cơ sở (36%) có phương tiện chuyển đồ ăn cho đối tượng bị ốm, khuyết tật không đến nhà ăn được; có 84% số cơ sở có sân chơi phù hợp cho đối tượng.</w:t>
      </w:r>
      <w:r w:rsidR="00C5153A" w:rsidRPr="00377EB4">
        <w:rPr>
          <w:sz w:val="28"/>
          <w:szCs w:val="28"/>
          <w:lang w:val="vi-VN"/>
        </w:rPr>
        <w:t xml:space="preserve"> </w:t>
      </w:r>
    </w:p>
    <w:p w14:paraId="56C93788" w14:textId="46919B52"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Cơ sở vật chất của nhiều cơ sở trợ giúp xã hội chưa đáp ứng được yêu cầu nuôi dưỡng, chăm sóc, giáo dục, phục hồi chức năng và cung cấp các dịch vụ cho đối tượng bảo trợ xã hội. Một số cơ sở xây dựng từ lâu, nay đã xuống cấp; dụng cụ </w:t>
      </w:r>
      <w:r w:rsidRPr="00377EB4">
        <w:rPr>
          <w:sz w:val="28"/>
          <w:szCs w:val="28"/>
          <w:lang w:val="vi-VN" w:eastAsia="fr-FR" w:bidi="fr-FR"/>
        </w:rPr>
        <w:t xml:space="preserve">y </w:t>
      </w:r>
      <w:r w:rsidRPr="00377EB4">
        <w:rPr>
          <w:sz w:val="28"/>
          <w:szCs w:val="28"/>
          <w:lang w:val="vi-VN"/>
        </w:rPr>
        <w:t>tế, trang thiết bị cần thiết đế phục hồi chức năng còn thiếu thốn; chưa có hệ thống xử lý nước thải, rác thải, gây ô nhiễm môi trường sống ảnh hưởng đến chất lượng cuộc sống của các đối tượng bảo trợ xã hội.</w:t>
      </w:r>
      <w:r w:rsidR="00C5153A" w:rsidRPr="00377EB4">
        <w:rPr>
          <w:sz w:val="28"/>
          <w:szCs w:val="28"/>
          <w:lang w:val="vi-VN"/>
        </w:rPr>
        <w:t xml:space="preserve"> </w:t>
      </w:r>
    </w:p>
    <w:p w14:paraId="006436D9" w14:textId="78BA6948" w:rsidR="005F5CF3" w:rsidRPr="00377EB4" w:rsidRDefault="005F5CF3" w:rsidP="00377EB4">
      <w:pPr>
        <w:spacing w:line="360" w:lineRule="auto"/>
        <w:ind w:firstLine="720"/>
        <w:jc w:val="both"/>
        <w:rPr>
          <w:b/>
          <w:i/>
          <w:iCs/>
          <w:sz w:val="28"/>
          <w:szCs w:val="28"/>
          <w:lang w:val="vi-VN"/>
        </w:rPr>
      </w:pPr>
      <w:r w:rsidRPr="00377EB4">
        <w:rPr>
          <w:i/>
          <w:iCs/>
          <w:sz w:val="28"/>
          <w:szCs w:val="28"/>
          <w:lang w:val="vi-VN"/>
        </w:rPr>
        <w:t>b</w:t>
      </w:r>
      <w:r w:rsidR="00D63756" w:rsidRPr="00377EB4">
        <w:rPr>
          <w:i/>
          <w:iCs/>
          <w:sz w:val="28"/>
          <w:szCs w:val="28"/>
          <w:lang w:val="vi-VN"/>
        </w:rPr>
        <w:t>.</w:t>
      </w:r>
      <w:r w:rsidR="00D63756" w:rsidRPr="00377EB4">
        <w:rPr>
          <w:b/>
          <w:i/>
          <w:iCs/>
          <w:sz w:val="28"/>
          <w:szCs w:val="28"/>
          <w:lang w:val="vi-VN"/>
        </w:rPr>
        <w:t xml:space="preserve"> </w:t>
      </w:r>
      <w:r w:rsidRPr="00377EB4">
        <w:rPr>
          <w:i/>
          <w:iCs/>
          <w:sz w:val="28"/>
          <w:szCs w:val="28"/>
          <w:lang w:val="vi-VN"/>
        </w:rPr>
        <w:t>Về đội ngũ cán bộ, nhân viên</w:t>
      </w:r>
    </w:p>
    <w:p w14:paraId="1F98DF87" w14:textId="751F17B1" w:rsidR="005F5CF3" w:rsidRPr="00377EB4" w:rsidRDefault="005F5CF3" w:rsidP="00377EB4">
      <w:pPr>
        <w:spacing w:line="360" w:lineRule="auto"/>
        <w:ind w:firstLine="720"/>
        <w:jc w:val="both"/>
        <w:rPr>
          <w:sz w:val="28"/>
          <w:szCs w:val="28"/>
          <w:lang w:val="vi-VN"/>
        </w:rPr>
      </w:pPr>
      <w:r w:rsidRPr="00377EB4">
        <w:rPr>
          <w:sz w:val="28"/>
          <w:szCs w:val="28"/>
          <w:lang w:val="vi-VN"/>
        </w:rPr>
        <w:t>Mặc dù đã có những bổ sung cả về chất lượng và số lượng, nhưng đội ngũ cán bộ, nhân viên ở các cơ sở trợ giúp xã hội công lập vẫn chưa đáp ứng được nh</w:t>
      </w:r>
      <w:r w:rsidR="00922DB4" w:rsidRPr="00377EB4">
        <w:rPr>
          <w:sz w:val="28"/>
          <w:szCs w:val="28"/>
          <w:lang w:val="vi-VN"/>
        </w:rPr>
        <w:t>u</w:t>
      </w:r>
      <w:r w:rsidRPr="00377EB4">
        <w:rPr>
          <w:sz w:val="28"/>
          <w:szCs w:val="28"/>
          <w:lang w:val="vi-VN"/>
        </w:rPr>
        <w:t xml:space="preserve"> cầu đặt ra. Số lượng cán bộ, nhân viên cho các cơ sở chưa đáp ứng định mức chăm sóc từng loại đối tượng quy định tại Nghị định số 103/2017/NĐ-CP ngày 12/9/2017 của Chính phủ. Về chất lượng, đội ngũ cán bộ, nhân viên còn thiếu những kiến thức kỹ năng trong việc trợ giúp, chăm sóc các đối tượng.</w:t>
      </w:r>
    </w:p>
    <w:p w14:paraId="46C3F677"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Trong tổng số cán bộ nhân viên của các cơ sở trợ giúp xã hội, cán bộ nhân viên nữ chiếm số đông (67,4%), trong đó có 80% số nhân viên trực tiếp chăm sóc đối tượng là nữ. Bình quân chung trong 1 cơ sở có 1 nhân viên chăm sóc 3 đối tượng, 1 giáo viên dạy chữ cho hơn 1 đối tượng, 1 giáo viên dạy nghề cho 5 đối tượng. Cán bộ </w:t>
      </w:r>
      <w:r w:rsidRPr="00377EB4">
        <w:rPr>
          <w:sz w:val="28"/>
          <w:szCs w:val="28"/>
          <w:lang w:val="vi-VN" w:eastAsia="fr-FR" w:bidi="fr-FR"/>
        </w:rPr>
        <w:t xml:space="preserve">y </w:t>
      </w:r>
      <w:r w:rsidRPr="00377EB4">
        <w:rPr>
          <w:sz w:val="28"/>
          <w:szCs w:val="28"/>
          <w:lang w:val="vi-VN"/>
        </w:rPr>
        <w:t>tế của các cơ sở trợ giúp xã hội còn ít, nhất là số bác sỹ, nhà vật lý trị liệu, nhân viên tư vấn còn rất thiếu (trung bình cứ 2 cơ sở mới có 1 bác sỹ)..</w:t>
      </w:r>
    </w:p>
    <w:p w14:paraId="66D312D6" w14:textId="3A28D126" w:rsidR="005F5CF3" w:rsidRPr="00377EB4" w:rsidRDefault="005F5CF3" w:rsidP="00377EB4">
      <w:pPr>
        <w:spacing w:line="360" w:lineRule="auto"/>
        <w:ind w:firstLine="720"/>
        <w:jc w:val="both"/>
        <w:rPr>
          <w:sz w:val="28"/>
          <w:szCs w:val="28"/>
          <w:lang w:val="vi-VN"/>
        </w:rPr>
      </w:pPr>
      <w:r w:rsidRPr="00377EB4">
        <w:rPr>
          <w:sz w:val="28"/>
          <w:szCs w:val="28"/>
          <w:lang w:val="vi-VN"/>
        </w:rPr>
        <w:t>Đa số các cơ sở, cán bộ nhân viên đều làm việc thêm giờ</w:t>
      </w:r>
      <w:r w:rsidR="00C5153A" w:rsidRPr="00377EB4">
        <w:rPr>
          <w:sz w:val="28"/>
          <w:szCs w:val="28"/>
          <w:lang w:val="vi-VN"/>
        </w:rPr>
        <w:t xml:space="preserve"> </w:t>
      </w:r>
      <w:r w:rsidRPr="00377EB4">
        <w:rPr>
          <w:sz w:val="28"/>
          <w:szCs w:val="28"/>
          <w:lang w:val="vi-VN"/>
        </w:rPr>
        <w:t>(96,2%)</w:t>
      </w:r>
      <w:r w:rsidR="00C5153A" w:rsidRPr="00377EB4">
        <w:rPr>
          <w:sz w:val="28"/>
          <w:szCs w:val="28"/>
          <w:lang w:val="vi-VN"/>
        </w:rPr>
        <w:t>, đặc biệt là</w:t>
      </w:r>
      <w:r w:rsidRPr="00377EB4">
        <w:rPr>
          <w:sz w:val="28"/>
          <w:szCs w:val="28"/>
          <w:lang w:val="vi-VN"/>
        </w:rPr>
        <w:t xml:space="preserve"> làm ca đêm. Bình quân 1 cơ sở có 4 cán bộ làm kiêm nhiệm nhiều công việc. Cần đào tạo thêm cho cán bộ nhân viên trong các cơ sở những kỹ năng về chăm sóc người già, người khuyết tật, điều trị người tâm thần, kỹ năng giao tiếp, tâm lý, tư vấn và giáo dục chuyên biệt. Tại một số cơ sở, chưa tổ chức tập huấn cho cán bộ nhân viên về các chính sách bảo trợ xã hội, chính sách đối với trẻ em cần </w:t>
      </w:r>
      <w:r w:rsidRPr="00377EB4">
        <w:rPr>
          <w:sz w:val="28"/>
          <w:szCs w:val="28"/>
          <w:lang w:val="vi-VN"/>
        </w:rPr>
        <w:lastRenderedPageBreak/>
        <w:t>sự bảo vệ đặc biệt, cho các em học tập về quyền trẻ em, về các biện pháp phòng bệnh và kỹ năng sống.</w:t>
      </w:r>
    </w:p>
    <w:p w14:paraId="4A869341"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Khoảng 81.5% cán bộ, nhân viên làm công tác xã hội tại cơ sở chưa được đào tạo về công tác xã hội hoặc được đào tạo từ nhiều nghề khác nhau. Cán bộ làm công tác xã hội còn thiếu về số lượng, nhất là cán bộ, nhân viên làm việc trực tiếp với đối tượng; tính chuyên nghiệp của đội ngũ cán bộ, viên chức và nhân viên công tác xã hội còn hạn chế. Vì vậy, năng lực chăm sóc, trợ giúp các đối tượng của các cơ sở trợ giúp xã hội chưa đáp ứng được nhu cầu của thực tiễn hiện nay.</w:t>
      </w:r>
    </w:p>
    <w:p w14:paraId="27CBF397"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Cán bộ, nhân viên làm việc trong các cơ sở trợ giúp xã hội có thu nhập thấp, không phù hợp với mặt bằng chung của đời sống xã hội, không có chế độ phụ cấp ưu đãi tương xứng với tính chất công việc, nên các cơ sở gặp nhiều khó khăn trong việc thu hút cán bộ, nhân viên gắn bó với nghề. Định biên cán bộ, nhân viên phụ thuộc vào khả năng bố trí của địa phương nên các cơ sở thường xuyên trong tình trạng thiếu nhân viên chăm sóc đối tượng.</w:t>
      </w:r>
    </w:p>
    <w:p w14:paraId="564CAC90" w14:textId="376C7063" w:rsidR="005F5CF3" w:rsidRPr="00377EB4" w:rsidRDefault="005F5CF3" w:rsidP="00377EB4">
      <w:pPr>
        <w:spacing w:line="360" w:lineRule="auto"/>
        <w:ind w:firstLine="720"/>
        <w:jc w:val="both"/>
        <w:rPr>
          <w:b/>
          <w:i/>
          <w:iCs/>
          <w:sz w:val="28"/>
          <w:szCs w:val="28"/>
          <w:lang w:val="vi-VN"/>
        </w:rPr>
      </w:pPr>
      <w:r w:rsidRPr="00377EB4">
        <w:rPr>
          <w:i/>
          <w:iCs/>
          <w:sz w:val="28"/>
          <w:szCs w:val="28"/>
          <w:lang w:val="vi-VN"/>
        </w:rPr>
        <w:t>c</w:t>
      </w:r>
      <w:r w:rsidR="00D63756" w:rsidRPr="00377EB4">
        <w:rPr>
          <w:b/>
          <w:i/>
          <w:iCs/>
          <w:sz w:val="28"/>
          <w:szCs w:val="28"/>
          <w:lang w:val="vi-VN"/>
        </w:rPr>
        <w:t>.</w:t>
      </w:r>
      <w:r w:rsidRPr="00377EB4">
        <w:rPr>
          <w:i/>
          <w:iCs/>
          <w:sz w:val="28"/>
          <w:szCs w:val="28"/>
          <w:lang w:val="vi-VN"/>
        </w:rPr>
        <w:t xml:space="preserve"> Về các dịch vụ chăm sóc và trợ giúp đối tượng</w:t>
      </w:r>
    </w:p>
    <w:p w14:paraId="5684FFCE"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Các đối tượng bảo trợ xã hội phải được chăm sóc sức khoẻ, được học văn hoá, học nghề, được vui chơi giải trí và giao lưu với cộng đồng. Tuy nhiên, hiện chỉ có 49% số cơ sở trợ giúp xã hội có chức năng dạy văn hoá và 39% số cơ sở có dạy nghề cho các đối tượng; 12% cơ sở có phòng học và dạy nghề được thiết kế đặc biệt để dạy cho người khuyết tật; 25% số cơ sở có khu phục hồi chức năng và khoảng một nửa trong số đó không tách các phòng phục hồi chức năng riêng cho từng loại khuyết tật.</w:t>
      </w:r>
    </w:p>
    <w:p w14:paraId="47566677"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Các cơ sở trợ giúp xã hội chủ yếu nuôi dưỡng, chăm sóc đối tượng tập trung, chưa triển khai các loại hình dịch vụ, trợ giúp đa dạng, cần thiết tại cơ sở trợ giúp xã hội như thiếu các dịch vụ tư vấn, trợ giúp các đối tượng tái hoà nhập cộng đồng; dịch vụ chăm sóc bán trú; chăm sóc khẩn cấp; dịch vụ </w:t>
      </w:r>
      <w:r w:rsidRPr="00377EB4">
        <w:rPr>
          <w:sz w:val="28"/>
          <w:szCs w:val="28"/>
          <w:lang w:val="vi-VN" w:eastAsia="fr-FR" w:bidi="fr-FR"/>
        </w:rPr>
        <w:t xml:space="preserve">y </w:t>
      </w:r>
      <w:r w:rsidRPr="00377EB4">
        <w:rPr>
          <w:sz w:val="28"/>
          <w:szCs w:val="28"/>
          <w:lang w:val="vi-VN"/>
        </w:rPr>
        <w:t>tế và phục hồi chức năng.</w:t>
      </w:r>
    </w:p>
    <w:p w14:paraId="58A5BAE5" w14:textId="2A91E339" w:rsidR="005F5CF3" w:rsidRPr="00377EB4" w:rsidRDefault="005F5CF3" w:rsidP="00377EB4">
      <w:pPr>
        <w:spacing w:line="360" w:lineRule="auto"/>
        <w:ind w:firstLine="720"/>
        <w:jc w:val="both"/>
        <w:rPr>
          <w:b/>
          <w:i/>
          <w:iCs/>
          <w:sz w:val="28"/>
          <w:szCs w:val="28"/>
          <w:lang w:val="vi-VN"/>
        </w:rPr>
      </w:pPr>
      <w:r w:rsidRPr="00377EB4">
        <w:rPr>
          <w:i/>
          <w:iCs/>
          <w:sz w:val="28"/>
          <w:szCs w:val="28"/>
          <w:lang w:val="vi-VN"/>
        </w:rPr>
        <w:t>d</w:t>
      </w:r>
      <w:r w:rsidR="00D63756" w:rsidRPr="00377EB4">
        <w:rPr>
          <w:i/>
          <w:iCs/>
          <w:sz w:val="28"/>
          <w:szCs w:val="28"/>
          <w:lang w:val="vi-VN"/>
        </w:rPr>
        <w:t xml:space="preserve">. </w:t>
      </w:r>
      <w:r w:rsidRPr="00377EB4">
        <w:rPr>
          <w:i/>
          <w:iCs/>
          <w:sz w:val="28"/>
          <w:szCs w:val="28"/>
          <w:lang w:val="vi-VN"/>
        </w:rPr>
        <w:t>Về kinh phí thực hiện</w:t>
      </w:r>
    </w:p>
    <w:p w14:paraId="68FFD0F6"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Hàng năm các cơ sở trợ giúp xã hội công lập đều nhận được kinh phí từ ngân sách và hỗ trợ từ các tổ chức, cá nhân. Có 5,1% cơ sở không nhận được kinh </w:t>
      </w:r>
      <w:r w:rsidRPr="00377EB4">
        <w:rPr>
          <w:sz w:val="28"/>
          <w:szCs w:val="28"/>
          <w:lang w:val="vi-VN"/>
        </w:rPr>
        <w:lastRenderedPageBreak/>
        <w:t>phí từ các tổ chức hay cá nhân. Trong chi tiêu hàng năm, chi tiền lương cho cán bộ nhân viên chiếm tỷ trọng lớn (39,4%), sau đó là chi tiền ăn cho các đối tượng (33,3%), số còn lại chi cho điện, nước, sinh hoạt văn hoá, thể thao, giải trí và xây dựng, sửa chữa cơ sở.</w:t>
      </w:r>
    </w:p>
    <w:p w14:paraId="39004B2E" w14:textId="77777777" w:rsidR="005F5CF3" w:rsidRPr="00377EB4" w:rsidRDefault="005F5CF3" w:rsidP="00377EB4">
      <w:pPr>
        <w:pStyle w:val="Heading5"/>
        <w:spacing w:line="360" w:lineRule="auto"/>
        <w:jc w:val="both"/>
        <w:rPr>
          <w:sz w:val="28"/>
          <w:szCs w:val="28"/>
        </w:rPr>
      </w:pPr>
      <w:bookmarkStart w:id="102" w:name="bookmark21"/>
      <w:r w:rsidRPr="00377EB4">
        <w:rPr>
          <w:sz w:val="28"/>
          <w:szCs w:val="28"/>
        </w:rPr>
        <w:t>3.1.2. Đánh giá chung</w:t>
      </w:r>
      <w:bookmarkEnd w:id="102"/>
    </w:p>
    <w:p w14:paraId="5B50E712" w14:textId="1D26586E" w:rsidR="005F5CF3" w:rsidRPr="00377EB4" w:rsidRDefault="005F5CF3" w:rsidP="00377EB4">
      <w:pPr>
        <w:spacing w:line="360" w:lineRule="auto"/>
        <w:ind w:firstLine="720"/>
        <w:jc w:val="both"/>
        <w:rPr>
          <w:b/>
          <w:i/>
          <w:iCs/>
          <w:sz w:val="28"/>
          <w:szCs w:val="28"/>
          <w:lang w:val="vi-VN"/>
        </w:rPr>
      </w:pPr>
      <w:r w:rsidRPr="00377EB4">
        <w:rPr>
          <w:i/>
          <w:iCs/>
          <w:sz w:val="28"/>
          <w:szCs w:val="28"/>
          <w:lang w:val="vi-VN"/>
        </w:rPr>
        <w:t>a</w:t>
      </w:r>
      <w:r w:rsidR="00D63756" w:rsidRPr="00377EB4">
        <w:rPr>
          <w:i/>
          <w:iCs/>
          <w:sz w:val="28"/>
          <w:szCs w:val="28"/>
          <w:lang w:val="vi-VN"/>
        </w:rPr>
        <w:t>.</w:t>
      </w:r>
      <w:r w:rsidRPr="00377EB4">
        <w:rPr>
          <w:i/>
          <w:iCs/>
          <w:sz w:val="28"/>
          <w:szCs w:val="28"/>
          <w:lang w:val="vi-VN"/>
        </w:rPr>
        <w:t xml:space="preserve"> Các kết quả đạt được</w:t>
      </w:r>
    </w:p>
    <w:p w14:paraId="49BD82B1" w14:textId="77777777" w:rsidR="005F5CF3" w:rsidRPr="00377EB4" w:rsidRDefault="005F5CF3" w:rsidP="00377EB4">
      <w:pPr>
        <w:spacing w:line="360" w:lineRule="auto"/>
        <w:ind w:firstLine="720"/>
        <w:jc w:val="both"/>
        <w:rPr>
          <w:spacing w:val="-4"/>
          <w:sz w:val="28"/>
          <w:szCs w:val="28"/>
          <w:lang w:val="vi-VN" w:eastAsia="ja-JP"/>
        </w:rPr>
      </w:pPr>
      <w:r w:rsidRPr="00377EB4">
        <w:rPr>
          <w:bCs/>
          <w:spacing w:val="-4"/>
          <w:sz w:val="28"/>
          <w:szCs w:val="28"/>
          <w:lang w:val="vi-VN" w:eastAsia="vi-VN"/>
        </w:rPr>
        <w:t xml:space="preserve">Các cơ sở trợ giúp xã hội công lập đã được thành lập và hoạt động theo đúng các quy định của pháp luật. Thông qua các hoạt động tiếp nhận, chăm sóc, nuôi dưỡng và hỗ trợ đối với các đối tượng là trẻ em không có nguồn nuôi dưỡng, người cao tuổi thuộc hộ nghèo, không có người có nghĩa vụ và quyền phụng dưỡng, người khuyết tật, người tâm thần… đã giúp cho một bộ phận các đối tượng bảo trợ xã hội có hoàn cảnh đặc biệt khó khăn được chăm sóc, nuôi dưỡng, phục hồi chức năng và tiếp cận với các dịch vụ xã hội cơ bản như: Giáo dục, y tế, tiếp cận thông tin, trợ cấp xã hội… Qua đó, tạo điều kiện cho các đối tượng ổn định cuộc sống, từng bước vươn lên tái hòa nhập đời sống xã hội. </w:t>
      </w:r>
    </w:p>
    <w:p w14:paraId="064BA263" w14:textId="77777777" w:rsidR="005F5CF3" w:rsidRPr="00377EB4" w:rsidRDefault="005F5CF3" w:rsidP="00377EB4">
      <w:pPr>
        <w:spacing w:line="360" w:lineRule="auto"/>
        <w:ind w:firstLine="720"/>
        <w:jc w:val="both"/>
        <w:rPr>
          <w:spacing w:val="-4"/>
          <w:sz w:val="28"/>
          <w:szCs w:val="28"/>
          <w:lang w:val="vi-VN" w:eastAsia="ja-JP"/>
        </w:rPr>
      </w:pPr>
      <w:r w:rsidRPr="00377EB4">
        <w:rPr>
          <w:bCs/>
          <w:spacing w:val="-1"/>
          <w:sz w:val="28"/>
          <w:szCs w:val="28"/>
          <w:lang w:val="vi-VN" w:eastAsia="vi-VN"/>
        </w:rPr>
        <w:t>Phương thức hoạt động của nhiều cơ sở trợ giúp được cải tiến, bên cạnh việc cung cấp các dịch vụ hỗ trợ tại đơn vị, các cơ sở trợ giúp xã hội bước đầu đã tăng cường kết nối với cộng đồng, gia đình trong cung cấp các dịch vụ trợ giúp xã hội cho đối tượng theo hướng dựa vào cộng đồng. Hoạt động trợ giúp thông qua đường dây tư vấn tại Trung tâm Cung cấp dịch vụ công tác xã hội và Trung tâm Bảo trợ xã hội đã được triển khai thực hiện, giúp các đối tượng có nhu cầu trợ giúp có thể liên hệ một cách nhanh chóng, thuận tiện với cơ sở trợ giúp, đặc biệt là trong các trường hợp cần trợ giúp khẩn cấp. Cơ sở vật chất, điều kiện chăm sóc, nuôi dưỡng đối tượng của các cơ sở trợ giúp xã hội công lập và ngoài công lập đang dần được đầu tư xây dựng, nâng cấp tạo điều kiện cải thiện và nâng cao chất lượng phục vụ, chăm sóc đối tượng.</w:t>
      </w:r>
    </w:p>
    <w:p w14:paraId="1EA15A87" w14:textId="77777777" w:rsidR="005F5CF3" w:rsidRPr="00377EB4" w:rsidRDefault="005F5CF3" w:rsidP="00377EB4">
      <w:pPr>
        <w:spacing w:line="360" w:lineRule="auto"/>
        <w:ind w:firstLine="720"/>
        <w:jc w:val="both"/>
        <w:rPr>
          <w:spacing w:val="-4"/>
          <w:sz w:val="28"/>
          <w:szCs w:val="28"/>
          <w:lang w:val="vi-VN" w:eastAsia="ja-JP"/>
        </w:rPr>
      </w:pPr>
      <w:r w:rsidRPr="00377EB4">
        <w:rPr>
          <w:bCs/>
          <w:spacing w:val="-1"/>
          <w:sz w:val="28"/>
          <w:szCs w:val="28"/>
          <w:lang w:val="vi-VN" w:eastAsia="vi-VN"/>
        </w:rPr>
        <w:t>Đội ngũ cán bộ, nhân viên của cơ sở có tinh thần trách nhiệm cao, tận tuỵ, nhiệt tình với công việc, có phẩm chất đạo đức tốt. Công tác đào tạo, tập huấn về nghề công tác xã hội được quan tâm hơn nên đã nâng cao chất lượng dịch vụ trợ giúp xã hội.</w:t>
      </w:r>
    </w:p>
    <w:p w14:paraId="2F1AA71D" w14:textId="77777777" w:rsidR="005F5CF3" w:rsidRPr="00377EB4" w:rsidRDefault="005F5CF3" w:rsidP="00377EB4">
      <w:pPr>
        <w:spacing w:line="360" w:lineRule="auto"/>
        <w:ind w:firstLine="720"/>
        <w:jc w:val="both"/>
        <w:rPr>
          <w:bCs/>
          <w:spacing w:val="-1"/>
          <w:sz w:val="28"/>
          <w:szCs w:val="28"/>
          <w:lang w:val="vi-VN"/>
        </w:rPr>
      </w:pPr>
      <w:r w:rsidRPr="00377EB4">
        <w:rPr>
          <w:sz w:val="28"/>
          <w:szCs w:val="28"/>
          <w:lang w:val="vi-VN"/>
        </w:rPr>
        <w:lastRenderedPageBreak/>
        <w:t>Mạng lưới các cơ sở trợ giúp xã hội đã tiếp nhận, nuôi dưỡng và chăm sóc nhiều loại đối tượng bảo trợ xã hội khác nhau</w:t>
      </w:r>
      <w:r w:rsidRPr="00377EB4">
        <w:rPr>
          <w:bCs/>
          <w:spacing w:val="-1"/>
          <w:sz w:val="28"/>
          <w:szCs w:val="28"/>
          <w:lang w:val="vi-VN"/>
        </w:rPr>
        <w:t>. Đối tượng quản lý tại các cơ sở trợ giúp xã hội công lập được thực hiện đầy đủ chế độ chăm sóc, nuôi dưỡng. Ngoài ra, còn được cấp thẻ Bảo hiểm y tế, hỗ trợ chi phí mai táng khi chết, hỗ trợ sách vở, đồ dùng học tập, hưởng các chính sách hỗ trợ giáo dục và đào tạo theo quy định.</w:t>
      </w:r>
      <w:r w:rsidRPr="00377EB4">
        <w:rPr>
          <w:bCs/>
          <w:spacing w:val="-1"/>
          <w:sz w:val="28"/>
          <w:szCs w:val="28"/>
          <w:lang w:val="vi-VN" w:eastAsia="vi-VN"/>
        </w:rPr>
        <w:t xml:space="preserve"> Các cơ sở trợ giúp xã hội đã </w:t>
      </w:r>
      <w:r w:rsidRPr="00377EB4">
        <w:rPr>
          <w:bCs/>
          <w:spacing w:val="-1"/>
          <w:sz w:val="28"/>
          <w:szCs w:val="28"/>
          <w:lang w:val="vi-VN"/>
        </w:rPr>
        <w:t xml:space="preserve">tổ chức tốt các hoạt động phục hồi chức năng, lao động sản xuất cho các đối tượng tại cơ sở; trợ giúp các đối tượng trong các hoạt động tự quản, văn hoá, thể thao và các hoạt động khác phù hợp với lứa tuổi và sức khoẻ của từng nhóm đối tượng; phối hợp, tổ chức để dạy văn hoá, dạy nghề, giáo dục hướng nghiệp nhằm giúp đối tượng phát triển toàn diện về thể chất, trí tuệ và nhân cách. </w:t>
      </w:r>
      <w:r w:rsidRPr="00377EB4">
        <w:rPr>
          <w:sz w:val="28"/>
          <w:szCs w:val="28"/>
          <w:lang w:val="vi-VN"/>
        </w:rPr>
        <w:t>Cho đến nay, mạng lưới các cơ sở trợ giúp xã hội đã cung cấp cho khoảng 30% đối tượng cần trợ giúp xã hội với các dịch vụ như tiếp nhận, quản lý, chăm sóc, nuôi dưỡng các đối tượng bảo trợ xã hội; tổ chức hoạt động phục hồi chức năng, lao động sản xuất, dạy văn hoá, dạy nghề, giáo dục hướng nghiệp và cung cấp các dịch vụ công tác xã hội.</w:t>
      </w:r>
    </w:p>
    <w:p w14:paraId="2C89D49C" w14:textId="27323F8F" w:rsidR="005F5CF3" w:rsidRPr="00377EB4" w:rsidRDefault="00D63756" w:rsidP="00377EB4">
      <w:pPr>
        <w:spacing w:line="360" w:lineRule="auto"/>
        <w:ind w:firstLine="720"/>
        <w:jc w:val="both"/>
        <w:rPr>
          <w:b/>
          <w:i/>
          <w:iCs/>
          <w:sz w:val="28"/>
          <w:szCs w:val="28"/>
          <w:lang w:val="vi-VN"/>
        </w:rPr>
      </w:pPr>
      <w:r w:rsidRPr="00377EB4">
        <w:rPr>
          <w:bCs/>
          <w:i/>
          <w:iCs/>
          <w:sz w:val="28"/>
          <w:szCs w:val="28"/>
          <w:lang w:val="vi-VN"/>
        </w:rPr>
        <w:t>b.</w:t>
      </w:r>
      <w:r w:rsidR="005F5CF3" w:rsidRPr="00377EB4">
        <w:rPr>
          <w:i/>
          <w:iCs/>
          <w:sz w:val="28"/>
          <w:szCs w:val="28"/>
          <w:lang w:val="vi-VN"/>
        </w:rPr>
        <w:t xml:space="preserve"> Một số tồn tại, hạn chế </w:t>
      </w:r>
    </w:p>
    <w:p w14:paraId="3EAE2CAE" w14:textId="77777777" w:rsidR="005F5CF3" w:rsidRPr="00377EB4" w:rsidRDefault="005F5CF3" w:rsidP="00377EB4">
      <w:pPr>
        <w:spacing w:line="360" w:lineRule="auto"/>
        <w:ind w:firstLine="720"/>
        <w:jc w:val="both"/>
        <w:rPr>
          <w:bCs/>
          <w:sz w:val="28"/>
          <w:szCs w:val="28"/>
          <w:lang w:val="vi-VN"/>
        </w:rPr>
      </w:pPr>
      <w:r w:rsidRPr="00377EB4">
        <w:rPr>
          <w:bCs/>
          <w:sz w:val="28"/>
          <w:szCs w:val="28"/>
          <w:lang w:val="vi-VN"/>
        </w:rPr>
        <w:t xml:space="preserve">Các cơ sở trợ giúp xã hội công lập hiện mới chỉ tập trung vào việc nuôi dưỡng tại cơ sở và chưa cung cấp nhiều dịch vụ chăm sóc tại cộng đồng. </w:t>
      </w:r>
      <w:r w:rsidRPr="00377EB4">
        <w:rPr>
          <w:sz w:val="28"/>
          <w:szCs w:val="28"/>
          <w:lang w:val="vi-VN"/>
        </w:rPr>
        <w:t>Mạng lưới các cơ sở hiện nay thiếu về số lượng, yếu về chất lượng. Các cơ sở chủ yếu chăm sóc, nuôi dưỡng tập trung các đối tượng có hoàn cảnh đặc biệt theo quy mô lớn; đối tượng sống xa cách với gia đình và cộng đồng; các cơ sở trợ giúp xã hội thiếu sự liên kết, kết nối mang tính hệ thống với các cơ quan phúc lợi xã hội, các cơ sở cung cấp dịch vụ chăm sóc, trợ giúp xã hội khác</w:t>
      </w:r>
    </w:p>
    <w:p w14:paraId="3AF4D80B" w14:textId="77777777" w:rsidR="005F5CF3" w:rsidRPr="00377EB4" w:rsidRDefault="005F5CF3" w:rsidP="00377EB4">
      <w:pPr>
        <w:spacing w:line="360" w:lineRule="auto"/>
        <w:ind w:firstLine="720"/>
        <w:jc w:val="both"/>
        <w:rPr>
          <w:spacing w:val="-4"/>
          <w:sz w:val="28"/>
          <w:szCs w:val="28"/>
          <w:lang w:val="vi-VN" w:eastAsia="ja-JP"/>
        </w:rPr>
      </w:pPr>
      <w:r w:rsidRPr="00377EB4">
        <w:rPr>
          <w:bCs/>
          <w:sz w:val="28"/>
          <w:szCs w:val="28"/>
          <w:lang w:val="vi-VN"/>
        </w:rPr>
        <w:t xml:space="preserve">Cơ sở vật chất của các cơ sở trợ giúp xã hội mặc dù đã được Nhà nước và xã hội quan tâm đầu tư nhưng chưa đồng bộ để đáp ứng được yêu cầu nuôi dưỡng, chăm sóc, giáo dục, phục hồi chức năng và cung cấp các dịch vụ cho đối tượng bảo trợ xã hội. Cơ sở vật chất sau thời gian dài sử dụng đã xuống cấp; trang thiết bị y tế, phục hồi chức năng còn thiếu thốn, mới chỉ đáp ứng cơ bản hoạt động của các đơn vị. Công tác xã hội hoá hoạt động của các cơ sở trợ giúp xã hội công lập còn hạn chế. Trên địa bàn cả nước mới chỉ có một số Trung tâm Bảo trợ xã hội </w:t>
      </w:r>
      <w:r w:rsidRPr="00377EB4">
        <w:rPr>
          <w:bCs/>
          <w:sz w:val="28"/>
          <w:szCs w:val="28"/>
          <w:lang w:val="vi-VN"/>
        </w:rPr>
        <w:lastRenderedPageBreak/>
        <w:t>đang thực hiện thí điểm mô hình chăm sóc, nuôi dưỡng đối tượng tự nguyện. Các dịch vụ chăm sóc xã hội dựa vào cộng đồng nhìn chung mới được triển khai với quy mô nhỏ lẻ hoặc mang tính chất mô hình thí điểm, còn lại hầu hết các dịch vụ chăm sóc xã hội có tính chất chuyên môn và chuyên sâu chưa được triển khai thực hiện ở cộng đồng.</w:t>
      </w:r>
    </w:p>
    <w:p w14:paraId="5E10E6C0" w14:textId="77777777" w:rsidR="005F5CF3" w:rsidRPr="00377EB4" w:rsidRDefault="005F5CF3" w:rsidP="00377EB4">
      <w:pPr>
        <w:spacing w:line="360" w:lineRule="auto"/>
        <w:ind w:firstLine="720"/>
        <w:jc w:val="both"/>
        <w:rPr>
          <w:spacing w:val="-4"/>
          <w:sz w:val="28"/>
          <w:szCs w:val="28"/>
          <w:lang w:val="vi-VN" w:eastAsia="ja-JP"/>
        </w:rPr>
      </w:pPr>
      <w:r w:rsidRPr="00377EB4">
        <w:rPr>
          <w:sz w:val="28"/>
          <w:szCs w:val="28"/>
          <w:lang w:val="vi-VN"/>
        </w:rPr>
        <w:t xml:space="preserve">Bên cạnh đó, đội ngũ cán bộ, nhân viên làm việc tại các cơ sở trợ giúp xã hội còn thiếu về số lượng, chưa được đào tạo chuyên nghiệp về công tác xã hội; thiếu kỹ năng và phương pháp chăm sóc khoa học. Số cán bộ, viên chức và người lao động đang làm việc tại các cơ sở trợ giúp xã hội được đào tạo từ các chuyên ngành phù hợp với hoạt động của các cơ sở như: Y tế, tâm lý học, xã hội học, công tác xã hội, giáo dục đặc biệt còn ít. </w:t>
      </w:r>
      <w:r w:rsidRPr="00377EB4">
        <w:rPr>
          <w:bCs/>
          <w:sz w:val="28"/>
          <w:szCs w:val="28"/>
          <w:lang w:val="vi-VN"/>
        </w:rPr>
        <w:t xml:space="preserve">Định biên cán bộ, nhân viên phụ thuộc vào khả năng bố trí của địa phương nên các cơ sở trợ giúp xã hội còn thiếu nhân viên chăm sóc đối tượng; cơ sở ngoài công lập chưa nhận được nhiều sự hỗ trợ của Nhà nước, </w:t>
      </w:r>
      <w:r w:rsidRPr="00377EB4">
        <w:rPr>
          <w:sz w:val="28"/>
          <w:szCs w:val="28"/>
          <w:lang w:val="vi-VN"/>
        </w:rPr>
        <w:t>ngoài mức trợ cấp hàng tháng cho các đối tượng, các cơ sở công lập còn được hỗ trợ kinh phí chăm sóc y tế, bảo đảm vệ sinh và các chi phí khác cho đối tượng nhưng các cơ sở ngoài công lập chỉ nhận được kinh phí trợ cấp hàng tháng cho đối tượng.</w:t>
      </w:r>
    </w:p>
    <w:p w14:paraId="49713BE6" w14:textId="685F972D" w:rsidR="005F5CF3" w:rsidRPr="00377EB4" w:rsidRDefault="005F5CF3" w:rsidP="00377EB4">
      <w:pPr>
        <w:pStyle w:val="Heading4"/>
        <w:jc w:val="both"/>
        <w:rPr>
          <w:sz w:val="28"/>
        </w:rPr>
      </w:pPr>
      <w:bookmarkStart w:id="103" w:name="_Toc83027569"/>
      <w:r w:rsidRPr="00377EB4">
        <w:rPr>
          <w:sz w:val="28"/>
        </w:rPr>
        <w:t>3.2. Đ</w:t>
      </w:r>
      <w:r w:rsidR="00F073D2" w:rsidRPr="00377EB4">
        <w:rPr>
          <w:sz w:val="28"/>
        </w:rPr>
        <w:t xml:space="preserve">ối với </w:t>
      </w:r>
      <w:r w:rsidRPr="00377EB4">
        <w:rPr>
          <w:sz w:val="28"/>
        </w:rPr>
        <w:t>các cơ sở trợ giúp xã hội ngoài công lập</w:t>
      </w:r>
      <w:bookmarkEnd w:id="103"/>
    </w:p>
    <w:p w14:paraId="7721889E" w14:textId="4320816C" w:rsidR="00F073D2" w:rsidRPr="00377EB4" w:rsidRDefault="00F073D2" w:rsidP="00377EB4">
      <w:pPr>
        <w:pStyle w:val="Heading5"/>
        <w:spacing w:line="360" w:lineRule="auto"/>
        <w:jc w:val="both"/>
        <w:rPr>
          <w:sz w:val="28"/>
          <w:szCs w:val="28"/>
        </w:rPr>
      </w:pPr>
      <w:r w:rsidRPr="00377EB4">
        <w:rPr>
          <w:sz w:val="28"/>
          <w:szCs w:val="28"/>
        </w:rPr>
        <w:t>3.2.1. Đánh giá theo các tiêu chí cụ thể</w:t>
      </w:r>
    </w:p>
    <w:p w14:paraId="1813D2D4" w14:textId="77777777" w:rsidR="005F5CF3" w:rsidRPr="00377EB4" w:rsidRDefault="005F5CF3" w:rsidP="00377EB4">
      <w:pPr>
        <w:pStyle w:val="Heading6"/>
        <w:spacing w:line="360" w:lineRule="auto"/>
        <w:ind w:firstLine="720"/>
        <w:jc w:val="both"/>
        <w:rPr>
          <w:b w:val="0"/>
          <w:i/>
          <w:sz w:val="28"/>
          <w:szCs w:val="28"/>
          <w:lang w:val="vi-VN"/>
        </w:rPr>
      </w:pPr>
      <w:r w:rsidRPr="00377EB4">
        <w:rPr>
          <w:b w:val="0"/>
          <w:i/>
          <w:sz w:val="28"/>
          <w:szCs w:val="28"/>
          <w:lang w:val="vi-VN"/>
        </w:rPr>
        <w:t>a) V</w:t>
      </w:r>
      <w:r w:rsidRPr="00377EB4">
        <w:rPr>
          <w:b w:val="0"/>
          <w:bCs/>
          <w:i/>
          <w:sz w:val="28"/>
          <w:szCs w:val="28"/>
          <w:lang w:val="vi-VN"/>
        </w:rPr>
        <w:t xml:space="preserve">ề </w:t>
      </w:r>
      <w:r w:rsidRPr="00377EB4">
        <w:rPr>
          <w:b w:val="0"/>
          <w:i/>
          <w:sz w:val="28"/>
          <w:szCs w:val="28"/>
          <w:lang w:val="vi-VN"/>
        </w:rPr>
        <w:t>cơ sở vật chất</w:t>
      </w:r>
    </w:p>
    <w:p w14:paraId="4B8BD48C"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Cơ sở vật chất của cơ sở trợ giúp ngoài công lập mặc dù có có sự cải thiện tuy nhiên vẫn chưa hoàn toàn đáp ứng được các yêu cầu tiêu chuẩn đặt ra, kiến trúc quy hoạch thiết kế chưa thống nhất, còn bất hợp lý trong sử dụng, phục vụ đối tượng, đa số các cơ sở chưa đạt tiêu chuẩn theo quy định tại Nghị định số 103/2017/NĐ-CP. </w:t>
      </w:r>
    </w:p>
    <w:p w14:paraId="4E65EE47" w14:textId="0B21F329" w:rsidR="005F5CF3" w:rsidRPr="00377EB4" w:rsidRDefault="005F5CF3" w:rsidP="00377EB4">
      <w:pPr>
        <w:spacing w:line="360" w:lineRule="auto"/>
        <w:ind w:firstLine="720"/>
        <w:jc w:val="both"/>
        <w:rPr>
          <w:sz w:val="28"/>
          <w:szCs w:val="28"/>
          <w:lang w:val="vi-VN"/>
        </w:rPr>
      </w:pPr>
      <w:r w:rsidRPr="00377EB4">
        <w:rPr>
          <w:sz w:val="28"/>
          <w:szCs w:val="28"/>
          <w:lang w:val="vi-VN"/>
        </w:rPr>
        <w:t>Mặc dù, các cơ sở trợ giúp xã hội ngoài công lập đều có nhà ở và phòng ngủ cho các đối tượng. Song diện tích phòng ở bình quân/1 đối tượng còn thấp, có cơ sở có diện tích phòng ở bình quân/đối tượng thấp hơn mức tối thiểu quy định 6 m</w:t>
      </w:r>
      <w:r w:rsidRPr="00377EB4">
        <w:rPr>
          <w:sz w:val="28"/>
          <w:szCs w:val="28"/>
          <w:vertAlign w:val="superscript"/>
          <w:lang w:val="vi-VN"/>
        </w:rPr>
        <w:t>2</w:t>
      </w:r>
      <w:r w:rsidRPr="00377EB4">
        <w:rPr>
          <w:sz w:val="28"/>
          <w:szCs w:val="28"/>
          <w:lang w:val="vi-VN"/>
        </w:rPr>
        <w:t>/đối tượng. Đa số các cơ sở còn để các đối tượng cùng loại khó khăn, khuyết tật ở chung phòng; vẫn còn 10% số cơ sở để các đối tượng ngủ trên sàn.</w:t>
      </w:r>
    </w:p>
    <w:p w14:paraId="3772F774"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lastRenderedPageBreak/>
        <w:t>Theo Nghị định số 103/2017/NĐ-CP ngày 12/9/2017 của Chính phủ, các cơ sở trợ giúp xã hội phải đảm bảo điều kiện cơ bản về môi trường, điều kiện chăm sóc, nhà ở, nhà bếp, khu làm việc của cán bộ công nhân viên, định mức cán bộ, nhân viên, điện, nước phục vụ sinh hoạt hàng ngày. Trên thực tế, chỉ có 27% số cơ sở trợ giúp xã hội có hệ thống cấp nước sạch và thoát nước đầy đủ, 32% số cơ sở có hệ thống chứa rác hợp vệ sinh và có ít cơ sở (39%) có phương tiện chuyển đồ ăn cho đối tượng bị ốm, khuyết tật không đến nhà ăn được; có 90% số cơ sở có sân chơi phù hợp cho đối tượng.</w:t>
      </w:r>
    </w:p>
    <w:p w14:paraId="508BF8ED" w14:textId="77777777" w:rsidR="005F5CF3" w:rsidRPr="00377EB4" w:rsidRDefault="005F5CF3" w:rsidP="00377EB4">
      <w:pPr>
        <w:pStyle w:val="Heading6"/>
        <w:spacing w:line="360" w:lineRule="auto"/>
        <w:ind w:firstLine="720"/>
        <w:jc w:val="both"/>
        <w:rPr>
          <w:b w:val="0"/>
          <w:i/>
          <w:sz w:val="28"/>
          <w:szCs w:val="28"/>
          <w:lang w:val="vi-VN"/>
        </w:rPr>
      </w:pPr>
      <w:r w:rsidRPr="00377EB4">
        <w:rPr>
          <w:b w:val="0"/>
          <w:i/>
          <w:sz w:val="28"/>
          <w:szCs w:val="28"/>
          <w:lang w:val="vi-VN"/>
        </w:rPr>
        <w:t xml:space="preserve">b) Về đội </w:t>
      </w:r>
      <w:r w:rsidRPr="00377EB4">
        <w:rPr>
          <w:b w:val="0"/>
          <w:bCs/>
          <w:i/>
          <w:sz w:val="28"/>
          <w:szCs w:val="28"/>
          <w:lang w:val="vi-VN"/>
        </w:rPr>
        <w:t xml:space="preserve">ngũ cán </w:t>
      </w:r>
      <w:r w:rsidRPr="00377EB4">
        <w:rPr>
          <w:b w:val="0"/>
          <w:i/>
          <w:sz w:val="28"/>
          <w:szCs w:val="28"/>
          <w:lang w:val="vi-VN"/>
        </w:rPr>
        <w:t>bộ, nhân viên</w:t>
      </w:r>
    </w:p>
    <w:p w14:paraId="24D9897F"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Tương tự như đối với cơ sở trợ giúp xã hội, đội ngũ cán bộ nhân viên trong các cơ sở ngoài công lập cũng tồn tại hiện tượng mất cân đối về giới tính và hạn chế cả về số lượng và chất lượng. Tổng số cán bộ nhân viên của các cơ sở trợ giúp xã hội ngoài công lập, cán bộ nhân viên nữ chiếm số đông (70%), trong đó có 90% số nhân viên trực tiếp chăm sóc đối tượng là nữ. Bình quân chung trong 1 cơ sở có 1 nhân viên chăm sóc 3 đối tượng, 1 giáo viên dạy chữ cho hơn 1 đối tượng, 1 giáo viên dạy nghề cho 5 đối tượng. Cán bộ </w:t>
      </w:r>
      <w:r w:rsidRPr="00377EB4">
        <w:rPr>
          <w:sz w:val="28"/>
          <w:szCs w:val="28"/>
          <w:lang w:val="vi-VN" w:eastAsia="fr-FR" w:bidi="fr-FR"/>
        </w:rPr>
        <w:t xml:space="preserve">y </w:t>
      </w:r>
      <w:r w:rsidRPr="00377EB4">
        <w:rPr>
          <w:sz w:val="28"/>
          <w:szCs w:val="28"/>
          <w:lang w:val="vi-VN"/>
        </w:rPr>
        <w:t>tế của các cơ sở trợ giúp xã hội còn ít, nhất là số bác sỹ, nhà vật lý trị liệu, nhân viên tư vấn còn rất thiếu (trung bình cứ 2 cơ sở mới có 1 bác sỹ). Số lượng cán bộ, nhân viên cho các cơ sở chưa đáp ứng định mức chăm sóc từng loại đối tượng quy định tại Nghị định số 103/2017/NĐ-CP ngày 12/9/2017 của Chính phủ.</w:t>
      </w:r>
    </w:p>
    <w:p w14:paraId="487C881B"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Khoảng 85% cán bộ, nhân viên làm công tác xã hội tại cơ sở chưa được đào tạo về công tác xã hội hoặc được đào tạo từ nhiều nghề khác nhau. Cán bộ làm công tác xã hội còn thiếu về số lượng, nhất là cán bộ, nhân viên làm việc trực tiếp với đối tượng; tính chuyên nghiệp của đội ngũ cán bộ, viên chức và nhân viên công tác xã hội còn hạn chế. Vì vậy, năng lực chăm sóc, trợ giúp các đối tượng của các cơ sở trợ giúp xã hội chưa đáp ứng được nhu cầu của thực tiễn hiện nay.</w:t>
      </w:r>
    </w:p>
    <w:p w14:paraId="6C7E4BC6" w14:textId="77777777" w:rsidR="005F5CF3" w:rsidRPr="00377EB4" w:rsidRDefault="005F5CF3" w:rsidP="00377EB4">
      <w:pPr>
        <w:pStyle w:val="Heading6"/>
        <w:spacing w:line="360" w:lineRule="auto"/>
        <w:ind w:firstLine="720"/>
        <w:jc w:val="both"/>
        <w:rPr>
          <w:b w:val="0"/>
          <w:i/>
          <w:sz w:val="28"/>
          <w:szCs w:val="28"/>
          <w:lang w:val="vi-VN"/>
        </w:rPr>
      </w:pPr>
      <w:r w:rsidRPr="00377EB4">
        <w:rPr>
          <w:b w:val="0"/>
          <w:bCs/>
          <w:i/>
          <w:sz w:val="28"/>
          <w:szCs w:val="28"/>
          <w:lang w:val="vi-VN"/>
        </w:rPr>
        <w:t xml:space="preserve">c) Về </w:t>
      </w:r>
      <w:r w:rsidRPr="00377EB4">
        <w:rPr>
          <w:b w:val="0"/>
          <w:i/>
          <w:sz w:val="28"/>
          <w:szCs w:val="28"/>
          <w:lang w:val="vi-VN"/>
        </w:rPr>
        <w:t>các dịch vụ chăm sóc và trợ giúp đối tượng</w:t>
      </w:r>
    </w:p>
    <w:p w14:paraId="442DCE36" w14:textId="77777777" w:rsidR="005F5CF3" w:rsidRPr="00377EB4" w:rsidRDefault="005F5CF3" w:rsidP="00377EB4">
      <w:pPr>
        <w:spacing w:line="360" w:lineRule="auto"/>
        <w:ind w:firstLine="720"/>
        <w:jc w:val="both"/>
        <w:rPr>
          <w:bCs/>
          <w:spacing w:val="-1"/>
          <w:sz w:val="28"/>
          <w:szCs w:val="28"/>
          <w:lang w:val="vi-VN" w:eastAsia="vi-VN"/>
        </w:rPr>
      </w:pPr>
      <w:r w:rsidRPr="00377EB4">
        <w:rPr>
          <w:bCs/>
          <w:spacing w:val="-1"/>
          <w:sz w:val="28"/>
          <w:szCs w:val="28"/>
          <w:lang w:val="vi-VN" w:eastAsia="vi-VN"/>
        </w:rPr>
        <w:t xml:space="preserve">Phương thức hoạt động của nhiều cơ sở trợ giúp được cải tiến, bên cạnh việc cung cấp các dịch vụ hỗ trợ tại đơn vị, các cơ sở trợ giúp xã hội bước đầu đã tăng </w:t>
      </w:r>
      <w:r w:rsidRPr="00377EB4">
        <w:rPr>
          <w:bCs/>
          <w:spacing w:val="-1"/>
          <w:sz w:val="28"/>
          <w:szCs w:val="28"/>
          <w:lang w:val="vi-VN" w:eastAsia="vi-VN"/>
        </w:rPr>
        <w:lastRenderedPageBreak/>
        <w:t xml:space="preserve">cường kết nối với cộng đồng, gia đình trong cung cấp các dịch vụ trợ giúp xã hội cho đối tượng theo hướng dựa vào cộng đồng. </w:t>
      </w:r>
    </w:p>
    <w:p w14:paraId="2C4CBB05"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Mạng lưới các cơ sở trợ giúp xã hội ngoài công lập đã tiếp nhận, nuôi dưỡng và chăm sóc 30.183 đối tượng bảo trợ xã hội khác nhau, trong số đó:</w:t>
      </w:r>
    </w:p>
    <w:p w14:paraId="16AF7AA6" w14:textId="77777777" w:rsidR="005F5CF3" w:rsidRPr="00377EB4" w:rsidRDefault="005F5CF3" w:rsidP="00377EB4">
      <w:pPr>
        <w:spacing w:line="360" w:lineRule="auto"/>
        <w:ind w:firstLine="720"/>
        <w:jc w:val="both"/>
        <w:rPr>
          <w:bCs/>
          <w:spacing w:val="-4"/>
          <w:sz w:val="28"/>
          <w:szCs w:val="28"/>
          <w:lang w:val="vi-VN" w:eastAsia="vi-VN"/>
        </w:rPr>
      </w:pPr>
      <w:r w:rsidRPr="00377EB4">
        <w:rPr>
          <w:bCs/>
          <w:spacing w:val="-4"/>
          <w:sz w:val="28"/>
          <w:szCs w:val="28"/>
          <w:lang w:val="vi-VN" w:eastAsia="vi-VN"/>
        </w:rPr>
        <w:t xml:space="preserve">- Các sở sở bảo trợ xã hội tổng hợp ngoài công lập tiếp nhận 15,37%  </w:t>
      </w:r>
    </w:p>
    <w:p w14:paraId="6500DEE3" w14:textId="77777777" w:rsidR="005F5CF3" w:rsidRPr="00377EB4" w:rsidRDefault="005F5CF3" w:rsidP="00377EB4">
      <w:pPr>
        <w:spacing w:line="360" w:lineRule="auto"/>
        <w:ind w:firstLine="720"/>
        <w:jc w:val="both"/>
        <w:rPr>
          <w:bCs/>
          <w:spacing w:val="-4"/>
          <w:sz w:val="28"/>
          <w:szCs w:val="28"/>
          <w:lang w:val="vi-VN" w:eastAsia="vi-VN"/>
        </w:rPr>
      </w:pPr>
      <w:r w:rsidRPr="00377EB4">
        <w:rPr>
          <w:bCs/>
          <w:spacing w:val="-4"/>
          <w:sz w:val="28"/>
          <w:szCs w:val="28"/>
          <w:lang w:val="vi-VN" w:eastAsia="vi-VN"/>
        </w:rPr>
        <w:t>- Các cơ sở bảo trợ xã hội chăm sóc người cao tuổi ngoài công lập tiếp nhận 4,95%</w:t>
      </w:r>
    </w:p>
    <w:p w14:paraId="6D738739" w14:textId="77777777" w:rsidR="005F5CF3" w:rsidRPr="00377EB4" w:rsidRDefault="005F5CF3" w:rsidP="00377EB4">
      <w:pPr>
        <w:spacing w:line="360" w:lineRule="auto"/>
        <w:ind w:firstLine="720"/>
        <w:jc w:val="both"/>
        <w:rPr>
          <w:bCs/>
          <w:spacing w:val="-4"/>
          <w:sz w:val="28"/>
          <w:szCs w:val="28"/>
          <w:lang w:val="vi-VN" w:eastAsia="vi-VN"/>
        </w:rPr>
      </w:pPr>
      <w:r w:rsidRPr="00377EB4">
        <w:rPr>
          <w:bCs/>
          <w:spacing w:val="-4"/>
          <w:sz w:val="28"/>
          <w:szCs w:val="28"/>
          <w:lang w:val="vi-VN" w:eastAsia="vi-VN"/>
        </w:rPr>
        <w:t>- Các cơ sở bảo trợ xã hội chăm sóc người khuyết tật ngoài công lập tiếp nhận 6,98%</w:t>
      </w:r>
    </w:p>
    <w:p w14:paraId="041790F8" w14:textId="77777777" w:rsidR="005F5CF3" w:rsidRPr="00377EB4" w:rsidRDefault="005F5CF3" w:rsidP="00377EB4">
      <w:pPr>
        <w:spacing w:line="360" w:lineRule="auto"/>
        <w:ind w:firstLine="720"/>
        <w:jc w:val="both"/>
        <w:rPr>
          <w:bCs/>
          <w:spacing w:val="-4"/>
          <w:sz w:val="28"/>
          <w:szCs w:val="28"/>
          <w:lang w:val="vi-VN" w:eastAsia="vi-VN"/>
        </w:rPr>
      </w:pPr>
      <w:r w:rsidRPr="00377EB4">
        <w:rPr>
          <w:bCs/>
          <w:spacing w:val="-4"/>
          <w:sz w:val="28"/>
          <w:szCs w:val="28"/>
          <w:lang w:val="vi-VN" w:eastAsia="vi-VN"/>
        </w:rPr>
        <w:t>- Các cơ sở bảo trợ xã hội chăm sóc trẻ em có hoàn cảnh đặc biệt ngoài công lập tiếp nhận 24,37%</w:t>
      </w:r>
    </w:p>
    <w:p w14:paraId="172125EE" w14:textId="77777777" w:rsidR="005F5CF3" w:rsidRPr="00377EB4" w:rsidRDefault="005F5CF3" w:rsidP="00377EB4">
      <w:pPr>
        <w:spacing w:line="360" w:lineRule="auto"/>
        <w:ind w:firstLine="720"/>
        <w:jc w:val="both"/>
        <w:rPr>
          <w:bCs/>
          <w:spacing w:val="-4"/>
          <w:sz w:val="28"/>
          <w:szCs w:val="28"/>
          <w:lang w:val="vi-VN" w:eastAsia="vi-VN"/>
        </w:rPr>
      </w:pPr>
      <w:r w:rsidRPr="00377EB4">
        <w:rPr>
          <w:bCs/>
          <w:spacing w:val="-4"/>
          <w:sz w:val="28"/>
          <w:szCs w:val="28"/>
          <w:lang w:val="vi-VN" w:eastAsia="vi-VN"/>
        </w:rPr>
        <w:t>- Các cơ sở cai nghiện ma túy ngoài công lập tiếp nhận 48,32%</w:t>
      </w:r>
    </w:p>
    <w:p w14:paraId="6DB8D8E6"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Các đối tượng bảo trợ xã hội phải được chăm sóc sức khoẻ, được học văn hoá, học nghề, được vui chơi giải trí và giao lưu với cộng đồng. Tuy nhiên, hiện chỉ có 55% số cơ sở trợ giúp xã hội có chức năng dạy văn hoá và 42% số cơ sở có dạy nghề cho các đối tượng; 15% cơ sở có phòng học và dạy nghề được thiết kế đặc biệt để dạy cho người khuyết tật.</w:t>
      </w:r>
    </w:p>
    <w:p w14:paraId="6765EDA8" w14:textId="77777777" w:rsidR="005F5CF3" w:rsidRPr="00377EB4" w:rsidRDefault="005F5CF3" w:rsidP="00377EB4">
      <w:pPr>
        <w:pStyle w:val="Heading6"/>
        <w:spacing w:line="360" w:lineRule="auto"/>
        <w:ind w:firstLine="720"/>
        <w:jc w:val="both"/>
        <w:rPr>
          <w:b w:val="0"/>
          <w:i/>
          <w:sz w:val="28"/>
          <w:szCs w:val="28"/>
          <w:lang w:val="vi-VN"/>
        </w:rPr>
      </w:pPr>
      <w:r w:rsidRPr="00377EB4">
        <w:rPr>
          <w:b w:val="0"/>
          <w:i/>
          <w:sz w:val="28"/>
          <w:szCs w:val="28"/>
          <w:lang w:val="vi-VN"/>
        </w:rPr>
        <w:t>d) Về</w:t>
      </w:r>
      <w:r w:rsidRPr="00377EB4">
        <w:rPr>
          <w:bCs/>
          <w:i/>
          <w:sz w:val="28"/>
          <w:szCs w:val="28"/>
          <w:lang w:val="vi-VN"/>
        </w:rPr>
        <w:t xml:space="preserve"> </w:t>
      </w:r>
      <w:r w:rsidRPr="00377EB4">
        <w:rPr>
          <w:b w:val="0"/>
          <w:i/>
          <w:sz w:val="28"/>
          <w:szCs w:val="28"/>
          <w:lang w:val="vi-VN"/>
        </w:rPr>
        <w:t>kinh phí thực hiện</w:t>
      </w:r>
    </w:p>
    <w:p w14:paraId="4C5B3AD8"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Kinh phí do các cá nhân, tổ chức tự bỏ vốn xây dựng và điều hành hoạt động của các cơ sở trợ giúp ngoài công lập.</w:t>
      </w:r>
    </w:p>
    <w:p w14:paraId="62ED5120" w14:textId="77777777" w:rsidR="005F5CF3" w:rsidRPr="00377EB4" w:rsidRDefault="005F5CF3" w:rsidP="00377EB4">
      <w:pPr>
        <w:pStyle w:val="Heading5"/>
        <w:spacing w:line="360" w:lineRule="auto"/>
        <w:jc w:val="both"/>
        <w:rPr>
          <w:sz w:val="28"/>
          <w:szCs w:val="28"/>
        </w:rPr>
      </w:pPr>
      <w:r w:rsidRPr="00377EB4">
        <w:rPr>
          <w:sz w:val="28"/>
          <w:szCs w:val="28"/>
        </w:rPr>
        <w:t>3.2.2. Đánh giá chung</w:t>
      </w:r>
    </w:p>
    <w:p w14:paraId="454E1E9A"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Trong giai đoạn vừa qua, các cơ sở trợ giúp xã hội ngoài công lập đã có sự phát triển nhất định nhằm đáp ứng nhu cầu chăm sóc các đối tượng bảo trợ xã hội trong phạm vi cả nước. Tuy nhiên, mạng lưới các cơ sở trợ giúp xã hội vẫn còn những hạn chế, tồn tại nhất định, cụ thể:</w:t>
      </w:r>
    </w:p>
    <w:p w14:paraId="60F8DBF3" w14:textId="1A6C95C8" w:rsidR="005F5CF3" w:rsidRPr="00377EB4" w:rsidRDefault="005F5CF3" w:rsidP="00377EB4">
      <w:pPr>
        <w:spacing w:line="360" w:lineRule="auto"/>
        <w:ind w:firstLine="720"/>
        <w:jc w:val="both"/>
        <w:rPr>
          <w:sz w:val="28"/>
          <w:szCs w:val="28"/>
          <w:lang w:val="vi-VN"/>
        </w:rPr>
      </w:pPr>
      <w:r w:rsidRPr="00377EB4">
        <w:rPr>
          <w:sz w:val="28"/>
          <w:szCs w:val="28"/>
          <w:lang w:val="vi-VN"/>
        </w:rPr>
        <w:t>- Chưa có khuôn khổ pháp lý quy định tổng thể, toàn diện việc quy hoạch, phát tri</w:t>
      </w:r>
      <w:r w:rsidR="00B079C6" w:rsidRPr="00377EB4">
        <w:rPr>
          <w:sz w:val="28"/>
          <w:szCs w:val="28"/>
          <w:lang w:val="vi-VN"/>
        </w:rPr>
        <w:t>ể</w:t>
      </w:r>
      <w:r w:rsidRPr="00377EB4">
        <w:rPr>
          <w:sz w:val="28"/>
          <w:szCs w:val="28"/>
          <w:lang w:val="vi-VN"/>
        </w:rPr>
        <w:t>n mạng lưới các cơ sở trợ giúp xã hội ngoài công lập;</w:t>
      </w:r>
    </w:p>
    <w:p w14:paraId="461AE998"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 Mạng lưới các cơ sở hiện nay thiếu về số lượng, yếu về chất lượng. Các cơ sở chủ yếu chăm sóc, nuôi dưỡng tập trung các đối tượng có hoàn cảnh đặc biệt theo quy mô lớn; đối tượng sống xa cách với gia đình và cộng đồng; các cơ </w:t>
      </w:r>
      <w:r w:rsidRPr="00377EB4">
        <w:rPr>
          <w:sz w:val="28"/>
          <w:szCs w:val="28"/>
          <w:lang w:val="vi-VN"/>
        </w:rPr>
        <w:lastRenderedPageBreak/>
        <w:t>sở trợ giúp xã hội thiếu sự liên kết, kết nối mang tính hệ thống với các cơ quan phúc lợi xã hội, các cơ sở cung cấp dịch vụ chăm sóc, trợ giúp xã hội khác.</w:t>
      </w:r>
    </w:p>
    <w:p w14:paraId="118050C7" w14:textId="77777777" w:rsidR="005F5CF3" w:rsidRPr="00377EB4" w:rsidRDefault="005F5CF3" w:rsidP="00377EB4">
      <w:pPr>
        <w:spacing w:line="360" w:lineRule="auto"/>
        <w:ind w:firstLine="720"/>
        <w:jc w:val="both"/>
        <w:rPr>
          <w:sz w:val="28"/>
          <w:szCs w:val="28"/>
          <w:lang w:val="vi-VN"/>
        </w:rPr>
      </w:pPr>
      <w:r w:rsidRPr="00377EB4">
        <w:rPr>
          <w:sz w:val="28"/>
          <w:szCs w:val="28"/>
          <w:lang w:val="vi-VN"/>
        </w:rPr>
        <w:t xml:space="preserve">- Cơ sở vật chất của nhiều cơ sở trợ giúp xã hội chưa đáp ứng được yêu cầu nuôi dưỡng, chăm sóc, giáo dục, phục hồi chức năng và cung cấp các dịch vụ cho đối tượng bảo trợ xã hội. Một số cơ sở xây dựng từ lâu, nay đã xuống cấp; dụng cụ </w:t>
      </w:r>
      <w:r w:rsidRPr="00377EB4">
        <w:rPr>
          <w:sz w:val="28"/>
          <w:szCs w:val="28"/>
          <w:lang w:val="vi-VN" w:eastAsia="fr-FR" w:bidi="fr-FR"/>
        </w:rPr>
        <w:t xml:space="preserve">y </w:t>
      </w:r>
      <w:r w:rsidRPr="00377EB4">
        <w:rPr>
          <w:sz w:val="28"/>
          <w:szCs w:val="28"/>
          <w:lang w:val="vi-VN"/>
        </w:rPr>
        <w:t>tế, trang thiết bị cần thiết để phục hồi chức năng còn thiếu thốn; chưa có hệ thống xử lý chất thải, rác thải, gây ô nhiễm môi trường sống ảnh hưởng đến chất lượng cuộc sống đối tượng bảo trợ xã hội.</w:t>
      </w:r>
    </w:p>
    <w:p w14:paraId="02A78CA2" w14:textId="77777777" w:rsidR="005F5CF3" w:rsidRPr="00341E25" w:rsidRDefault="005F5CF3" w:rsidP="00341E25">
      <w:pPr>
        <w:pStyle w:val="Heading3"/>
      </w:pPr>
      <w:bookmarkStart w:id="104" w:name="_Toc90323562"/>
      <w:bookmarkStart w:id="105" w:name="_Toc90324706"/>
      <w:bookmarkStart w:id="106" w:name="_Toc92720235"/>
      <w:bookmarkStart w:id="107" w:name="_Toc83027548"/>
      <w:r w:rsidRPr="00341E25">
        <w:t>4. Thực trạng liên kết ngành, liên kết vùng đối với các cơ sở trợ giúp xã hội</w:t>
      </w:r>
      <w:bookmarkEnd w:id="104"/>
      <w:bookmarkEnd w:id="105"/>
      <w:bookmarkEnd w:id="106"/>
    </w:p>
    <w:p w14:paraId="5E125713" w14:textId="590CAD1D" w:rsidR="006030B1" w:rsidRPr="00377EB4" w:rsidRDefault="006030B1" w:rsidP="00377EB4">
      <w:pPr>
        <w:pStyle w:val="Bodytext21"/>
        <w:shd w:val="clear" w:color="auto" w:fill="auto"/>
        <w:spacing w:line="360" w:lineRule="auto"/>
        <w:ind w:firstLine="720"/>
        <w:jc w:val="both"/>
        <w:rPr>
          <w:sz w:val="28"/>
          <w:szCs w:val="28"/>
          <w:lang w:val="pt-BR"/>
        </w:rPr>
      </w:pPr>
      <w:r w:rsidRPr="00377EB4">
        <w:rPr>
          <w:sz w:val="28"/>
          <w:szCs w:val="28"/>
          <w:lang w:val="pt-BR"/>
        </w:rPr>
        <w:t>Trong những năm qua</w:t>
      </w:r>
      <w:r w:rsidR="00F4233F" w:rsidRPr="00377EB4">
        <w:rPr>
          <w:sz w:val="28"/>
          <w:szCs w:val="28"/>
          <w:lang w:val="pt-BR"/>
        </w:rPr>
        <w:t xml:space="preserve"> sự liên kết ngành, liên kết vùng đối với các cơ sở trợ giúp xã hội ngày càng được cải thiệu thông qua sự kết nối hạ tầng kỹ thuật</w:t>
      </w:r>
      <w:r w:rsidR="00180E86" w:rsidRPr="00377EB4">
        <w:rPr>
          <w:sz w:val="28"/>
          <w:szCs w:val="28"/>
          <w:lang w:val="pt-BR"/>
        </w:rPr>
        <w:t xml:space="preserve"> gồm hạ tầng giao thông, hạ tầng điện, viễn thông và công nghệ thông tin</w:t>
      </w:r>
      <w:r w:rsidR="00F4233F" w:rsidRPr="00377EB4">
        <w:rPr>
          <w:sz w:val="28"/>
          <w:szCs w:val="28"/>
          <w:lang w:val="pt-BR"/>
        </w:rPr>
        <w:t xml:space="preserve"> và hạ tầng xã hội </w:t>
      </w:r>
      <w:r w:rsidR="00180E86" w:rsidRPr="00377EB4">
        <w:rPr>
          <w:sz w:val="28"/>
          <w:szCs w:val="28"/>
          <w:lang w:val="pt-BR"/>
        </w:rPr>
        <w:t xml:space="preserve">gồm hạ tầng giáo dục, cơ sở y tế </w:t>
      </w:r>
      <w:r w:rsidR="00F4233F" w:rsidRPr="00377EB4">
        <w:rPr>
          <w:sz w:val="28"/>
          <w:szCs w:val="28"/>
          <w:lang w:val="pt-BR"/>
        </w:rPr>
        <w:t>ở mỗi vùng kinh tế - xã hội và phạm vi quốc gia.</w:t>
      </w:r>
    </w:p>
    <w:p w14:paraId="23C48249" w14:textId="5CB064F1" w:rsidR="00283DCF" w:rsidRPr="00377EB4" w:rsidRDefault="00283DCF" w:rsidP="00377EB4">
      <w:pPr>
        <w:pStyle w:val="Heading4"/>
        <w:jc w:val="both"/>
        <w:rPr>
          <w:sz w:val="28"/>
        </w:rPr>
      </w:pPr>
      <w:r w:rsidRPr="00377EB4">
        <w:rPr>
          <w:sz w:val="28"/>
          <w:lang w:val="vi-VN"/>
        </w:rPr>
        <w:t>4.1.</w:t>
      </w:r>
      <w:r w:rsidRPr="00377EB4">
        <w:rPr>
          <w:sz w:val="28"/>
        </w:rPr>
        <w:t xml:space="preserve"> Liên kết ngành, liên kết vùng thông qua hạ tầng kỹ thuật</w:t>
      </w:r>
    </w:p>
    <w:p w14:paraId="486B3DE8" w14:textId="53856AC8" w:rsidR="008547BC" w:rsidRPr="00377EB4" w:rsidRDefault="00031A20" w:rsidP="00377EB4">
      <w:pPr>
        <w:pStyle w:val="Heading5"/>
        <w:spacing w:line="360" w:lineRule="auto"/>
        <w:jc w:val="both"/>
        <w:rPr>
          <w:sz w:val="28"/>
          <w:szCs w:val="28"/>
        </w:rPr>
      </w:pPr>
      <w:r w:rsidRPr="00377EB4">
        <w:rPr>
          <w:sz w:val="28"/>
          <w:szCs w:val="28"/>
        </w:rPr>
        <w:t>4.1</w:t>
      </w:r>
      <w:r w:rsidR="00283DCF" w:rsidRPr="00377EB4">
        <w:rPr>
          <w:sz w:val="28"/>
          <w:szCs w:val="28"/>
          <w:lang w:val="nb-NO"/>
        </w:rPr>
        <w:t>.1</w:t>
      </w:r>
      <w:r w:rsidRPr="00377EB4">
        <w:rPr>
          <w:sz w:val="28"/>
          <w:szCs w:val="28"/>
        </w:rPr>
        <w:t>.</w:t>
      </w:r>
      <w:r w:rsidR="006D44E8" w:rsidRPr="00377EB4">
        <w:rPr>
          <w:sz w:val="28"/>
          <w:szCs w:val="28"/>
        </w:rPr>
        <w:t xml:space="preserve"> </w:t>
      </w:r>
      <w:r w:rsidR="00DE572D" w:rsidRPr="00377EB4">
        <w:rPr>
          <w:sz w:val="28"/>
          <w:szCs w:val="28"/>
        </w:rPr>
        <w:t>Vùng Trung du và Miền núi phía Bắc.</w:t>
      </w:r>
    </w:p>
    <w:p w14:paraId="360BE8C9" w14:textId="066EAA9C" w:rsidR="00031A20" w:rsidRPr="00377EB4" w:rsidRDefault="00031A20" w:rsidP="00377EB4">
      <w:pPr>
        <w:pStyle w:val="Bodytext21"/>
        <w:shd w:val="clear" w:color="auto" w:fill="auto"/>
        <w:spacing w:line="360" w:lineRule="auto"/>
        <w:ind w:firstLine="720"/>
        <w:jc w:val="both"/>
        <w:rPr>
          <w:bCs/>
          <w:sz w:val="28"/>
          <w:szCs w:val="28"/>
          <w:lang w:val="vi-VN"/>
        </w:rPr>
      </w:pPr>
      <w:r w:rsidRPr="00377EB4">
        <w:rPr>
          <w:bCs/>
          <w:sz w:val="28"/>
          <w:szCs w:val="28"/>
          <w:lang w:val="vi-VN"/>
        </w:rPr>
        <w:t xml:space="preserve">Hiện trong vùng có tổng chiều dài đường cao tốc là 392 km, các tuyến chính bao gồm: Hà Nội- Lào Cai, Hà Nội- Thái Nguyên, Hà Nội- </w:t>
      </w:r>
      <w:r w:rsidR="0080334C" w:rsidRPr="00377EB4">
        <w:rPr>
          <w:bCs/>
          <w:sz w:val="28"/>
          <w:szCs w:val="28"/>
          <w:lang w:val="vi-VN"/>
        </w:rPr>
        <w:t>Bắc Ninh</w:t>
      </w:r>
      <w:r w:rsidRPr="00377EB4">
        <w:rPr>
          <w:bCs/>
          <w:sz w:val="28"/>
          <w:szCs w:val="28"/>
          <w:lang w:val="vi-VN"/>
        </w:rPr>
        <w:t xml:space="preserve">- Lạng Sơn; một số tuyến đang được xây dựng như Thái Nguyên- Chợ Mới, Chợ Mới- </w:t>
      </w:r>
      <w:r w:rsidR="0080334C" w:rsidRPr="00377EB4">
        <w:rPr>
          <w:bCs/>
          <w:sz w:val="28"/>
          <w:szCs w:val="28"/>
          <w:lang w:val="vi-VN"/>
        </w:rPr>
        <w:t xml:space="preserve">Thái Nguyên - </w:t>
      </w:r>
      <w:r w:rsidRPr="00377EB4">
        <w:rPr>
          <w:bCs/>
          <w:sz w:val="28"/>
          <w:szCs w:val="28"/>
          <w:lang w:val="vi-VN"/>
        </w:rPr>
        <w:t>Cao Bằng, Lào Ca</w:t>
      </w:r>
      <w:r w:rsidR="0080334C" w:rsidRPr="00377EB4">
        <w:rPr>
          <w:bCs/>
          <w:sz w:val="28"/>
          <w:szCs w:val="28"/>
          <w:lang w:val="vi-VN"/>
        </w:rPr>
        <w:t>i - Lai Châu</w:t>
      </w:r>
      <w:r w:rsidRPr="00377EB4">
        <w:rPr>
          <w:bCs/>
          <w:sz w:val="28"/>
          <w:szCs w:val="28"/>
          <w:lang w:val="vi-VN"/>
        </w:rPr>
        <w:t>. Chiều dài đường quốc lộ là 7.256 km; chủ yếu là các tuyến đường cấp IV, V; chất lượng đường trung bình (45%) và đường xấu (13,8%).</w:t>
      </w:r>
    </w:p>
    <w:p w14:paraId="01EE272A" w14:textId="616963A3" w:rsidR="00031A20" w:rsidRPr="00377EB4" w:rsidRDefault="00031A20" w:rsidP="00377EB4">
      <w:pPr>
        <w:pStyle w:val="Bodytext21"/>
        <w:shd w:val="clear" w:color="auto" w:fill="auto"/>
        <w:spacing w:line="360" w:lineRule="auto"/>
        <w:ind w:firstLine="720"/>
        <w:jc w:val="both"/>
        <w:rPr>
          <w:bCs/>
          <w:sz w:val="28"/>
          <w:szCs w:val="28"/>
          <w:lang w:val="vi-VN"/>
        </w:rPr>
      </w:pPr>
      <w:r w:rsidRPr="00377EB4">
        <w:rPr>
          <w:bCs/>
          <w:sz w:val="28"/>
          <w:szCs w:val="28"/>
          <w:lang w:val="vi-VN"/>
        </w:rPr>
        <w:t>Hệ thống giao thông hình nan quạt, hướng về trung tâm vùng Đồng bằng sông Hồng với 4 trục chính là: (1) Trục Hà Nội- Sơn La- Điện Biên; (2) Trục Hà Nội- Thái Nguyên- Cao Bằng; (3) Trục Hà Nội- Phú Thọ- Lào Cai và Phú Thọ- Tuyên Quang; (4) Trục Hà Nội- Thái Nguyên</w:t>
      </w:r>
      <w:r w:rsidR="00415CD4" w:rsidRPr="00377EB4">
        <w:rPr>
          <w:bCs/>
          <w:sz w:val="28"/>
          <w:szCs w:val="28"/>
          <w:lang w:val="vi-VN"/>
        </w:rPr>
        <w:t xml:space="preserve"> </w:t>
      </w:r>
      <w:r w:rsidRPr="00377EB4">
        <w:rPr>
          <w:bCs/>
          <w:sz w:val="28"/>
          <w:szCs w:val="28"/>
          <w:lang w:val="vi-VN"/>
        </w:rPr>
        <w:t xml:space="preserve">- Cao Bằng và Hà Nội- </w:t>
      </w:r>
      <w:r w:rsidR="00415CD4" w:rsidRPr="00377EB4">
        <w:rPr>
          <w:bCs/>
          <w:sz w:val="28"/>
          <w:szCs w:val="28"/>
          <w:lang w:val="vi-VN"/>
        </w:rPr>
        <w:t>Bắc Ninh</w:t>
      </w:r>
      <w:r w:rsidRPr="00377EB4">
        <w:rPr>
          <w:bCs/>
          <w:sz w:val="28"/>
          <w:szCs w:val="28"/>
          <w:lang w:val="vi-VN"/>
        </w:rPr>
        <w:t xml:space="preserve">- Lạng Sơn. </w:t>
      </w:r>
    </w:p>
    <w:p w14:paraId="286115F4" w14:textId="1FA77C66" w:rsidR="00031A20" w:rsidRPr="00377EB4" w:rsidRDefault="00031A20" w:rsidP="00377EB4">
      <w:pPr>
        <w:pStyle w:val="Bodytext21"/>
        <w:shd w:val="clear" w:color="auto" w:fill="auto"/>
        <w:spacing w:line="360" w:lineRule="auto"/>
        <w:ind w:firstLine="720"/>
        <w:jc w:val="both"/>
        <w:rPr>
          <w:bCs/>
          <w:sz w:val="28"/>
          <w:szCs w:val="28"/>
          <w:lang w:val="vi-VN"/>
        </w:rPr>
      </w:pPr>
      <w:r w:rsidRPr="00377EB4">
        <w:rPr>
          <w:bCs/>
          <w:sz w:val="28"/>
          <w:szCs w:val="28"/>
          <w:lang w:val="vi-VN"/>
        </w:rPr>
        <w:t xml:space="preserve">Bên cạnh hành lang trục chính quốc gia Bắc- Nam, có 2 tuyến hành lang kết nối quốc tế trên địa bàn (Hà Nội – Lào Cai và Hà Nội- Lạng Sơn), 6 tuyến hành lang kết nối liên vùng (Hà Nội- Thái Nguyên – Cao Bằng; Hà Nội- Điện Biên; Vành đai 4 từ Điện Biên- Quảng Ninh; Vành đai 279 từ Thái Nguyên- Sơn </w:t>
      </w:r>
      <w:r w:rsidRPr="00377EB4">
        <w:rPr>
          <w:bCs/>
          <w:sz w:val="28"/>
          <w:szCs w:val="28"/>
          <w:lang w:val="vi-VN"/>
        </w:rPr>
        <w:lastRenderedPageBreak/>
        <w:t xml:space="preserve">La; Hà Nội- </w:t>
      </w:r>
      <w:r w:rsidR="00415CD4" w:rsidRPr="00377EB4">
        <w:rPr>
          <w:bCs/>
          <w:sz w:val="28"/>
          <w:szCs w:val="28"/>
          <w:lang w:val="vi-VN"/>
        </w:rPr>
        <w:t>Phú Thọ</w:t>
      </w:r>
      <w:r w:rsidRPr="00377EB4">
        <w:rPr>
          <w:bCs/>
          <w:sz w:val="28"/>
          <w:szCs w:val="28"/>
          <w:lang w:val="vi-VN"/>
        </w:rPr>
        <w:t>; Ninh Bình – Sơn La). Trong đó, có hành lang Hà Nội – Lào Cai và Hà Nội- Lạng Sơn vận tải đa phương thức (bao gồm đường bộ và đường sắt).</w:t>
      </w:r>
    </w:p>
    <w:p w14:paraId="19BAB5A5" w14:textId="254CB208" w:rsidR="00031A20" w:rsidRPr="00377EB4" w:rsidRDefault="00031A20" w:rsidP="00377EB4">
      <w:pPr>
        <w:pStyle w:val="Bodytext21"/>
        <w:shd w:val="clear" w:color="auto" w:fill="auto"/>
        <w:spacing w:line="360" w:lineRule="auto"/>
        <w:ind w:firstLine="720"/>
        <w:jc w:val="both"/>
        <w:rPr>
          <w:bCs/>
          <w:sz w:val="28"/>
          <w:szCs w:val="28"/>
          <w:lang w:val="vi-VN"/>
        </w:rPr>
      </w:pPr>
      <w:r w:rsidRPr="00377EB4">
        <w:rPr>
          <w:bCs/>
          <w:sz w:val="28"/>
          <w:szCs w:val="28"/>
          <w:lang w:val="vi-VN"/>
        </w:rPr>
        <w:t>Hệ thống giao thông nông thôn được quan tâm đầu tư thông qua các Chương trình mục tiêu quốc gia xây dựng nông thôn mới, Chương trình giảm nghèo bền vững. Tuy nhiên, do điều kiện địa hình, địa mạo bị chia cắt mạnh, hệ thống giao thông nông thôn còn nhiều khó khăn. Tỷ lệ xã có đường ô tô đến trung tâm xã đi được quanh năm đạt 97,63%; số thôn có đường ô tô đến trung tâm xã chỉ đạt 91,8%, thấp hơn nhiều so với bình quân chung cả nước (98,77% và 93,69%).</w:t>
      </w:r>
    </w:p>
    <w:p w14:paraId="6B073E46" w14:textId="44DE2AA0" w:rsidR="00F4233F" w:rsidRPr="00377EB4" w:rsidRDefault="00F4233F" w:rsidP="00377EB4">
      <w:pPr>
        <w:pStyle w:val="Bodytext31"/>
        <w:shd w:val="clear" w:color="auto" w:fill="auto"/>
        <w:spacing w:before="60" w:after="6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Đến nay, 100% số xã vùng Trung du và Miền núi phía Bắc đã có điện lưới quốc gia thắp sáng, 100% </w:t>
      </w:r>
      <w:r w:rsidR="00180E86" w:rsidRPr="00377EB4">
        <w:rPr>
          <w:rStyle w:val="Strong"/>
          <w:sz w:val="28"/>
          <w:bdr w:val="none" w:sz="0" w:space="0" w:color="auto" w:frame="1"/>
          <w:lang w:val="vi-VN"/>
        </w:rPr>
        <w:t>các cơ sở bảo trợ xã hội</w:t>
      </w:r>
      <w:r w:rsidRPr="00377EB4">
        <w:rPr>
          <w:rStyle w:val="Strong"/>
          <w:sz w:val="28"/>
          <w:bdr w:val="none" w:sz="0" w:space="0" w:color="auto" w:frame="1"/>
          <w:lang w:val="vi-VN"/>
        </w:rPr>
        <w:t xml:space="preserve"> có điện lưới quốc gia phục vụ công tác chăm sóc </w:t>
      </w:r>
      <w:r w:rsidR="00180E86" w:rsidRPr="00377EB4">
        <w:rPr>
          <w:rStyle w:val="Strong"/>
          <w:sz w:val="28"/>
          <w:bdr w:val="none" w:sz="0" w:space="0" w:color="auto" w:frame="1"/>
          <w:lang w:val="vi-VN"/>
        </w:rPr>
        <w:t>đối tượng bảo trợ</w:t>
      </w:r>
      <w:r w:rsidRPr="00377EB4">
        <w:rPr>
          <w:rStyle w:val="Strong"/>
          <w:sz w:val="28"/>
          <w:bdr w:val="none" w:sz="0" w:space="0" w:color="auto" w:frame="1"/>
          <w:lang w:val="vi-VN"/>
        </w:rPr>
        <w:t xml:space="preserve"> trên địa bàn. </w:t>
      </w:r>
    </w:p>
    <w:p w14:paraId="4FF77F6E" w14:textId="330CC184" w:rsidR="006D44E8" w:rsidRPr="00377EB4" w:rsidRDefault="00180E86" w:rsidP="00377EB4">
      <w:pPr>
        <w:pStyle w:val="Bodytext21"/>
        <w:shd w:val="clear" w:color="auto" w:fill="auto"/>
        <w:spacing w:before="120" w:after="120" w:line="360" w:lineRule="auto"/>
        <w:ind w:firstLine="720"/>
        <w:jc w:val="both"/>
        <w:rPr>
          <w:sz w:val="28"/>
          <w:szCs w:val="28"/>
          <w:lang w:val="vi-VN"/>
        </w:rPr>
      </w:pPr>
      <w:r w:rsidRPr="00377EB4">
        <w:rPr>
          <w:bCs/>
          <w:sz w:val="28"/>
          <w:szCs w:val="28"/>
          <w:lang w:val="vi-VN"/>
        </w:rPr>
        <w:t>Theo báo cáo của Cục Viễn thông</w:t>
      </w:r>
      <w:r w:rsidR="006D44E8" w:rsidRPr="00377EB4">
        <w:rPr>
          <w:bCs/>
          <w:sz w:val="28"/>
          <w:szCs w:val="28"/>
          <w:lang w:val="vi-VN"/>
        </w:rPr>
        <w:t xml:space="preserve"> năm 2020</w:t>
      </w:r>
      <w:r w:rsidRPr="00377EB4">
        <w:rPr>
          <w:bCs/>
          <w:sz w:val="28"/>
          <w:szCs w:val="28"/>
          <w:lang w:val="vi-VN"/>
        </w:rPr>
        <w:t xml:space="preserve">, vùng </w:t>
      </w:r>
      <w:r w:rsidR="00502780" w:rsidRPr="00377EB4">
        <w:rPr>
          <w:bCs/>
          <w:sz w:val="28"/>
          <w:szCs w:val="28"/>
          <w:lang w:val="vi-VN"/>
        </w:rPr>
        <w:t>Trung du và miền núi phía Bắc</w:t>
      </w:r>
      <w:r w:rsidR="006D44E8" w:rsidRPr="00377EB4">
        <w:rPr>
          <w:bCs/>
          <w:sz w:val="28"/>
          <w:szCs w:val="28"/>
          <w:lang w:val="vi-VN"/>
        </w:rPr>
        <w:t xml:space="preserve"> là vùng có mức độ sử dụng dịch vụ viễn thông và công nghệ thống tin thấp nhất trong các vùng kinh tế - xã hội. Báo cáo cũng cho thấy hiện nay </w:t>
      </w:r>
      <w:r w:rsidR="006D44E8" w:rsidRPr="00377EB4">
        <w:rPr>
          <w:sz w:val="28"/>
          <w:szCs w:val="28"/>
          <w:lang w:val="vi-VN"/>
        </w:rPr>
        <w:t>phát triển hạ tầng truyền dẫn đảm bảo cung cấp dịch vụ tại các khu vực được quy hoạch khu đô thị, khu kinh tế cửa khẩu, khu công nghiệp, khu du lịch,… và dọc tuyến đường giao thông. Đây là cơ sở cho việc bảo đảm kết nối viễn thông giữa các cơ sở trợ giúp xã hội với nhau cũng như các đối tượng hưởng trợ giúp với các cơ sở nhất là tron bối cảnh ứng dụng công nghệ 4.0 ngày một phát triển.</w:t>
      </w:r>
    </w:p>
    <w:p w14:paraId="73C4FC23" w14:textId="4B459D4E" w:rsidR="005904EE" w:rsidRPr="00377EB4" w:rsidRDefault="005904EE"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Đánh giá chung, sự phát triển của hệ thống hạ tầng kỹ thuật của vùng Trung du và Miền núi phía Bắc đã góp phần tích cực, nâng cao khả năng tiếp cận dịch vụ trợ giúp xã hội của người dân trong vùng, nhất là đối với người dân trên địa bàn có khả năng kết nối thuận lợi vào các tuyến đường cao tốc, quốc lộ nằm trên hành lang trục giao thông chính của vùng.</w:t>
      </w:r>
    </w:p>
    <w:p w14:paraId="0C6667E5" w14:textId="5BF8EF3F" w:rsidR="005904EE" w:rsidRPr="00377EB4" w:rsidRDefault="005904EE" w:rsidP="00377EB4">
      <w:pPr>
        <w:pStyle w:val="Bodytext31"/>
        <w:shd w:val="clear" w:color="auto" w:fill="auto"/>
        <w:spacing w:before="120" w:after="120" w:line="360" w:lineRule="auto"/>
        <w:ind w:firstLine="720"/>
        <w:jc w:val="both"/>
        <w:rPr>
          <w:sz w:val="28"/>
          <w:lang w:val="vi-VN"/>
        </w:rPr>
      </w:pPr>
      <w:r w:rsidRPr="00377EB4">
        <w:rPr>
          <w:rStyle w:val="Strong"/>
          <w:sz w:val="28"/>
          <w:bdr w:val="none" w:sz="0" w:space="0" w:color="auto" w:frame="1"/>
          <w:lang w:val="vi-VN"/>
        </w:rPr>
        <w:t xml:space="preserve">Tuy nhiên, sự phát triển của hạ tầng giao thông, điện nhìn chung vẫn chưa theo kịp với nhu cầu tiếp cận dịch vụ trợ giúp xã hộ của người dân tại vùng Trung du và Miền núi phía Bắc. Chất lượng hạ tầng giao thông, điện tại các điểm thôn, </w:t>
      </w:r>
      <w:r w:rsidRPr="00377EB4">
        <w:rPr>
          <w:rStyle w:val="Strong"/>
          <w:sz w:val="28"/>
          <w:bdr w:val="none" w:sz="0" w:space="0" w:color="auto" w:frame="1"/>
          <w:lang w:val="vi-VN"/>
        </w:rPr>
        <w:lastRenderedPageBreak/>
        <w:t>bản, điểm dân cư tập trung tại khu vực biên giới, vùng sâu, vùng xa còn hạn chế; điều kiện giao thông, đi lại, mạng lưới điện nhiều khó khăn. Đây là rào cản lớn đối với việc tiếp cận các dịch vụ trợ giúp xã hội đối với người dân ở Vùng Trung du và miền núi phía Bắc.</w:t>
      </w:r>
    </w:p>
    <w:p w14:paraId="2362DDAC" w14:textId="34EBD2B1" w:rsidR="00031A20" w:rsidRPr="00377EB4" w:rsidRDefault="00DE572D" w:rsidP="00377EB4">
      <w:pPr>
        <w:pStyle w:val="Heading5"/>
        <w:spacing w:before="120" w:after="120" w:line="360" w:lineRule="auto"/>
        <w:jc w:val="both"/>
        <w:rPr>
          <w:sz w:val="28"/>
          <w:szCs w:val="28"/>
        </w:rPr>
      </w:pPr>
      <w:r w:rsidRPr="00377EB4">
        <w:rPr>
          <w:sz w:val="28"/>
          <w:szCs w:val="28"/>
        </w:rPr>
        <w:t>4.</w:t>
      </w:r>
      <w:r w:rsidR="00283DCF" w:rsidRPr="00377EB4">
        <w:rPr>
          <w:sz w:val="28"/>
          <w:szCs w:val="28"/>
        </w:rPr>
        <w:t>1.</w:t>
      </w:r>
      <w:r w:rsidRPr="00377EB4">
        <w:rPr>
          <w:sz w:val="28"/>
          <w:szCs w:val="28"/>
        </w:rPr>
        <w:t>2.</w:t>
      </w:r>
      <w:r w:rsidR="00031A20" w:rsidRPr="00377EB4">
        <w:rPr>
          <w:sz w:val="28"/>
          <w:szCs w:val="28"/>
        </w:rPr>
        <w:t xml:space="preserve"> Vùng Đồng bằng sông Hồng </w:t>
      </w:r>
    </w:p>
    <w:p w14:paraId="4B2DFAD7" w14:textId="77777777" w:rsidR="00031A20" w:rsidRPr="00377EB4" w:rsidRDefault="00031A20" w:rsidP="00377EB4">
      <w:pPr>
        <w:pStyle w:val="Bodytext31"/>
        <w:shd w:val="clear" w:color="auto" w:fill="auto"/>
        <w:spacing w:before="120" w:after="120" w:line="360" w:lineRule="auto"/>
        <w:ind w:firstLine="720"/>
        <w:jc w:val="both"/>
        <w:rPr>
          <w:b w:val="0"/>
          <w:bCs w:val="0"/>
          <w:sz w:val="28"/>
          <w:lang w:val="vi-VN"/>
        </w:rPr>
      </w:pPr>
      <w:r w:rsidRPr="00377EB4">
        <w:rPr>
          <w:b w:val="0"/>
          <w:bCs w:val="0"/>
          <w:sz w:val="28"/>
          <w:lang w:val="vi-VN"/>
        </w:rPr>
        <w:t>Hệ thống giao thông của vùng Đồng bằng sông Hồng được đầu tư tương đối đồng bộ. Toàn vùng có 468 km đường cao tốc, cao nhất cả nước, các tuyến cao tốc chính bao gồm: Hà Nội- Hải Phòng- Hạ Long- Móng Cái, Pháp Vân- Cầu Giẽ- Ninh Bình, Hà Nội- Lào Cai. Tổng chiều dài đường quốc lộ là 2.133 km, có mật độ tính trên diện tích cao nhất cả nước (0,1 km/km2), bao gồm các tuyến hướng tâm Hà Nội là quốc lộ 2, 3, 5, 6, 18 và 32. Đường quốc lộ chủ yếu đạt tiêu chuẩn kỹ thuật cấp III trở lên (74%), chất lượng đường tốt và trung bình (85%), kết cấu mặt đường bê tông nhựa. Các tuyến đường ven biển gắn với đê biển tại Hải Phòng, Quảng Ninh, Nam Định, Ninh Bình và Thái Bình. Với vị trí trung tâm kinh tế của khu vực phía Bắc, hệ thống sân bay, cảng biển cũng được đầu tư đồng bộ.</w:t>
      </w:r>
    </w:p>
    <w:p w14:paraId="3DFCF614" w14:textId="79A57886" w:rsidR="00031A20" w:rsidRPr="00377EB4" w:rsidRDefault="00031A20" w:rsidP="00377EB4">
      <w:pPr>
        <w:pStyle w:val="Bodytext31"/>
        <w:shd w:val="clear" w:color="auto" w:fill="auto"/>
        <w:spacing w:before="120" w:after="120" w:line="360" w:lineRule="auto"/>
        <w:ind w:firstLine="720"/>
        <w:jc w:val="both"/>
        <w:rPr>
          <w:b w:val="0"/>
          <w:bCs w:val="0"/>
          <w:sz w:val="28"/>
          <w:lang w:val="vi-VN"/>
        </w:rPr>
      </w:pPr>
      <w:r w:rsidRPr="00377EB4">
        <w:rPr>
          <w:b w:val="0"/>
          <w:bCs w:val="0"/>
          <w:sz w:val="28"/>
          <w:lang w:val="vi-VN"/>
        </w:rPr>
        <w:t>Đồng bằng sông Hồng cũng là vùng đi đầu trong thực hiện chương trình nông thôn mới. Năm 2019, Đồng bằng sông Hồng có 1.537 xã đạt chuẩn NTM, tương đương 81,4%, vượt xa mức bình quân cả nước là 46,4%. Hệ thống cơ sở hạ tầng ở nông thôn ngày càng hoàn thiện, đáp ứng tốt hơn cho nhu cầu sản xuất và sinh hoạt của người dân; trong đó hệ thống giao thông nông thôn cơ bản đồng bộ, đảm bảo kết nối thông suốt từ đường thôn, xã đến các tuyến tỉnh lộ, quốc lộ, đường cao tốc. Năm 2016, toàn vùng đã có 99,47% số xã có đường ô tô đi được quanh năm từ UBND xã đến UBND huyện</w:t>
      </w:r>
      <w:r w:rsidR="005904EE" w:rsidRPr="00377EB4">
        <w:rPr>
          <w:b w:val="0"/>
          <w:bCs w:val="0"/>
          <w:sz w:val="28"/>
          <w:lang w:val="vi-VN"/>
        </w:rPr>
        <w:t xml:space="preserve">. </w:t>
      </w:r>
      <w:r w:rsidRPr="00377EB4">
        <w:rPr>
          <w:b w:val="0"/>
          <w:bCs w:val="0"/>
          <w:sz w:val="28"/>
          <w:lang w:val="vi-VN"/>
        </w:rPr>
        <w:t>Các tuyến đường nông thôn không chỉ được nâng cấp bề mặt, mà còn có đầy đủ vỉa hè, rãnh thoát nước, đèn chiếu sáng, biển tên đường, biển báo giao thông,…</w:t>
      </w:r>
    </w:p>
    <w:p w14:paraId="2C792D4A" w14:textId="19C9C583" w:rsidR="00031A20" w:rsidRPr="00377EB4" w:rsidRDefault="00031A20" w:rsidP="00377EB4">
      <w:pPr>
        <w:pStyle w:val="Bodytext31"/>
        <w:shd w:val="clear" w:color="auto" w:fill="auto"/>
        <w:spacing w:before="120" w:after="120" w:line="360" w:lineRule="auto"/>
        <w:ind w:firstLine="720"/>
        <w:jc w:val="both"/>
        <w:rPr>
          <w:b w:val="0"/>
          <w:bCs w:val="0"/>
          <w:sz w:val="28"/>
          <w:lang w:val="vi-VN"/>
        </w:rPr>
      </w:pPr>
      <w:r w:rsidRPr="00377EB4">
        <w:rPr>
          <w:b w:val="0"/>
          <w:bCs w:val="0"/>
          <w:sz w:val="28"/>
          <w:lang w:val="vi-VN"/>
        </w:rPr>
        <w:t>Tuy nhiên, kết cấu hạ tầng giao thông đô thị còn hạn chế, nhất là giao thông công cộng. Tỷ lệ đất dành cho giao thông đô thị tại Hà Nội chỉ đạt 10,7%; diện tích đất dành cho bãi đỗ xe tại Hà Nội chỉ đạt dưới 1%.</w:t>
      </w:r>
    </w:p>
    <w:p w14:paraId="5E09EF4A"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lastRenderedPageBreak/>
        <w:t>Hạ tầng điện cơ bản đáp ứng nhu cầu phát triển kinh tế- xã hội trên địa bàn; mạng lưới truyền tải điện bao phủ đến hầu hết các thôn, xóm, khu dân cư trong vùng, 100% hộ dân sử dụng điện lưới để chiếu sáng. Tỷ lệ hộ dân sử dụng tivi đạt 93,5%, sử dụng radio/đài đạt 20,2% (cao nhất cả nước); tỷ lệ sử dụng máy vi tính đạt 36,7% (chỉ thấp hơn vùng Đông Nam Bộ), điện thoại cố định/di động/máy tính bảng đạt 90,5%.</w:t>
      </w:r>
    </w:p>
    <w:p w14:paraId="1C737EA4" w14:textId="1B21BACB"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Nhìn chung, hạ tầng giao thông, điện tại vủng Đồng bằng sông Hồng đã bảo đảm cho người dân được tiếp cận các dịch vụ y tế cơ bản và nâng cao. Giao thông đi lại thuận tiện giúp người dân dễ dàng di chuyển </w:t>
      </w:r>
      <w:r w:rsidR="005904EE" w:rsidRPr="00377EB4">
        <w:rPr>
          <w:rStyle w:val="Strong"/>
          <w:sz w:val="28"/>
          <w:bdr w:val="none" w:sz="0" w:space="0" w:color="auto" w:frame="1"/>
          <w:lang w:val="vi-VN"/>
        </w:rPr>
        <w:t>đến các cơ sở trợ giúp xã hội</w:t>
      </w:r>
      <w:r w:rsidRPr="00377EB4">
        <w:rPr>
          <w:rStyle w:val="Strong"/>
          <w:sz w:val="28"/>
          <w:bdr w:val="none" w:sz="0" w:space="0" w:color="auto" w:frame="1"/>
          <w:lang w:val="vi-VN"/>
        </w:rPr>
        <w:t xml:space="preserve">. Điện năng ổn định, đáp ứng nhu cầu hoạt động của các cơ sở </w:t>
      </w:r>
      <w:r w:rsidR="005904EE" w:rsidRPr="00377EB4">
        <w:rPr>
          <w:rStyle w:val="Strong"/>
          <w:sz w:val="28"/>
          <w:bdr w:val="none" w:sz="0" w:space="0" w:color="auto" w:frame="1"/>
          <w:lang w:val="vi-VN"/>
        </w:rPr>
        <w:t>trợ giúp xã hội.</w:t>
      </w:r>
    </w:p>
    <w:p w14:paraId="296BB8FA" w14:textId="6A799770" w:rsidR="00DE572D" w:rsidRPr="00377EB4" w:rsidRDefault="005904EE"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Mặc dù hạ tầng giao thông đang ngày một phát triển và đáp ứng tốt hơn như cầu của người dân, tuy nhiên hạ tầng đối với người khuyết tật vận động còn hết sức hạn chế kể cả ở những thành phố lơn. Đây là một trong những trở ngại đối với người khuyết tật trong việc hòa nhập công đồng không chỉ ở vùng Đồng bằng sông Hồng, tuy nhiên với những lợi thế của vùng, hạ tầng dành cho người khuyết tật được kỳ vọng được quan tâm đầu tư phát triển trong thời gian tới.</w:t>
      </w:r>
    </w:p>
    <w:p w14:paraId="5D3A5110" w14:textId="680AFE81" w:rsidR="00031A20" w:rsidRPr="00377EB4" w:rsidRDefault="00DE572D" w:rsidP="00377EB4">
      <w:pPr>
        <w:pStyle w:val="Heading5"/>
        <w:spacing w:before="120" w:after="120" w:line="360" w:lineRule="auto"/>
        <w:jc w:val="both"/>
        <w:rPr>
          <w:sz w:val="28"/>
          <w:szCs w:val="28"/>
        </w:rPr>
      </w:pPr>
      <w:r w:rsidRPr="00377EB4">
        <w:rPr>
          <w:sz w:val="28"/>
          <w:szCs w:val="28"/>
        </w:rPr>
        <w:t>4.</w:t>
      </w:r>
      <w:r w:rsidR="00283DCF" w:rsidRPr="00377EB4">
        <w:rPr>
          <w:sz w:val="28"/>
          <w:szCs w:val="28"/>
        </w:rPr>
        <w:t>1.</w:t>
      </w:r>
      <w:r w:rsidRPr="00377EB4">
        <w:rPr>
          <w:sz w:val="28"/>
          <w:szCs w:val="28"/>
        </w:rPr>
        <w:t>3.</w:t>
      </w:r>
      <w:r w:rsidR="00031A20" w:rsidRPr="00377EB4">
        <w:rPr>
          <w:sz w:val="28"/>
          <w:szCs w:val="28"/>
        </w:rPr>
        <w:t xml:space="preserve"> Vùng Bắc Trung Bộ và Duyên hải miền Trung </w:t>
      </w:r>
    </w:p>
    <w:p w14:paraId="2D534A58" w14:textId="02FDC54C"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Giao thông vùng Bắc Trung Bộ và Duyên hải miền Trung bao gồm các trục dọc theo quốc lộ 1A, đường Hồ Chí minh, trục ngang theo hướng Đông- Tây (quốc lộ 217, 48, 7, 8, 12, 9, 14D...), tuyến ven biển từ ranh giới Ninh Bình và Thanh hóa, đi dọc bờ biển đến hết Bình Thuận và nối vào đường ven biển tỉnh Bà Rịa - Vũng Tàu. Bên cạnh hành lang trục chính quốc gia Bắc- Nam, các tuyến hành lang kết nối quốc tế trên địa bàn bao gồm Vinh- QL.7 (biên giới Lào), Vinh-QL.8 (biên giới Lào), Vũng Áng- QL.12 (biên giới Lào), Đà Nẵng- QL.14 (biên giới Lào) và Quy Nhơn- QL.19 (biên giới Campuchia. Các tuyến hành lang kết nối liên vùng bao g</w:t>
      </w:r>
      <w:r w:rsidR="00175E29" w:rsidRPr="00377EB4">
        <w:rPr>
          <w:rStyle w:val="Strong"/>
          <w:sz w:val="28"/>
          <w:bdr w:val="none" w:sz="0" w:space="0" w:color="auto" w:frame="1"/>
          <w:lang w:val="vi-VN"/>
        </w:rPr>
        <w:t>ồ</w:t>
      </w:r>
      <w:r w:rsidRPr="00377EB4">
        <w:rPr>
          <w:rStyle w:val="Strong"/>
          <w:sz w:val="28"/>
          <w:bdr w:val="none" w:sz="0" w:space="0" w:color="auto" w:frame="1"/>
          <w:lang w:val="vi-VN"/>
        </w:rPr>
        <w:t>m Quảng Ngãi- Kon Tum, Đông Hà – Lao Bảo, Phan Thiết- Đắk Nông, Nha Trang- Buôn Mê Thuật.</w:t>
      </w:r>
    </w:p>
    <w:p w14:paraId="6F57DB79"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Hệ thống đường cao tốc trên địa bàn dài 193 km, chủ yếu đang trong quá </w:t>
      </w:r>
      <w:r w:rsidRPr="00377EB4">
        <w:rPr>
          <w:rStyle w:val="Strong"/>
          <w:sz w:val="28"/>
          <w:bdr w:val="none" w:sz="0" w:space="0" w:color="auto" w:frame="1"/>
          <w:lang w:val="vi-VN"/>
        </w:rPr>
        <w:lastRenderedPageBreak/>
        <w:t>trình thi công; hệ thống đường quốc lộ dài 8.366 km, mật độ tương đối cao (0,087 km/km2), chủ yếu đạt tiêu chuẩn kỹ thuật đường cấp III và IV (74,4%), chất lượng đường trung bình xấu (73%), kết cấu mặt đường bê tông nhựa và nhựa (90,4%).</w:t>
      </w:r>
    </w:p>
    <w:p w14:paraId="188B9211"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Nhìn chung, giao thông khu vực ven biển, đồng bằng tương đối phát triển, đây cũng là khu vực tập trung các đô thị lớn của vùng; trong khi hạ tầng giao thông khu vực trung du và núi cao còn nhiều khó khăn, địa bàn bị chia cắt mạnh.</w:t>
      </w:r>
    </w:p>
    <w:p w14:paraId="3D6F593D"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Về giao thông nông thôn, số xã có đường ô tô lưu thông quanh năm đạt 99,38%, thấp nhất so với chung toàn quốc, vẫn còn 8,2% số thôn chưa có đường ô tô đi từ thôn lên UBND xã. Cũng theo kết quả điều tra của Tổng cục Thống kê thì vùng Bắc Trung Bộ và Duyên hải miền Trung, tỷ lệ xã có trạm y tế xã kiên cố là 99,38% . Điều này, cho thấy tại mốt số vùng nông thôn việc tiếp cận với các cơ sở y tế các tuyến còn gặp khó khăn do giao thông, đi lại chưa thuận lợi. Đặc biệt là vùng Bắc Trung Bộ và Duyên hải miền Trung hàng năm luôn là vùng phải chịu nhiều thiệt hại và tàn phá của thiên tai, bão lũ.</w:t>
      </w:r>
    </w:p>
    <w:p w14:paraId="22C218E2" w14:textId="0824B9FB" w:rsidR="00031A20" w:rsidRPr="00377EB4" w:rsidRDefault="00031A20"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Về giao thông đường biển và đường hàng không, trên địa bàn có 7 cảng hành khách đang khai thác, vùng là nơi tập trung nhiều cảng biển nhất cả nước với 11 cảng biển, trong đó có 4 cảng biển loại 1 và 2 cảng biển loại 2</w:t>
      </w:r>
    </w:p>
    <w:p w14:paraId="7D24B126"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Nguồn điện và mạng lưới truyền tải điện tại vùng đồng bằng và ven biển cơ bản đáp ứng nhu cầu phát triển kinh tế- xã hội; tuy nhiên, tại vùng trung du và núi cao, do địa hình bị chia cắt mạnh, hạ tầng lưới điện truyền tải nhìn chung còn hạn chế. Xét trên toàn vùng, theo Tổng điều tra dân số năm 2019 của Tổng cục Thống kê, có 99,4% hộ dân sử dụng điện lưới để thắp sáng; 93,5% số hộ sử dụng tivi, 12% sử dụng đài/radio; 24,6% có máy vi tính.  </w:t>
      </w:r>
    </w:p>
    <w:p w14:paraId="03ACFB6A"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Bên cạnh đó, vùng Bắc trung bộ và Duyên hải miền Trung là nơi chịu rất nhiều ảnh hưởng của các cơn bão, tập trung nhiều về tháng 9, 10, 11, 12. Khu vực nông thôn có đội ngũ ngư dân đông đảo, hạ tầng kinh tế - xã hội còn chưa đồng bộ, trình độ phát triển kinh tế - xã hội vẫn còn thấp so với mặt bằng chung cả nước. Các khu vực nằm ở vùng núi biên giới và các hải đảo cần được quan tâm để đảm bảo cấp điện đầy đủ cho các hộ dân. Năm 2019 các tỉnh vẫn còn có hộ </w:t>
      </w:r>
      <w:r w:rsidRPr="00377EB4">
        <w:rPr>
          <w:rStyle w:val="Strong"/>
          <w:sz w:val="28"/>
          <w:bdr w:val="none" w:sz="0" w:space="0" w:color="auto" w:frame="1"/>
          <w:lang w:val="vi-VN"/>
        </w:rPr>
        <w:lastRenderedPageBreak/>
        <w:t>nông thôn chưa có điện là Nghệ An, Quảng Bình, Quảng Trị, Quảng Nam, Quảng Ngãi, Phú Yên. Các tỉnh Ninh Thuận, Bình Thuận, hiện vẫn còn có hộ nông thôn chưa được cấp điện với tổng số hộ trên toàn vùng chưa có điện là 24.012 hộ, trong đó Nghệ An có số hộ chưa có điện lưới quốc gia cao nhất là 11.697 hộ (48% toàn vùng).</w:t>
      </w:r>
    </w:p>
    <w:p w14:paraId="03FF8883" w14:textId="45C4E2AD" w:rsidR="00DE572D" w:rsidRPr="00377EB4" w:rsidRDefault="00DE572D"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 xml:space="preserve">Nhìn chung, hạ tầng giao thông, điện cơ bản đáp ứng nhu cầu phát triển của hệ thống </w:t>
      </w:r>
      <w:r w:rsidR="00196AF6" w:rsidRPr="00377EB4">
        <w:rPr>
          <w:rStyle w:val="Strong"/>
          <w:b w:val="0"/>
          <w:sz w:val="28"/>
          <w:szCs w:val="28"/>
          <w:bdr w:val="none" w:sz="0" w:space="0" w:color="auto" w:frame="1"/>
          <w:lang w:val="vi-VN"/>
        </w:rPr>
        <w:t>cơ sở trợ giúp xã hội</w:t>
      </w:r>
      <w:r w:rsidRPr="00377EB4">
        <w:rPr>
          <w:rStyle w:val="Strong"/>
          <w:b w:val="0"/>
          <w:sz w:val="28"/>
          <w:szCs w:val="28"/>
          <w:bdr w:val="none" w:sz="0" w:space="0" w:color="auto" w:frame="1"/>
          <w:lang w:val="vi-VN"/>
        </w:rPr>
        <w:t xml:space="preserve"> của người dân tại khu vực đồng bằng và ven biển các tỉnh vùng Bắc Trung Bộ và Duyên hải miền Trung. Tuy nhiên, tại khu vực trung du và miền núi cao, do điều kiện đi lại còn nhiều khó khăn, khả năng tiếp cận dịch vụ </w:t>
      </w:r>
      <w:r w:rsidR="00196AF6" w:rsidRPr="00377EB4">
        <w:rPr>
          <w:rStyle w:val="Strong"/>
          <w:b w:val="0"/>
          <w:sz w:val="28"/>
          <w:szCs w:val="28"/>
          <w:bdr w:val="none" w:sz="0" w:space="0" w:color="auto" w:frame="1"/>
          <w:lang w:val="vi-VN"/>
        </w:rPr>
        <w:t xml:space="preserve">trợ giúp xã hội </w:t>
      </w:r>
      <w:r w:rsidRPr="00377EB4">
        <w:rPr>
          <w:rStyle w:val="Strong"/>
          <w:b w:val="0"/>
          <w:sz w:val="28"/>
          <w:szCs w:val="28"/>
          <w:bdr w:val="none" w:sz="0" w:space="0" w:color="auto" w:frame="1"/>
          <w:lang w:val="vi-VN"/>
        </w:rPr>
        <w:t xml:space="preserve">của người dân còn khó khăn Trong bối cảnh đó, việc phát triển </w:t>
      </w:r>
      <w:r w:rsidR="00196AF6" w:rsidRPr="00377EB4">
        <w:rPr>
          <w:rStyle w:val="Strong"/>
          <w:b w:val="0"/>
          <w:sz w:val="28"/>
          <w:szCs w:val="28"/>
          <w:bdr w:val="none" w:sz="0" w:space="0" w:color="auto" w:frame="1"/>
          <w:lang w:val="vi-VN"/>
        </w:rPr>
        <w:t xml:space="preserve">các cơ sở trợ giúp xã hội </w:t>
      </w:r>
      <w:r w:rsidRPr="00377EB4">
        <w:rPr>
          <w:rStyle w:val="Strong"/>
          <w:b w:val="0"/>
          <w:sz w:val="28"/>
          <w:szCs w:val="28"/>
          <w:bdr w:val="none" w:sz="0" w:space="0" w:color="auto" w:frame="1"/>
          <w:lang w:val="vi-VN"/>
        </w:rPr>
        <w:t xml:space="preserve">tại các khu vực này là hết sức cần thiết để bảo đảm khả năng tiếp cận </w:t>
      </w:r>
      <w:r w:rsidR="00196AF6" w:rsidRPr="00377EB4">
        <w:rPr>
          <w:rStyle w:val="Strong"/>
          <w:b w:val="0"/>
          <w:sz w:val="28"/>
          <w:szCs w:val="28"/>
          <w:bdr w:val="none" w:sz="0" w:space="0" w:color="auto" w:frame="1"/>
          <w:lang w:val="vi-VN"/>
        </w:rPr>
        <w:t xml:space="preserve">được các dịch vụ hỗ trợ </w:t>
      </w:r>
      <w:r w:rsidRPr="00377EB4">
        <w:rPr>
          <w:rStyle w:val="Strong"/>
          <w:b w:val="0"/>
          <w:sz w:val="28"/>
          <w:szCs w:val="28"/>
          <w:bdr w:val="none" w:sz="0" w:space="0" w:color="auto" w:frame="1"/>
          <w:lang w:val="vi-VN"/>
        </w:rPr>
        <w:t>của người dân trên địa bàn.</w:t>
      </w:r>
    </w:p>
    <w:p w14:paraId="5BDEEE84" w14:textId="22B13B7D" w:rsidR="0070762C" w:rsidRPr="00377EB4" w:rsidRDefault="00DE572D" w:rsidP="00377EB4">
      <w:pPr>
        <w:pStyle w:val="Heading5"/>
        <w:spacing w:before="120" w:after="120" w:line="360" w:lineRule="auto"/>
        <w:jc w:val="both"/>
        <w:rPr>
          <w:sz w:val="28"/>
          <w:szCs w:val="28"/>
        </w:rPr>
      </w:pPr>
      <w:r w:rsidRPr="00377EB4">
        <w:rPr>
          <w:sz w:val="28"/>
          <w:szCs w:val="28"/>
        </w:rPr>
        <w:t>4</w:t>
      </w:r>
      <w:r w:rsidR="00283DCF" w:rsidRPr="00377EB4">
        <w:rPr>
          <w:sz w:val="28"/>
          <w:szCs w:val="28"/>
        </w:rPr>
        <w:t>.1</w:t>
      </w:r>
      <w:r w:rsidRPr="00377EB4">
        <w:rPr>
          <w:sz w:val="28"/>
          <w:szCs w:val="28"/>
        </w:rPr>
        <w:t>.4.</w:t>
      </w:r>
      <w:r w:rsidR="0070762C" w:rsidRPr="00377EB4">
        <w:rPr>
          <w:sz w:val="28"/>
          <w:szCs w:val="28"/>
        </w:rPr>
        <w:t xml:space="preserve"> Vùng Tây Nguyên </w:t>
      </w:r>
    </w:p>
    <w:p w14:paraId="530888C0" w14:textId="35D5BA4E"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Hệ thống giao thông bao gồm các trục dọc kết nối với vùng Đồng bằng sông Hồng và vùng Đông Nam Bộ (đường Hồ Chí Minh (quốc lộ 14), quốc lộ 14C); các trục ngang kết nối với vùng Bắc Trung Bộ và Duyên hải miền Trung (QL19, QL20, QL24, QL25, QL26, QL27...). Bên cạnh đó, còn có các tuyến đường hành lang biên giới, là trục giao thông quan trọng của vùng biên giới giữa Việt Nam- Lào, Việt Nam – Campuchia, nối các trung tâm kinh tế, chính trị, văn hóa tại khu vực cửa khẩu. Hệ thống cảng hàng không bao gồm cảng hàng không Buôn Ma Thuột và Pleiku, là các cảng hàng không nội địa, kết nối với các tỉnh, thành phố trên cả nước.</w:t>
      </w:r>
    </w:p>
    <w:p w14:paraId="097302F2"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Hiện nay, trên địa bàn chỉ có 19 km đường cao tốc, thấp nhất trong cả nước (mật độ 0,0003 km/km2 diện tích). Hệ thống đường quốc lộ trên địa bàn dài 3.059 km, chủ yếu đạt tiêu chuẩn kỹ thuật cấp III và IV (91,6%). chất lượng đường trung bình và tốt (80,9%), kết cấu mặt đường bê tông nhựa (64%), ngoài ra còn một số đoạn tuyến là đường cấp phối (141 km, chiếm 4,6%).</w:t>
      </w:r>
    </w:p>
    <w:p w14:paraId="2F588F0B" w14:textId="44F70A6A" w:rsidR="00031A20" w:rsidRPr="00377EB4" w:rsidRDefault="00031A20"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 xml:space="preserve">Hệ thống đường tỉnh dài gần 2.035 km, cứng hóa đạt 85,3%, đường giao thông nông thôn dài 35.347 km, cứng hóa đạt 42,76%...phục vụ tốt yêu cầu phát </w:t>
      </w:r>
      <w:r w:rsidRPr="00377EB4">
        <w:rPr>
          <w:rStyle w:val="Strong"/>
          <w:b w:val="0"/>
          <w:sz w:val="28"/>
          <w:szCs w:val="28"/>
          <w:bdr w:val="none" w:sz="0" w:space="0" w:color="auto" w:frame="1"/>
          <w:lang w:val="vi-VN"/>
        </w:rPr>
        <w:lastRenderedPageBreak/>
        <w:t>triển kinh tế, xã hội, đảm bảo quốc phòng, an ninh trên địa bàn</w:t>
      </w:r>
    </w:p>
    <w:p w14:paraId="38BC97A2" w14:textId="77777777" w:rsidR="00DE572D" w:rsidRPr="00377EB4" w:rsidRDefault="00DE572D" w:rsidP="00377EB4">
      <w:pPr>
        <w:spacing w:before="120" w:after="120" w:line="360" w:lineRule="auto"/>
        <w:ind w:firstLine="720"/>
        <w:jc w:val="both"/>
        <w:rPr>
          <w:b/>
          <w:sz w:val="28"/>
          <w:szCs w:val="28"/>
          <w:lang w:val="vi-VN"/>
        </w:rPr>
      </w:pPr>
      <w:r w:rsidRPr="00377EB4">
        <w:rPr>
          <w:sz w:val="28"/>
          <w:szCs w:val="28"/>
          <w:lang w:val="vi-VN"/>
        </w:rPr>
        <w:t>Hệ thống điện khu vực đáp ứng các điều kiện kỹ thuật trong chế độ vận hành bình thường. Hầu hết các đường dây và TBA đáp ứng tiêu chí N-1, chỉ có một số đường dây 220 kV quá tải nhẹ, dưới 5% như TĐ Sê San 3 – Pleiku, TĐ Sesan 3A – Pleiku, Srepok 4 – Krông Buk 500 kV, Srepok 3 – Krông Ana, Krông Ana – Krông Buk 500 kV.</w:t>
      </w:r>
    </w:p>
    <w:p w14:paraId="3611E4D7" w14:textId="77777777" w:rsidR="00DE572D" w:rsidRPr="00377EB4" w:rsidRDefault="00DE572D" w:rsidP="00377EB4">
      <w:pPr>
        <w:spacing w:before="120" w:after="120" w:line="360" w:lineRule="auto"/>
        <w:ind w:firstLine="720"/>
        <w:jc w:val="both"/>
        <w:rPr>
          <w:sz w:val="28"/>
          <w:szCs w:val="28"/>
          <w:lang w:val="vi-VN"/>
        </w:rPr>
      </w:pPr>
      <w:r w:rsidRPr="00377EB4">
        <w:rPr>
          <w:sz w:val="28"/>
          <w:szCs w:val="28"/>
          <w:lang w:val="vi-VN"/>
        </w:rPr>
        <w:t>Khu vực nông thôn các dân tộc thiểu số có mức sống còn thấp. Năm 2019, cả 5 tỉnh vùng Tây Nguyên vẫn còn hộ nông thôn chưa được cấp điện với tổng số hộ là 7.829 hộ, tập trung chủ yếu ở Đắk Lắk và Đắk Nông. Tính chung toàn vùng, tỷ lệ hộ sử dụng điện lưới để thắp sáng chỉ đạt 99%; tỷ lệ hộ dùng tivi đạt 90,3%, dùng đài/radio chỉ đạt 7,5%, dùng máy vi tính đạt 26,1%. Năm 2020, tỷ lệ hộ dùng điện sinh hoạt chỉ đạt 98,9%, thấp hơn bình quân chung cả nước (99,5%).</w:t>
      </w:r>
    </w:p>
    <w:p w14:paraId="54576B4F" w14:textId="4D8A83EA" w:rsidR="00DE572D" w:rsidRPr="00377EB4" w:rsidRDefault="00DE572D"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 xml:space="preserve">Đánh giá chung, chất lượng hạ tầng giao thông vận tải và điện được cải thiện đã góp phần tích cực vào việc nâng cao khả năng tiếp cận dịch vụ </w:t>
      </w:r>
      <w:r w:rsidR="00196AF6" w:rsidRPr="00377EB4">
        <w:rPr>
          <w:rStyle w:val="Strong"/>
          <w:b w:val="0"/>
          <w:sz w:val="28"/>
          <w:szCs w:val="28"/>
          <w:bdr w:val="none" w:sz="0" w:space="0" w:color="auto" w:frame="1"/>
          <w:lang w:val="vi-VN"/>
        </w:rPr>
        <w:t>trợ giúp xã hội</w:t>
      </w:r>
      <w:r w:rsidRPr="00377EB4">
        <w:rPr>
          <w:rStyle w:val="Strong"/>
          <w:b w:val="0"/>
          <w:sz w:val="28"/>
          <w:szCs w:val="28"/>
          <w:bdr w:val="none" w:sz="0" w:space="0" w:color="auto" w:frame="1"/>
          <w:lang w:val="vi-VN"/>
        </w:rPr>
        <w:t xml:space="preserve"> của người dân vùng Tây Nguyên. Tuy nhiên, địa bàn trải rộng, dân cư phân tán, đời sống người dân còn nhiều khó khăn, trong khi chất lượng hạ tầng giao thông, nhất là các tuyến giao thông cấp huyện và đường thôn, bản còn hạn chế là rào cản không nhỏ đối với sự tiếp cận dịch vụ </w:t>
      </w:r>
      <w:r w:rsidR="00196AF6" w:rsidRPr="00377EB4">
        <w:rPr>
          <w:rStyle w:val="Strong"/>
          <w:b w:val="0"/>
          <w:sz w:val="28"/>
          <w:szCs w:val="28"/>
          <w:bdr w:val="none" w:sz="0" w:space="0" w:color="auto" w:frame="1"/>
          <w:lang w:val="vi-VN"/>
        </w:rPr>
        <w:t>trợ giúp xã hội</w:t>
      </w:r>
      <w:r w:rsidRPr="00377EB4">
        <w:rPr>
          <w:rStyle w:val="Strong"/>
          <w:b w:val="0"/>
          <w:sz w:val="28"/>
          <w:szCs w:val="28"/>
          <w:bdr w:val="none" w:sz="0" w:space="0" w:color="auto" w:frame="1"/>
          <w:lang w:val="vi-VN"/>
        </w:rPr>
        <w:t xml:space="preserve"> của người dân. </w:t>
      </w:r>
    </w:p>
    <w:p w14:paraId="51395F71" w14:textId="3CD5B533" w:rsidR="0070762C" w:rsidRPr="00377EB4" w:rsidRDefault="00DE572D" w:rsidP="00377EB4">
      <w:pPr>
        <w:pStyle w:val="Heading5"/>
        <w:spacing w:before="120" w:after="120" w:line="360" w:lineRule="auto"/>
        <w:jc w:val="both"/>
        <w:rPr>
          <w:sz w:val="28"/>
          <w:szCs w:val="28"/>
        </w:rPr>
      </w:pPr>
      <w:r w:rsidRPr="00377EB4">
        <w:rPr>
          <w:sz w:val="28"/>
          <w:szCs w:val="28"/>
        </w:rPr>
        <w:t>4.</w:t>
      </w:r>
      <w:r w:rsidR="00283DCF" w:rsidRPr="00377EB4">
        <w:rPr>
          <w:sz w:val="28"/>
          <w:szCs w:val="28"/>
        </w:rPr>
        <w:t>1.</w:t>
      </w:r>
      <w:r w:rsidRPr="00377EB4">
        <w:rPr>
          <w:sz w:val="28"/>
          <w:szCs w:val="28"/>
        </w:rPr>
        <w:t>5.</w:t>
      </w:r>
      <w:r w:rsidR="0070762C" w:rsidRPr="00377EB4">
        <w:rPr>
          <w:sz w:val="28"/>
          <w:szCs w:val="28"/>
        </w:rPr>
        <w:t xml:space="preserve"> Vùng Đông Nam Bộ </w:t>
      </w:r>
    </w:p>
    <w:p w14:paraId="4BDC4204"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Hệ thống giao thông đường bộ chủ yếu liên kết qua 05 tuyến cao tốc, 10 tuyến quốc lộ và 03 tuyến vành đai của TP. Hồ Chí Minh. Đa phần các tuyến cao tốc đang xây dựng, tổng chiều dài đường cao tốc của vùng hiện nay là 51 km (tuyến Hồ Chí Minh- Long Thành- Dầu Giây), mật độ đường cao tốc chỉ đạt 0,002 km/km2 diện tích. Chiều dài đường quốc lộ là 855 km, mật độ đường đạt 0,036 km/km2 diện tích (thấp nhất trong các vùng), tiêu chuẩn kỹ thuật chủ yếu là đường từ cấp III trở lên (96%), kết cấu mặt đường bê tông nhựa (96%), chất lượng đường tốt và trung bình, ngoài ra còn khoảng 20km đường quốc lộ có chất lượng rất xấu (chiếm 2,3%). Hệ thống đường tỉnh, huyện và đường đô thị tương đối phát triển, bảo đảm kết nối thuận lợi tới tất cả các địa phương trong vùng.</w:t>
      </w:r>
    </w:p>
    <w:p w14:paraId="5BDD795B"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lastRenderedPageBreak/>
        <w:t>Ngoài đường bộ, các phương thức vận tải khác trên địa bàn cũng tương đối phát triển. Trong vùng có 01 tuyến đường sắt đang khai thác (đường sắt Bắc – Nam). Hệ thống các tuyến đường thủy nội địa kết nối trong vùng gồm 05 tuyến và 01 tuyến vận tải ven biển. Hệ thống cảng biển trong vùng bao gồm Cảng cửa ngõ quốc tế Bà Rịa – Vũng Tàu, Cảng tổng hợp quốc gia đầu mối khu vực TP. Hồ Chí Minh, Đồng Nai và Bình Dương là cảng địa phương. Hệ thống cảng hàng không phục vụ kết nối bao gồm 03 cảng hàng không là Long Thành, Tân Sơn Nhất và Côn Đảo.</w:t>
      </w:r>
    </w:p>
    <w:p w14:paraId="0D4AABAD" w14:textId="0EA5EE12" w:rsidR="00031A20" w:rsidRPr="00377EB4" w:rsidRDefault="00031A20"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Tuy nhiên, hệ thống giao thông của vùng hiện đang ở trong tình trạng quá tải nghiêm trọng, nhất là hệ thống đường bộ (bao gồm cả đường nội thị), đường sắt đô thị.</w:t>
      </w:r>
      <w:r w:rsidRPr="00377EB4">
        <w:rPr>
          <w:sz w:val="28"/>
          <w:szCs w:val="28"/>
          <w:lang w:val="vi-VN"/>
        </w:rPr>
        <w:t xml:space="preserve"> </w:t>
      </w:r>
      <w:r w:rsidRPr="00377EB4">
        <w:rPr>
          <w:rStyle w:val="Strong"/>
          <w:b w:val="0"/>
          <w:sz w:val="28"/>
          <w:szCs w:val="28"/>
          <w:bdr w:val="none" w:sz="0" w:space="0" w:color="auto" w:frame="1"/>
          <w:lang w:val="vi-VN"/>
        </w:rPr>
        <w:t>Các tuyến đường liên vùng, hướng tâm, vành đai, các tuyến nối cảng biển, cảng hàng không và các cửa khẩu quốc tế chưa hoàn chỉnh, đặc biệt là tuyến Vành đai 3, Vành đai 4 TP.Hồ Chí Minh và các tuyến đường bộ cao tốc kết nối tới TP.Hồ Chí Minh. Hiện chỉ có hệ thống kết cấu hạ tầng cảng biển và đường thủy nội địa cơ bản đáp ứng nhu cầu vận tải của khu vực này. Hạ tầng hàng không đáp ứng sau khi đưa vào khai thác sân bay Long Thành và nâng cấp sân bay Côn Đảo, nhà ga T3 Tân Sơn Nhất</w:t>
      </w:r>
      <w:r w:rsidR="00DE572D" w:rsidRPr="00377EB4">
        <w:rPr>
          <w:rStyle w:val="Strong"/>
          <w:b w:val="0"/>
          <w:sz w:val="28"/>
          <w:szCs w:val="28"/>
          <w:bdr w:val="none" w:sz="0" w:space="0" w:color="auto" w:frame="1"/>
          <w:lang w:val="vi-VN"/>
        </w:rPr>
        <w:t>.</w:t>
      </w:r>
    </w:p>
    <w:p w14:paraId="4F706CF7" w14:textId="77777777" w:rsidR="00DE572D" w:rsidRPr="00377EB4" w:rsidRDefault="00DE572D" w:rsidP="00377EB4">
      <w:pPr>
        <w:pStyle w:val="Bodytext31"/>
        <w:shd w:val="clear" w:color="auto" w:fill="auto"/>
        <w:spacing w:before="120" w:after="120" w:line="360" w:lineRule="auto"/>
        <w:ind w:firstLine="720"/>
        <w:jc w:val="both"/>
        <w:rPr>
          <w:rStyle w:val="Strong"/>
          <w:i/>
          <w:sz w:val="28"/>
          <w:bdr w:val="none" w:sz="0" w:space="0" w:color="auto" w:frame="1"/>
          <w:lang w:val="vi-VN"/>
        </w:rPr>
      </w:pPr>
      <w:r w:rsidRPr="00377EB4">
        <w:rPr>
          <w:rStyle w:val="Strong"/>
          <w:sz w:val="28"/>
          <w:bdr w:val="none" w:sz="0" w:space="0" w:color="auto" w:frame="1"/>
          <w:lang w:val="vi-VN"/>
        </w:rPr>
        <w:t>Vùng Đông Nam Bộ là trung tâm phụ tải của miền Nam với tổng nhu cầu công suất dự báo khoảng 19300 MW vào năm 2025, trong khi nguồn tại chỗ là 10000 MW, chủ yếu là điện mặt trời tại Long An, Bình Phước, Đồng Nai. Giai đoạn 2021-2025, Đông Nam Bộ sẽ nhận công suất truyền tải từ Nam Trung Bộ 2 và Tây Nam Bộ. Đặc điểm chính của khu vực này là cấp điện cho phụ tải, các chế độ tính toán cần quan tâm là cao điểm ngày và cao điểm tối.</w:t>
      </w:r>
    </w:p>
    <w:p w14:paraId="2711185F"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Mặc dù vậy, các tỉnh thuộc Đông Nam Bộ (trừ TP. Hồ Chí Minh) vẫn còn có hộ nông thôn chưa được cấp điện do nằm quá xa lưới điện khu vực. Toàn khu vực hiện vẫn còn 4.279 hộ chưa có điện lưới quốc gia, trong đó nhiều nhất là Bình Phước với 3160 hộ và Tây Ninh với hơn 1000 hộ. Năm 2020, số hộ sử dụng điện sinh hoạt của vùng đạt 99,8%.</w:t>
      </w:r>
    </w:p>
    <w:p w14:paraId="54CC383B" w14:textId="1903EDA6" w:rsidR="00196AF6" w:rsidRPr="00377EB4" w:rsidRDefault="00DE572D" w:rsidP="00377EB4">
      <w:pPr>
        <w:pStyle w:val="Bodytext31"/>
        <w:shd w:val="clear" w:color="auto" w:fill="auto"/>
        <w:spacing w:before="120" w:after="120" w:line="360" w:lineRule="auto"/>
        <w:ind w:firstLine="720"/>
        <w:jc w:val="both"/>
        <w:rPr>
          <w:rStyle w:val="Strong"/>
          <w:b/>
          <w:sz w:val="28"/>
          <w:bdr w:val="none" w:sz="0" w:space="0" w:color="auto" w:frame="1"/>
          <w:lang w:val="vi-VN"/>
        </w:rPr>
      </w:pPr>
      <w:r w:rsidRPr="00377EB4">
        <w:rPr>
          <w:rStyle w:val="Strong"/>
          <w:sz w:val="28"/>
          <w:bdr w:val="none" w:sz="0" w:space="0" w:color="auto" w:frame="1"/>
          <w:lang w:val="vi-VN"/>
        </w:rPr>
        <w:t xml:space="preserve">Đánh giá chung, kết cấu hạ tầng giao thông, điện cơ bản đáp ứng nhu cầu </w:t>
      </w:r>
      <w:r w:rsidRPr="00377EB4">
        <w:rPr>
          <w:rStyle w:val="Strong"/>
          <w:sz w:val="28"/>
          <w:bdr w:val="none" w:sz="0" w:space="0" w:color="auto" w:frame="1"/>
          <w:lang w:val="vi-VN"/>
        </w:rPr>
        <w:lastRenderedPageBreak/>
        <w:t xml:space="preserve">tiếp cận dịch vụ </w:t>
      </w:r>
      <w:r w:rsidR="00196AF6" w:rsidRPr="00377EB4">
        <w:rPr>
          <w:rStyle w:val="Strong"/>
          <w:sz w:val="28"/>
          <w:bdr w:val="none" w:sz="0" w:space="0" w:color="auto" w:frame="1"/>
          <w:lang w:val="vi-VN"/>
        </w:rPr>
        <w:t>trợ giúp xã hội</w:t>
      </w:r>
      <w:r w:rsidRPr="00377EB4">
        <w:rPr>
          <w:rStyle w:val="Strong"/>
          <w:sz w:val="28"/>
          <w:bdr w:val="none" w:sz="0" w:space="0" w:color="auto" w:frame="1"/>
          <w:lang w:val="vi-VN"/>
        </w:rPr>
        <w:t xml:space="preserve"> của người dân trên địa bàn. Mạng lưới giao thông đi lại tương đối thuận lợi, giúp người dân có điều kiện tiếp cận với các dịch vụ</w:t>
      </w:r>
      <w:r w:rsidR="00196AF6" w:rsidRPr="00377EB4">
        <w:rPr>
          <w:rStyle w:val="Strong"/>
          <w:sz w:val="28"/>
          <w:bdr w:val="none" w:sz="0" w:space="0" w:color="auto" w:frame="1"/>
          <w:lang w:val="vi-VN"/>
        </w:rPr>
        <w:t xml:space="preserve"> chăm sóc sức khỏe, trợ giúp xã hội</w:t>
      </w:r>
      <w:r w:rsidRPr="00377EB4">
        <w:rPr>
          <w:rStyle w:val="Strong"/>
          <w:sz w:val="28"/>
          <w:bdr w:val="none" w:sz="0" w:space="0" w:color="auto" w:frame="1"/>
          <w:lang w:val="vi-VN"/>
        </w:rPr>
        <w:t>. Tuy nhiên, vẫn tồn tại một số hạn chế như</w:t>
      </w:r>
      <w:r w:rsidR="00196AF6" w:rsidRPr="00377EB4">
        <w:rPr>
          <w:rStyle w:val="Strong"/>
          <w:sz w:val="28"/>
          <w:bdr w:val="none" w:sz="0" w:space="0" w:color="auto" w:frame="1"/>
          <w:lang w:val="vi-VN"/>
        </w:rPr>
        <w:t xml:space="preserve">: </w:t>
      </w:r>
      <w:r w:rsidRPr="00377EB4">
        <w:rPr>
          <w:rStyle w:val="Strong"/>
          <w:sz w:val="28"/>
          <w:bdr w:val="none" w:sz="0" w:space="0" w:color="auto" w:frame="1"/>
          <w:lang w:val="vi-VN"/>
        </w:rPr>
        <w:t xml:space="preserve">Vấn đề ách tắc giao thông quá trầm trọng ở khu vực Đông Nam Bộ sẽ không chỉ </w:t>
      </w:r>
      <w:r w:rsidR="00196AF6" w:rsidRPr="00377EB4">
        <w:rPr>
          <w:rStyle w:val="Strong"/>
          <w:sz w:val="28"/>
          <w:bdr w:val="none" w:sz="0" w:space="0" w:color="auto" w:frame="1"/>
          <w:lang w:val="vi-VN"/>
        </w:rPr>
        <w:t>gây trở ngại đối với việc đi lại mà còn cản trở khả năng</w:t>
      </w:r>
      <w:r w:rsidRPr="00377EB4">
        <w:rPr>
          <w:rStyle w:val="Strong"/>
          <w:sz w:val="28"/>
          <w:bdr w:val="none" w:sz="0" w:space="0" w:color="auto" w:frame="1"/>
          <w:lang w:val="vi-VN"/>
        </w:rPr>
        <w:t xml:space="preserve"> tiếp cận dịch vụ </w:t>
      </w:r>
      <w:r w:rsidR="00196AF6" w:rsidRPr="00377EB4">
        <w:rPr>
          <w:rStyle w:val="Strong"/>
          <w:sz w:val="28"/>
          <w:bdr w:val="none" w:sz="0" w:space="0" w:color="auto" w:frame="1"/>
          <w:lang w:val="vi-VN"/>
        </w:rPr>
        <w:t>trợ giúp xã hội của người dân. Ngoài ra, tương tự như Vùng Đồng bằng sông Hồng hạ tầng giao thông cho người khuyết tật là một đòi hỏi cấp thiết ở các thành phố lớn nơi có tỷ lệ người khuyết tật cao cũng như nhu cầu sử dụng trong việc tiếp cận các dịch vụ trợ giúp xã hội.</w:t>
      </w:r>
    </w:p>
    <w:p w14:paraId="393CD4F3" w14:textId="092CB528" w:rsidR="0070762C" w:rsidRPr="00377EB4" w:rsidRDefault="00DE572D" w:rsidP="00377EB4">
      <w:pPr>
        <w:pStyle w:val="Heading5"/>
        <w:spacing w:before="120" w:after="120" w:line="360" w:lineRule="auto"/>
        <w:jc w:val="both"/>
        <w:rPr>
          <w:sz w:val="28"/>
          <w:szCs w:val="28"/>
        </w:rPr>
      </w:pPr>
      <w:r w:rsidRPr="00377EB4">
        <w:rPr>
          <w:sz w:val="28"/>
          <w:szCs w:val="28"/>
        </w:rPr>
        <w:t>4.</w:t>
      </w:r>
      <w:r w:rsidR="00283DCF" w:rsidRPr="00377EB4">
        <w:rPr>
          <w:sz w:val="28"/>
          <w:szCs w:val="28"/>
        </w:rPr>
        <w:t>1.</w:t>
      </w:r>
      <w:r w:rsidRPr="00377EB4">
        <w:rPr>
          <w:sz w:val="28"/>
          <w:szCs w:val="28"/>
        </w:rPr>
        <w:t xml:space="preserve">6. </w:t>
      </w:r>
      <w:r w:rsidR="0070762C" w:rsidRPr="00377EB4">
        <w:rPr>
          <w:sz w:val="28"/>
          <w:szCs w:val="28"/>
        </w:rPr>
        <w:t xml:space="preserve">Vùng Đồng bằng sông Cửu Long </w:t>
      </w:r>
    </w:p>
    <w:p w14:paraId="758ACF69" w14:textId="77777777" w:rsidR="00031A20" w:rsidRPr="00377EB4" w:rsidRDefault="00031A20"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Mạng lưới đường bộ chính gồm 40 km đường cao tốc (mật độ 0,002 km/km2 diện tích), 2.652 km đường quốc lộ và khoảng 4.600 km đường tỉnh. Đường quốc lộ chủ yếu đạt tiêu chuẩn kỹ thuật cấp III và IV (88,1%), chất lượng đường trung bình (66,3%), mặt đường bê tông nhựa và nhựa (99,2%). Về cơ bản, tất cả các điểm chính trên vùng đều đã có kết nối đường bộ. Chất lượng đường bộ kém, không đồng bộ, hệ thống đường cao tốc chưa phát triển, tắc nghẽn giao thông đặc biệt là quanh khu vực TP. Hồ Chí Minh, không có đủ ngân sách duy tu, bảo dưỡng hệ thống đường. Hệ thống kết nối nội vùng và liên vùng trên cơ sở các tuyến Quốc lộ mới cơ bản hoàn chỉnh, tuy nhiên về cấp kỹ thuật và chất lượng mặt đường vẫn chưa hoàn toàn đáp ứng yêu cầu.</w:t>
      </w:r>
    </w:p>
    <w:p w14:paraId="64C027D5" w14:textId="4F40859D" w:rsidR="00031A20" w:rsidRPr="00377EB4" w:rsidRDefault="00031A20" w:rsidP="00377EB4">
      <w:pPr>
        <w:pStyle w:val="Bodytext21"/>
        <w:shd w:val="clear" w:color="auto" w:fill="auto"/>
        <w:spacing w:before="120" w:after="120" w:line="360" w:lineRule="auto"/>
        <w:ind w:firstLine="720"/>
        <w:jc w:val="both"/>
        <w:rPr>
          <w:rStyle w:val="Strong"/>
          <w:b w:val="0"/>
          <w:sz w:val="28"/>
          <w:szCs w:val="28"/>
          <w:bdr w:val="none" w:sz="0" w:space="0" w:color="auto" w:frame="1"/>
          <w:lang w:val="vi-VN"/>
        </w:rPr>
      </w:pPr>
      <w:r w:rsidRPr="00377EB4">
        <w:rPr>
          <w:rStyle w:val="Strong"/>
          <w:b w:val="0"/>
          <w:sz w:val="28"/>
          <w:szCs w:val="28"/>
          <w:bdr w:val="none" w:sz="0" w:space="0" w:color="auto" w:frame="1"/>
          <w:lang w:val="vi-VN"/>
        </w:rPr>
        <w:t>Hệ thống đường thủy nội địa, cảng biển, sân bay và đường sắt nhìn chung còn hạn chế, chưa được tập trung đầu tư, do vậy có thể trở thành điểm nghẽn cản trở sự phát triển của vùng trong tương lai</w:t>
      </w:r>
      <w:r w:rsidR="0070762C" w:rsidRPr="00377EB4">
        <w:rPr>
          <w:rStyle w:val="Strong"/>
          <w:b w:val="0"/>
          <w:sz w:val="28"/>
          <w:szCs w:val="28"/>
          <w:bdr w:val="none" w:sz="0" w:space="0" w:color="auto" w:frame="1"/>
          <w:lang w:val="vi-VN"/>
        </w:rPr>
        <w:t>.</w:t>
      </w:r>
    </w:p>
    <w:p w14:paraId="73AFB95B"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Đồng bằng sông Cửu Long hiện có 9 nhà máy nhiệt điện chạy bằng dầu, khí hoặc than, với tổng công suất lắp đặt là 5.449 MW, bao gồm một nhà máy nhiệt điện từ chất thải đô thị, một nhà máy điện gió, 9 nhà máy nhiệt điện từ chất thải nông nghiệp (bã mía); và 8 nhà máy điện điện mặt trời, với tổng công suất lắp đặt là 700 MW. Trong số các nhà máy, chỉ các nhà máy nhiệt điện than và khí là có quy mô lớn, công suất của các nhà máy còn lại hầu hết từ nhỏ đến trung </w:t>
      </w:r>
      <w:r w:rsidRPr="00377EB4">
        <w:rPr>
          <w:rStyle w:val="Strong"/>
          <w:sz w:val="28"/>
          <w:bdr w:val="none" w:sz="0" w:space="0" w:color="auto" w:frame="1"/>
          <w:lang w:val="vi-VN"/>
        </w:rPr>
        <w:lastRenderedPageBreak/>
        <w:t>bình. Phần lớn các nhiên liệu hóa thạch hiện đang được sử dụng từ trong nước. Ngoài ra, đã có 8 nhà máy điện mặt trời cỡ trung bình được xây dựng trong một thời gian ngắn tại 3 tỉnh Long An, An Giang và Trà Vinh. Một số lượng đáng kể các hệ thống điện mặt trời áp mái cũng đã được triển khai ở tất cả các tỉnh.</w:t>
      </w:r>
    </w:p>
    <w:p w14:paraId="3766CDC6" w14:textId="77777777" w:rsidR="00DE572D"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Mạng lưới truyền tải điện đã được quan tâm đầu tư. Đến năm 2020, có 99,8% hộ dân sử dụng điện sinh hoạt từ mạng lưới. Theo kết quả Tổng điều tra dân số của Tổng cục Thống kê (2019), 93,9% hộ dân trên địa bàn sử dụng tivi (cao nhất cả nước), 17,3% sử dụng đài/radio và 21,3% sử dụng máy vi tính</w:t>
      </w:r>
    </w:p>
    <w:p w14:paraId="5931DDB5" w14:textId="5A35B825" w:rsidR="0070762C" w:rsidRPr="00377EB4" w:rsidRDefault="00DE572D" w:rsidP="00377EB4">
      <w:pPr>
        <w:pStyle w:val="Bodytext31"/>
        <w:shd w:val="clear" w:color="auto" w:fill="auto"/>
        <w:spacing w:before="120" w:after="120" w:line="360" w:lineRule="auto"/>
        <w:ind w:firstLine="720"/>
        <w:jc w:val="both"/>
        <w:rPr>
          <w:rStyle w:val="Strong"/>
          <w:sz w:val="28"/>
          <w:bdr w:val="none" w:sz="0" w:space="0" w:color="auto" w:frame="1"/>
          <w:lang w:val="vi-VN"/>
        </w:rPr>
      </w:pPr>
      <w:r w:rsidRPr="00377EB4">
        <w:rPr>
          <w:rStyle w:val="Strong"/>
          <w:sz w:val="28"/>
          <w:bdr w:val="none" w:sz="0" w:space="0" w:color="auto" w:frame="1"/>
          <w:lang w:val="vi-VN"/>
        </w:rPr>
        <w:t xml:space="preserve">Về tổng thể, kết cấu hạ tầng giao thông và điện cơ bản đáp ứng nhu cầu tiếp cận dịch vụ </w:t>
      </w:r>
      <w:r w:rsidR="00FA6885" w:rsidRPr="00377EB4">
        <w:rPr>
          <w:rStyle w:val="Strong"/>
          <w:sz w:val="28"/>
          <w:bdr w:val="none" w:sz="0" w:space="0" w:color="auto" w:frame="1"/>
          <w:lang w:val="vi-VN"/>
        </w:rPr>
        <w:t xml:space="preserve">chăm sóc và trợ giúp xã hội </w:t>
      </w:r>
      <w:r w:rsidRPr="00377EB4">
        <w:rPr>
          <w:rStyle w:val="Strong"/>
          <w:sz w:val="28"/>
          <w:bdr w:val="none" w:sz="0" w:space="0" w:color="auto" w:frame="1"/>
          <w:lang w:val="vi-VN"/>
        </w:rPr>
        <w:t xml:space="preserve">của người dân trên địa bàn. Các phương thức vận tải đa dạng, giúp người dân có điều kiện di chuyển đến các cơ sở </w:t>
      </w:r>
      <w:r w:rsidR="00FA6885" w:rsidRPr="00377EB4">
        <w:rPr>
          <w:rStyle w:val="Strong"/>
          <w:sz w:val="28"/>
          <w:bdr w:val="none" w:sz="0" w:space="0" w:color="auto" w:frame="1"/>
          <w:lang w:val="vi-VN"/>
        </w:rPr>
        <w:t>trợ giúp xã hội</w:t>
      </w:r>
      <w:r w:rsidRPr="00377EB4">
        <w:rPr>
          <w:rStyle w:val="Strong"/>
          <w:sz w:val="28"/>
          <w:bdr w:val="none" w:sz="0" w:space="0" w:color="auto" w:frame="1"/>
          <w:lang w:val="vi-VN"/>
        </w:rPr>
        <w:t xml:space="preserve">. Tuy nhiên, những điểm nghẽn về hạ tầng giao thông có thể làm giảm khả năng tiếp cận dịch vụ </w:t>
      </w:r>
      <w:r w:rsidR="00FA6885" w:rsidRPr="00377EB4">
        <w:rPr>
          <w:rStyle w:val="Strong"/>
          <w:sz w:val="28"/>
          <w:bdr w:val="none" w:sz="0" w:space="0" w:color="auto" w:frame="1"/>
          <w:lang w:val="vi-VN"/>
        </w:rPr>
        <w:t>trợ giúp</w:t>
      </w:r>
      <w:r w:rsidRPr="00377EB4">
        <w:rPr>
          <w:rStyle w:val="Strong"/>
          <w:sz w:val="28"/>
          <w:bdr w:val="none" w:sz="0" w:space="0" w:color="auto" w:frame="1"/>
          <w:lang w:val="vi-VN"/>
        </w:rPr>
        <w:t xml:space="preserve"> của người dân trong tương lai</w:t>
      </w:r>
      <w:r w:rsidR="00283DCF" w:rsidRPr="00377EB4">
        <w:rPr>
          <w:rStyle w:val="Strong"/>
          <w:sz w:val="28"/>
          <w:bdr w:val="none" w:sz="0" w:space="0" w:color="auto" w:frame="1"/>
          <w:lang w:val="vi-VN"/>
        </w:rPr>
        <w:t>.</w:t>
      </w:r>
    </w:p>
    <w:p w14:paraId="7B1E0171" w14:textId="0FF5CBF9" w:rsidR="00283DCF" w:rsidRPr="00377EB4" w:rsidRDefault="00283DCF" w:rsidP="00377EB4">
      <w:pPr>
        <w:pStyle w:val="Heading4"/>
        <w:spacing w:before="120" w:after="120" w:line="360" w:lineRule="auto"/>
        <w:jc w:val="both"/>
        <w:rPr>
          <w:sz w:val="28"/>
        </w:rPr>
      </w:pPr>
      <w:r w:rsidRPr="00377EB4">
        <w:rPr>
          <w:sz w:val="28"/>
        </w:rPr>
        <w:t>4.2. Liên kết ngành, liên kết vùng thông qua hạ tầng xã hội</w:t>
      </w:r>
    </w:p>
    <w:p w14:paraId="487770E3" w14:textId="5B3EBBA0" w:rsidR="007304A7" w:rsidRPr="00377EB4" w:rsidRDefault="007304A7" w:rsidP="00377EB4">
      <w:pPr>
        <w:pStyle w:val="Bodytext21"/>
        <w:shd w:val="clear" w:color="auto" w:fill="auto"/>
        <w:spacing w:before="120" w:after="120" w:line="360" w:lineRule="auto"/>
        <w:ind w:firstLine="720"/>
        <w:jc w:val="both"/>
        <w:rPr>
          <w:bCs/>
          <w:sz w:val="28"/>
          <w:szCs w:val="28"/>
          <w:lang w:val="vi-VN"/>
        </w:rPr>
      </w:pPr>
      <w:r w:rsidRPr="00377EB4">
        <w:rPr>
          <w:sz w:val="28"/>
          <w:szCs w:val="28"/>
          <w:lang w:val="vi-VN"/>
        </w:rPr>
        <w:t>Liên kết ngành, liên kết vùng của các cơ sở trợ giúp xã hội qua hạ tầng xã hội được thể hiện ở sự liên kết giữa mạng lưới cơ sở trợ giúp xã hội với mạng lưới các cơ sở giáo dục đào tạo, mạng lưới cơ sở giáo dục nghề nghiệp, mạng lưới cơ sở y tế. Những biểu hiện cụ thể của các mối liên kết này</w:t>
      </w:r>
      <w:r w:rsidR="007E48DE" w:rsidRPr="00377EB4">
        <w:rPr>
          <w:sz w:val="28"/>
          <w:szCs w:val="28"/>
          <w:lang w:val="vi-VN"/>
        </w:rPr>
        <w:t xml:space="preserve"> nổi bật ở:</w:t>
      </w:r>
      <w:r w:rsidRPr="00377EB4">
        <w:rPr>
          <w:sz w:val="28"/>
          <w:szCs w:val="28"/>
          <w:lang w:val="vi-VN"/>
        </w:rPr>
        <w:t xml:space="preserve"> (1) sự liên kết giữa các cơ sở giáo dục đào tạo với cơ sở bảo trợ xã hội</w:t>
      </w:r>
      <w:r w:rsidR="007E48DE" w:rsidRPr="00377EB4">
        <w:rPr>
          <w:sz w:val="28"/>
          <w:szCs w:val="28"/>
          <w:lang w:val="vi-VN"/>
        </w:rPr>
        <w:t xml:space="preserve"> </w:t>
      </w:r>
      <w:r w:rsidRPr="00377EB4">
        <w:rPr>
          <w:sz w:val="28"/>
          <w:szCs w:val="28"/>
          <w:lang w:val="vi-VN"/>
        </w:rPr>
        <w:t xml:space="preserve">chăm sóc trẻ em có hoàn cảnh đặc biệt, cơ sở bảo trợ xã hội chăm sóc người khuyết tật; (2) sự liên kết giữa mạng lưới cơ sở giáo dục nghề nghiệp với cơ sở bảo trợ xã hộichăm sóc trẻ em có hoàn cảnh đặc biệt, cơ sở bảo trợ xã hội chăm sóc người khuyết tật; (3) sự liên kết giữa mạng lưới cơ sở y tế với </w:t>
      </w:r>
      <w:r w:rsidRPr="00377EB4">
        <w:rPr>
          <w:bCs/>
          <w:sz w:val="28"/>
          <w:szCs w:val="28"/>
          <w:lang w:val="vi-VN"/>
        </w:rPr>
        <w:t>cơ sở bảo trợ xã hội chăm sóc người cao tuổi và cơ sở bảo trợ xã hội chăm sóc và phục hồi chức năng cho người tâm thần, người rối nhiễu tâm trí</w:t>
      </w:r>
      <w:r w:rsidR="007E48DE" w:rsidRPr="00377EB4">
        <w:rPr>
          <w:bCs/>
          <w:sz w:val="28"/>
          <w:szCs w:val="28"/>
          <w:lang w:val="vi-VN"/>
        </w:rPr>
        <w:t>.</w:t>
      </w:r>
    </w:p>
    <w:p w14:paraId="7853CD9B" w14:textId="4D584323" w:rsidR="007E48DE" w:rsidRPr="00377EB4" w:rsidRDefault="007E48DE"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Những nghiên cứu cho thấy mối liên kết giữa mạng lưới cơ sở trợ giúp xã hội trong lĩnh vựa giáo dục đào tạo và giáo dục nghề nghiệp trong những năm vừa qua luôn được bảo đảm nhằm đáp ứng yêu cầu học phổ thông, học nghề của các trẻ em trong độ tuổi đi học và học nghề. Cùng với giáo dục hòa nhập tại các cơ sở </w:t>
      </w:r>
      <w:r w:rsidRPr="00377EB4">
        <w:rPr>
          <w:sz w:val="28"/>
          <w:szCs w:val="28"/>
          <w:lang w:val="vi-VN"/>
        </w:rPr>
        <w:lastRenderedPageBreak/>
        <w:t xml:space="preserve">giáo dục, còn có 22 các cơ sở giáo dục nghề nghiệp chuyên biệt đặc thù phân bổ ở các cùng kinh tế- xã hội nhằm hỗ trợ các trẻ em có hoàn cảnh đặc biệt, trẻ khuyết tật có thể tiếp cận được các hoạt động đào tạo nghề.  </w:t>
      </w:r>
    </w:p>
    <w:p w14:paraId="2086728A" w14:textId="5EA68169" w:rsidR="00681254" w:rsidRPr="00377EB4" w:rsidRDefault="007E48DE"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Cùng với các cơ sở </w:t>
      </w:r>
      <w:r w:rsidR="00681254" w:rsidRPr="00377EB4">
        <w:rPr>
          <w:bCs/>
          <w:sz w:val="28"/>
          <w:szCs w:val="28"/>
          <w:lang w:val="vi-VN"/>
        </w:rPr>
        <w:t xml:space="preserve">bảo trợ xã hội chăm sóc và phục hồi chức năng cho người tâm thần, người rối nhiễu tâm trí, trong thời gian qua hệ thống các bệnh viện điều dưỡng và phục hồi chức năng cũng ngày một phát triển đáp ứng nhu cầu ngày càng cao nhất là trong bối cảnh già hóa dân số. Hiện nay, sô </w:t>
      </w:r>
      <w:r w:rsidR="00681254" w:rsidRPr="00377EB4">
        <w:rPr>
          <w:sz w:val="28"/>
          <w:szCs w:val="28"/>
          <w:lang w:val="vi-VN"/>
        </w:rPr>
        <w:t xml:space="preserve">bệnh viện Điều dưỡng và phục hồi chức năng trên cả nước dao động khoảng trên 30 bệnh viện, tập trung nhiều ở phía bắc, đặc biệt là vùng Bắc trung bộ và Duyên hải miền Trung. </w:t>
      </w:r>
    </w:p>
    <w:p w14:paraId="2E681EE4" w14:textId="3209F03D" w:rsidR="005F5CF3" w:rsidRPr="00377EB4" w:rsidRDefault="00681254"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Mặc dù sự liên kết giữa các cơ sở trợ giúp xã hội với mạng lưới cơ sở giáo dục đào tạo, giáo dục nghề nghiệp và cơ sở y tế đang ngày càng thể hiện sự kết nối chặt chẽ, tuy vậy còn chưa hoàn toàn đáp ứng được yêu cầu đặt ra. S</w:t>
      </w:r>
      <w:r w:rsidR="005F5CF3" w:rsidRPr="00377EB4">
        <w:rPr>
          <w:sz w:val="28"/>
          <w:szCs w:val="28"/>
          <w:lang w:val="vi-VN"/>
        </w:rPr>
        <w:t>ự liên kết, kết nối mang tính hệ thống với các cơ quan phúc lợi xã hội, các cơ sở y tế, cơ sở giáo dục, các cơ sở cung cấp dịch vụ chăm sóc, trợ giúp xã hội khác; các mô hình trợ giúp cho đối tượng còn mang tính hành chính; mô hình, cấu trúc hệ thống từ trung ương đến cộng đồng chưa có tính chuyên nghiệp và chủ yếu vẫn dựa vào bộ máy hành chính.</w:t>
      </w:r>
      <w:r w:rsidRPr="00377EB4">
        <w:rPr>
          <w:sz w:val="28"/>
          <w:szCs w:val="28"/>
          <w:lang w:val="vi-VN"/>
        </w:rPr>
        <w:t xml:space="preserve"> </w:t>
      </w:r>
      <w:r w:rsidR="005F5CF3" w:rsidRPr="00377EB4">
        <w:rPr>
          <w:sz w:val="28"/>
          <w:szCs w:val="28"/>
          <w:lang w:val="vi-VN"/>
        </w:rPr>
        <w:t xml:space="preserve">Các cơ sở trợ giúp xã hội thiếu sự liên kết, kết nối mang tính hệ thống với các cơ quan phúc lợi xã hội, các cơ sở y tế, cơ sở giáo dục, các cơ sở cung cấp dịch vụ chăm sóc, trợ giúp xã hội khác. </w:t>
      </w:r>
    </w:p>
    <w:p w14:paraId="2653ACD0" w14:textId="63816903" w:rsidR="005F5CF3" w:rsidRPr="00377EB4" w:rsidRDefault="005F5CF3" w:rsidP="00341E25">
      <w:pPr>
        <w:pStyle w:val="Heading3"/>
      </w:pPr>
      <w:bookmarkStart w:id="108" w:name="_Toc90323563"/>
      <w:bookmarkStart w:id="109" w:name="_Toc90324707"/>
      <w:bookmarkStart w:id="110" w:name="_Toc92720236"/>
      <w:r w:rsidRPr="00377EB4">
        <w:t>5. Đánh giá chung về mạng lưới cơ sở trợ giúp xã hội hiện nay</w:t>
      </w:r>
      <w:bookmarkEnd w:id="107"/>
      <w:bookmarkEnd w:id="108"/>
      <w:bookmarkEnd w:id="109"/>
      <w:bookmarkEnd w:id="110"/>
    </w:p>
    <w:p w14:paraId="7319623B" w14:textId="77777777" w:rsidR="005F5CF3" w:rsidRPr="00377EB4" w:rsidRDefault="005F5CF3" w:rsidP="00377EB4">
      <w:pPr>
        <w:pStyle w:val="Heading4"/>
        <w:spacing w:before="120" w:after="120" w:line="360" w:lineRule="auto"/>
        <w:jc w:val="both"/>
        <w:rPr>
          <w:sz w:val="28"/>
        </w:rPr>
      </w:pPr>
      <w:r w:rsidRPr="00377EB4">
        <w:rPr>
          <w:sz w:val="28"/>
        </w:rPr>
        <w:t>5.1. Điểm mạnh </w:t>
      </w:r>
    </w:p>
    <w:p w14:paraId="2FDA53E4" w14:textId="77777777" w:rsidR="005F5CF3" w:rsidRPr="00377EB4" w:rsidRDefault="005F5CF3"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 xml:space="preserve">Hệ thống dịch vụ TGXH ngày càng phát triển đáp ứng tốt hơn nhu cầu chăm sóc đối tượng TGXH. Cơ sở vật chất, điều kiện chăm sóc nuôi dưỡng của hệ thống các cơ sở dịch vụ TGXH công lập và ngoài công lập thường xuyên được đầu tư, nâng cấp, tạo điều kiện cải thiện và nâng cao chất lượng phục vụ, chăm sóc đối tượng. Phương thức hoạt động của nhiều cơ sở được cải tiến, tăng cường kết nối với cộng đồng, gia đình trong cung cấp các dịch vụ TGXH cho đối tượng theo hướng dựa vào cộng đồng. Đội ngũ cán bộ, nhân viên công tác xã hội được </w:t>
      </w:r>
      <w:r w:rsidRPr="00377EB4">
        <w:rPr>
          <w:sz w:val="28"/>
          <w:szCs w:val="28"/>
          <w:lang w:val="vi-VN"/>
        </w:rPr>
        <w:lastRenderedPageBreak/>
        <w:t>tăng cường, một số địa phương đã bố trí được đội ngũ cộng tác viên công tác xã hội; công tác đào tạo, tập huấn về nghề công tác xã hội được quan tâm hơn nên đã nâng cao một bước về chất lượng dịch vụ.</w:t>
      </w:r>
    </w:p>
    <w:p w14:paraId="65D11F60" w14:textId="77777777" w:rsidR="005F5CF3" w:rsidRPr="00377EB4" w:rsidRDefault="005F5CF3"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Nhiều mô hình TGXH thành công trong chăm sóc trẻ em, người khuyết tật, trợ giúp người cao tuổi do các địa phương thực hiện. Các tổ chức đoàn thể, xã hội cũng có nhiều chương trình xã hội nhân đạo, từ thiện trợ giúp các đối tượng trợ giúp xã hội như chương trình phục hồi chức năng dựa vào cộng đồng; chương trình phẫu thuật nụ cười; chương trình giáo dục chuyên biệt, hoà nhập; quỹ hỗ trợ nạn nhân chiến tranh. Trợ giúp xã hội đã góp phần quan trọng vào việc ổn định đời sống và hòa nhập cộng đồng cho đại đa số đối tượng trợ giúp xã hội, giúp họ tăng thêm vị thế xã hội trong gia đình và cộng đồng.</w:t>
      </w:r>
    </w:p>
    <w:p w14:paraId="22ADA601" w14:textId="77777777" w:rsidR="005F5CF3" w:rsidRPr="00377EB4" w:rsidRDefault="005F5CF3" w:rsidP="00377EB4">
      <w:pPr>
        <w:pStyle w:val="Heading4"/>
        <w:spacing w:before="120" w:after="120" w:line="360" w:lineRule="auto"/>
        <w:jc w:val="both"/>
        <w:rPr>
          <w:sz w:val="28"/>
        </w:rPr>
      </w:pPr>
      <w:r w:rsidRPr="00377EB4">
        <w:rPr>
          <w:sz w:val="28"/>
        </w:rPr>
        <w:t>5.2. Điểm yếu </w:t>
      </w:r>
    </w:p>
    <w:p w14:paraId="7AC63F10" w14:textId="77777777" w:rsidR="005F5CF3" w:rsidRPr="00377EB4" w:rsidRDefault="005F5CF3" w:rsidP="00377EB4">
      <w:pPr>
        <w:spacing w:before="120" w:after="120" w:line="360" w:lineRule="auto"/>
        <w:ind w:firstLine="720"/>
        <w:jc w:val="both"/>
        <w:rPr>
          <w:sz w:val="28"/>
          <w:szCs w:val="28"/>
          <w:lang w:val="vi-VN"/>
        </w:rPr>
      </w:pPr>
      <w:bookmarkStart w:id="111" w:name="_Hlk92654451"/>
      <w:r w:rsidRPr="00377EB4">
        <w:rPr>
          <w:sz w:val="28"/>
          <w:szCs w:val="28"/>
          <w:lang w:val="vi-VN"/>
        </w:rPr>
        <w:t>a) Mạng lưới các cơ sở hiện nay thiếu về số lượng, yếu về chất lượng. Các cơ sở chủ yếu chăm sóc, nuôi dưỡng tập trung các đối tượng có hoàn cảnh đặc biệt theo quy mô lớn; đối tượng sống xa cách với gia đình và cộng đồng; các cơ sở trợ giúp xã hội thiếu sự liên kết, kết nối mang tính hệ thống với các cơ quan phúc lợi xã hội, các cơ sở cung cấp dịch vụ chăm sóc, trợ giúp xã hội khác.</w:t>
      </w:r>
    </w:p>
    <w:p w14:paraId="226E4CB0" w14:textId="77777777"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b) Cơ sở vật chất của nhiều cơ sở trợ giúp xã hội chưa đáp ứng được yêu cầu nuôi dưỡng, chăm sóc, giáo dục, phục hồi chức năng và cung cấp các dịch vụ cho đối tượng bảo trợ xã hội. Một số cơ sở xây dựng từ lâu, nay đã xuống cấp; dụng cụ y tế, trang thiết bị cần thiết để phục hồi chức năng còn thiếu thốn; chưa có hệ thống xử lý chất thải, rác thải, gây ô nhiễm môi trường sống ảnh hưởng đến chất lượng cuộc sống đối tượng bảo trợ xã hội.</w:t>
      </w:r>
    </w:p>
    <w:p w14:paraId="7C80C9C9" w14:textId="77777777"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c) Phần lớn cán bộ, nhân viên chưa qua đào tạo công tác xã hội hoặc được đào tạo từ nhiều nghề khác nhau. Cán bộ làm công tác xã hội còn thiếu về số lượng, nhất là cán bộ, nhân viên làm việc trực tiếp với đối t</w:t>
      </w:r>
      <w:r w:rsidRPr="00377EB4">
        <w:rPr>
          <w:sz w:val="28"/>
          <w:szCs w:val="28"/>
          <w:lang w:val="vi-VN"/>
        </w:rPr>
        <w:softHyphen/>
        <w:t>ượng; tính chuyên nghiệp của đội ngũ cán bộ, viên chức và nhân viên công tác xã hội còn hạn chế. Vì vậy, năng lực chăm sóc, trợ giúp các đối tượng của các cơ sở trợ giúp xã hội chưa đáp ứng được nhu cầu của thực tiễn hiện nay.</w:t>
      </w:r>
    </w:p>
    <w:p w14:paraId="73CA19A7" w14:textId="62C12A01" w:rsidR="005F5CF3" w:rsidRPr="00377EB4" w:rsidRDefault="005F5CF3" w:rsidP="00377EB4">
      <w:pPr>
        <w:spacing w:before="120" w:after="120" w:line="360" w:lineRule="auto"/>
        <w:ind w:firstLine="720"/>
        <w:jc w:val="both"/>
        <w:rPr>
          <w:rStyle w:val="Strong"/>
          <w:b w:val="0"/>
          <w:sz w:val="28"/>
          <w:szCs w:val="28"/>
          <w:lang w:val="vi-VN"/>
        </w:rPr>
      </w:pPr>
      <w:r w:rsidRPr="00377EB4">
        <w:rPr>
          <w:rStyle w:val="Strong"/>
          <w:b w:val="0"/>
          <w:sz w:val="28"/>
          <w:szCs w:val="28"/>
          <w:lang w:val="vi-VN"/>
        </w:rPr>
        <w:lastRenderedPageBreak/>
        <w:t xml:space="preserve">d) Hầu hết các cơ sở </w:t>
      </w:r>
      <w:r w:rsidRPr="00377EB4">
        <w:rPr>
          <w:sz w:val="28"/>
          <w:szCs w:val="28"/>
          <w:lang w:val="vi-VN"/>
        </w:rPr>
        <w:t xml:space="preserve">trợ giúp </w:t>
      </w:r>
      <w:r w:rsidRPr="00377EB4">
        <w:rPr>
          <w:rStyle w:val="Strong"/>
          <w:b w:val="0"/>
          <w:sz w:val="28"/>
          <w:szCs w:val="28"/>
          <w:lang w:val="vi-VN"/>
        </w:rPr>
        <w:t>xã hội mới chỉ thực hiện được một phần các qu</w:t>
      </w:r>
      <w:r w:rsidR="00B079C6" w:rsidRPr="00377EB4">
        <w:rPr>
          <w:rStyle w:val="Strong"/>
          <w:b w:val="0"/>
          <w:sz w:val="28"/>
          <w:szCs w:val="28"/>
          <w:lang w:val="vi-VN"/>
        </w:rPr>
        <w:t>y</w:t>
      </w:r>
      <w:r w:rsidRPr="00377EB4">
        <w:rPr>
          <w:rStyle w:val="Strong"/>
          <w:b w:val="0"/>
          <w:sz w:val="28"/>
          <w:szCs w:val="28"/>
          <w:lang w:val="vi-VN"/>
        </w:rPr>
        <w:t xml:space="preserve"> định tại Nghị định số 103/2017/NĐ-CP về điều kiện tiêu chuẩn về môi trường, cơ sở vật chất, định mức cán bộ, nhân viên và chế độ chăm sóc đối với các cơ sở bảo trợ xã hội. Vấn đề trên xuất phát từ những nguyên nhân chính như: Khả năng bố trí ngân sách của địa phương là hạn chế, eo hẹp; chưa có điều kiện bổ sung, thực hiện định mức cán bộ, nhân viên; không có khả năng huy động nguồn lực tài chính từ cộng đồng...</w:t>
      </w:r>
    </w:p>
    <w:p w14:paraId="2B4722C4" w14:textId="77777777"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đ) Các loại hình cơ sở trợ giúp xã hội ngoài công lập chưa được quan tâm đúng mức, đội ngũ nhân viên, cộng tác viên chưa được đào tạo, tập huấn về công tác xã hội một cách chuyên nghiệp; cơ sở không được hỗ trợ đầu tư trang thiết bị, cơ sở vật chất dẫn đến không đồng bộ. Ngoài mức trợ cấp hàng tháng cho các đối tượng, các cơ sở công lập còn được hỗ trợ kinh phí chăm sóc y tế, bảo đảm vệ sinh và các phí các cho đối tượng nhưng các cơ sở ngoài công lập chỉ nhận được kinh phí trợ cấp hàng tháng cho đối tượng. Việc hưởng chính sách xã hội hóa còn gặp nhiều khó khăn về đất đai, thuê cơ sở hạ tầng, thuế</w:t>
      </w:r>
    </w:p>
    <w:p w14:paraId="630D7FDC" w14:textId="77777777"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e) Cán bộ, nhân viên làm việc trong các cơ sở trợ giúp xã hội có thu nhập thấp, không phù hợp với mặt bằng chung của đời sống xã hội, không có chế độ phụ cấp ưu đãi tương xứng với tính chất công việc nên các cơ sở gặp nhiều khó khăn trong việc thu hút cán bộ, nhân viên gắn bó với nghề. Định biên cán bộ, nhân viên thì phụ thuộc vào khả năng bố trí của địa phương nên các cơ sở thường xuyên trong tình trạng thiếu nhân viên chăm sóc đối tượng.</w:t>
      </w:r>
    </w:p>
    <w:p w14:paraId="17EEFFC7" w14:textId="77777777"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g) Các cơ sở trợ giúp xã hội chủ yếu nuôi dưỡng, chăm sóc đối tượng tập trung, chưa triển khai các loại hình dịch vụ, trợ giúp đa dạng, cần thiết tại cơ sở trợ giúp xã hội như thiếu các dịch vụ tư vấn, trợ giúp các đối tượng tái hoà nhập cộng đồng; dịch vụ chăm sóc bán trú; chăm sóc khẩn cấp; dịch vụ y tế và phục hồi chức năng.</w:t>
      </w:r>
    </w:p>
    <w:p w14:paraId="46D73B80" w14:textId="77777777" w:rsidR="005F5CF3" w:rsidRPr="00377EB4" w:rsidRDefault="005F5CF3"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iCs/>
          <w:sz w:val="28"/>
          <w:szCs w:val="28"/>
          <w:lang w:val="vi-VN"/>
        </w:rPr>
        <w:t>h) </w:t>
      </w:r>
      <w:r w:rsidRPr="00377EB4">
        <w:rPr>
          <w:sz w:val="28"/>
          <w:szCs w:val="28"/>
          <w:lang w:val="vi-VN"/>
        </w:rPr>
        <w:t xml:space="preserve">Trách nhiệm đôn đốc, chỉ đạo của người đứng đầu chịu trách nhiệm trong hoạt động quy hoạch còn chưa quyết liệt. Công tác triển khai thực hiện của các chủ đầu tư vẫn tồn tại một số vấn đề như việc hoàn thiện thủ tục đầu tư của các </w:t>
      </w:r>
      <w:r w:rsidRPr="00377EB4">
        <w:rPr>
          <w:sz w:val="28"/>
          <w:szCs w:val="28"/>
          <w:lang w:val="vi-VN"/>
        </w:rPr>
        <w:lastRenderedPageBreak/>
        <w:t>dự án còn chậm so với quy định, công tác đấu thầu, thi công công trình, nghiệm thu khối lượng thanh toán chưa thực hiện ngay từ đầu năm nên việc giải ngân cho dự án còn chậm; Chưa giải quyết dứt điểm vướng mắc trong công tác đền bù giải phóng mặt bằng. Đây là công việc hiện đang là khó khăn phổ biến nhằm bàn giao mặt bằng cho dự án triển khai đúng tiến độ.</w:t>
      </w:r>
    </w:p>
    <w:p w14:paraId="4A127EE8" w14:textId="77777777" w:rsidR="005F5CF3" w:rsidRPr="00377EB4" w:rsidRDefault="005F5CF3" w:rsidP="00377EB4">
      <w:pPr>
        <w:tabs>
          <w:tab w:val="left" w:pos="6825"/>
        </w:tabs>
        <w:spacing w:before="120" w:after="120" w:line="360" w:lineRule="auto"/>
        <w:ind w:firstLine="720"/>
        <w:jc w:val="both"/>
        <w:rPr>
          <w:sz w:val="28"/>
          <w:szCs w:val="28"/>
          <w:lang w:val="vi-VN"/>
        </w:rPr>
      </w:pPr>
      <w:r w:rsidRPr="00377EB4">
        <w:rPr>
          <w:sz w:val="28"/>
          <w:szCs w:val="28"/>
          <w:lang w:val="vi-VN"/>
        </w:rPr>
        <w:t>i) Ngoài ra, mức kinh phí chi cho nhiều hoạt động chăm sóc, trợ giúp còn thấp, nhiều bất cập, chưa đáp ứng được nhu cầu và chưa phù hợp với điều kiện-kinh tế xã hội của nhiều vùng, địa phương.</w:t>
      </w:r>
    </w:p>
    <w:p w14:paraId="429B6937" w14:textId="1D7DE26D"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 xml:space="preserve">m) Một số tỉnh, thành phố chưa quan tâm, bố trí nguồn lực phù hợp cho đầu tư công trong lĩnh vực trợ giúp xã hội, chưa bảo đảm đạt được mục tiêu theo </w:t>
      </w:r>
      <w:r w:rsidR="008C7A2F" w:rsidRPr="00377EB4">
        <w:rPr>
          <w:sz w:val="28"/>
          <w:szCs w:val="28"/>
          <w:lang w:val="vi-VN"/>
        </w:rPr>
        <w:t>các Chương trình, Chương trình mục tiêu</w:t>
      </w:r>
      <w:r w:rsidRPr="00377EB4">
        <w:rPr>
          <w:sz w:val="28"/>
          <w:szCs w:val="28"/>
          <w:lang w:val="vi-VN"/>
        </w:rPr>
        <w:t>; các dự án chưa huy động được nguồn kinh phí khác như (quốc tế, các tổ chức và cá nhân).</w:t>
      </w:r>
    </w:p>
    <w:p w14:paraId="5F204223" w14:textId="3C8AA5B3" w:rsidR="005F5CF3" w:rsidRPr="00377EB4" w:rsidRDefault="005F5CF3" w:rsidP="00377EB4">
      <w:pPr>
        <w:spacing w:before="120" w:after="120" w:line="360" w:lineRule="auto"/>
        <w:ind w:firstLine="720"/>
        <w:jc w:val="both"/>
        <w:rPr>
          <w:sz w:val="28"/>
          <w:szCs w:val="28"/>
          <w:lang w:val="vi-VN"/>
        </w:rPr>
      </w:pPr>
      <w:r w:rsidRPr="00377EB4">
        <w:rPr>
          <w:sz w:val="28"/>
          <w:szCs w:val="28"/>
          <w:lang w:val="vi-VN"/>
        </w:rPr>
        <w:t xml:space="preserve">l) Việc thu hút đầu tư, viện trợ nước ngoài cho các hoạt động đầu tư công trong lĩnh vực trợ giúp xã hội hiệu quả thấp. Hệ thống pháp luật, cơ chế chính sách, định hướng thu hút đầu tư nước ngoài vào lĩnh vực trợ giúp xã hội chưa được xác định rõ ràng và minh bạch, chưa thực sự hấp dẫn nhà đầu tư nước ngoài. </w:t>
      </w:r>
    </w:p>
    <w:p w14:paraId="5661C46A" w14:textId="3DA9CFC8" w:rsidR="00514764" w:rsidRPr="00377EB4" w:rsidRDefault="00514764" w:rsidP="00341E25">
      <w:pPr>
        <w:pStyle w:val="Heading3"/>
      </w:pPr>
      <w:bookmarkStart w:id="112" w:name="_Toc92720237"/>
      <w:r w:rsidRPr="00377EB4">
        <w:t xml:space="preserve">6. Đánh giá </w:t>
      </w:r>
      <w:r w:rsidR="00FA6542" w:rsidRPr="00377EB4">
        <w:t>khái quát về quy hoạch thời kỳ trước</w:t>
      </w:r>
      <w:bookmarkEnd w:id="112"/>
    </w:p>
    <w:p w14:paraId="3694F6A9" w14:textId="0CA4E2B8" w:rsidR="00FA6542" w:rsidRPr="00377EB4" w:rsidRDefault="008876F1" w:rsidP="00377EB4">
      <w:pPr>
        <w:spacing w:before="120" w:after="120" w:line="360" w:lineRule="auto"/>
        <w:ind w:firstLine="720"/>
        <w:jc w:val="both"/>
        <w:rPr>
          <w:sz w:val="28"/>
          <w:szCs w:val="28"/>
          <w:lang w:val="pt-BR" w:eastAsia="en-GB"/>
        </w:rPr>
      </w:pPr>
      <w:r w:rsidRPr="00377EB4">
        <w:rPr>
          <w:sz w:val="28"/>
          <w:szCs w:val="28"/>
          <w:lang w:val="pt-BR" w:eastAsia="en-GB"/>
        </w:rPr>
        <w:t>C</w:t>
      </w:r>
      <w:r w:rsidR="00FA6542" w:rsidRPr="00377EB4">
        <w:rPr>
          <w:sz w:val="28"/>
          <w:szCs w:val="28"/>
          <w:lang w:val="pt-BR" w:eastAsia="en-GB"/>
        </w:rPr>
        <w:t xml:space="preserve">ông tác trợ giúp xã hội </w:t>
      </w:r>
      <w:r w:rsidRPr="00377EB4">
        <w:rPr>
          <w:sz w:val="28"/>
          <w:szCs w:val="28"/>
          <w:lang w:val="pt-BR" w:eastAsia="en-GB"/>
        </w:rPr>
        <w:t>gia đoạn 201</w:t>
      </w:r>
      <w:r w:rsidR="008C7A2F" w:rsidRPr="00377EB4">
        <w:rPr>
          <w:sz w:val="28"/>
          <w:szCs w:val="28"/>
          <w:lang w:val="pt-BR" w:eastAsia="en-GB"/>
        </w:rPr>
        <w:t>6</w:t>
      </w:r>
      <w:r w:rsidRPr="00377EB4">
        <w:rPr>
          <w:sz w:val="28"/>
          <w:szCs w:val="28"/>
          <w:lang w:val="pt-BR" w:eastAsia="en-GB"/>
        </w:rPr>
        <w:t xml:space="preserve"> – 2020, đặc biệt là giai đoạn 20</w:t>
      </w:r>
      <w:r w:rsidR="006549FC" w:rsidRPr="00377EB4">
        <w:rPr>
          <w:sz w:val="28"/>
          <w:szCs w:val="28"/>
          <w:lang w:val="pt-BR" w:eastAsia="en-GB"/>
        </w:rPr>
        <w:t>20</w:t>
      </w:r>
      <w:r w:rsidRPr="00377EB4">
        <w:rPr>
          <w:sz w:val="28"/>
          <w:szCs w:val="28"/>
          <w:lang w:val="pt-BR" w:eastAsia="en-GB"/>
        </w:rPr>
        <w:t>– 202</w:t>
      </w:r>
      <w:r w:rsidR="006549FC" w:rsidRPr="00377EB4">
        <w:rPr>
          <w:sz w:val="28"/>
          <w:szCs w:val="28"/>
          <w:lang w:val="pt-BR" w:eastAsia="en-GB"/>
        </w:rPr>
        <w:t>5</w:t>
      </w:r>
      <w:r w:rsidRPr="00377EB4">
        <w:rPr>
          <w:sz w:val="28"/>
          <w:szCs w:val="28"/>
          <w:lang w:val="pt-BR" w:eastAsia="en-GB"/>
        </w:rPr>
        <w:t xml:space="preserve"> </w:t>
      </w:r>
      <w:r w:rsidR="00FA6542" w:rsidRPr="00377EB4">
        <w:rPr>
          <w:sz w:val="28"/>
          <w:szCs w:val="28"/>
          <w:lang w:val="pt-BR" w:eastAsia="en-GB"/>
        </w:rPr>
        <w:t xml:space="preserve">được thực hiện </w:t>
      </w:r>
      <w:r w:rsidRPr="00377EB4">
        <w:rPr>
          <w:sz w:val="28"/>
          <w:szCs w:val="28"/>
          <w:lang w:val="pt-BR" w:eastAsia="en-GB"/>
        </w:rPr>
        <w:t xml:space="preserve">dưới sự dẫn của 2 quy hoạch: Quy hoạch mạng lưới các cơ sở trợ giúp xã hội giai đoạn 2016 – 2025 được phê duyệt tại </w:t>
      </w:r>
      <w:proofErr w:type="spellStart"/>
      <w:r w:rsidRPr="00377EB4">
        <w:rPr>
          <w:sz w:val="28"/>
          <w:szCs w:val="28"/>
          <w:shd w:val="clear" w:color="auto" w:fill="FFFFFF"/>
          <w:lang w:val="es-NI"/>
        </w:rPr>
        <w:t>Quyết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định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r w:rsidRPr="00377EB4">
        <w:rPr>
          <w:sz w:val="28"/>
          <w:szCs w:val="28"/>
          <w:lang w:val="es-NI"/>
        </w:rPr>
        <w:t xml:space="preserve">1520/QĐ-LĐTBXH </w:t>
      </w:r>
      <w:proofErr w:type="spellStart"/>
      <w:r w:rsidRPr="00377EB4">
        <w:rPr>
          <w:sz w:val="28"/>
          <w:szCs w:val="28"/>
          <w:lang w:val="es-NI"/>
        </w:rPr>
        <w:t>ngày</w:t>
      </w:r>
      <w:proofErr w:type="spellEnd"/>
      <w:r w:rsidRPr="00377EB4">
        <w:rPr>
          <w:sz w:val="28"/>
          <w:szCs w:val="28"/>
          <w:lang w:val="es-NI"/>
        </w:rPr>
        <w:t xml:space="preserve"> 20/10/2015 </w:t>
      </w:r>
      <w:proofErr w:type="spellStart"/>
      <w:r w:rsidRPr="00377EB4">
        <w:rPr>
          <w:sz w:val="28"/>
          <w:szCs w:val="28"/>
          <w:lang w:val="es-NI"/>
        </w:rPr>
        <w:t>của</w:t>
      </w:r>
      <w:proofErr w:type="spellEnd"/>
      <w:r w:rsidRPr="00377EB4">
        <w:rPr>
          <w:sz w:val="28"/>
          <w:szCs w:val="28"/>
          <w:lang w:val="es-NI"/>
        </w:rPr>
        <w:t xml:space="preserve"> </w:t>
      </w:r>
      <w:proofErr w:type="spellStart"/>
      <w:r w:rsidRPr="00377EB4">
        <w:rPr>
          <w:sz w:val="28"/>
          <w:szCs w:val="28"/>
          <w:lang w:val="es-NI"/>
        </w:rPr>
        <w:t>Bộ</w:t>
      </w:r>
      <w:proofErr w:type="spellEnd"/>
      <w:r w:rsidRPr="00377EB4">
        <w:rPr>
          <w:sz w:val="28"/>
          <w:szCs w:val="28"/>
          <w:lang w:val="es-NI"/>
        </w:rPr>
        <w:t xml:space="preserve"> </w:t>
      </w:r>
      <w:proofErr w:type="spellStart"/>
      <w:r w:rsidRPr="00377EB4">
        <w:rPr>
          <w:sz w:val="28"/>
          <w:szCs w:val="28"/>
          <w:lang w:val="es-NI"/>
        </w:rPr>
        <w:t>trưởng</w:t>
      </w:r>
      <w:proofErr w:type="spellEnd"/>
      <w:r w:rsidRPr="00377EB4">
        <w:rPr>
          <w:sz w:val="28"/>
          <w:szCs w:val="28"/>
          <w:lang w:val="es-NI"/>
        </w:rPr>
        <w:t xml:space="preserve"> </w:t>
      </w:r>
      <w:proofErr w:type="spellStart"/>
      <w:r w:rsidRPr="00377EB4">
        <w:rPr>
          <w:sz w:val="28"/>
          <w:szCs w:val="28"/>
          <w:lang w:val="es-NI"/>
        </w:rPr>
        <w:t>Bộ</w:t>
      </w:r>
      <w:proofErr w:type="spellEnd"/>
      <w:r w:rsidRPr="00377EB4">
        <w:rPr>
          <w:sz w:val="28"/>
          <w:szCs w:val="28"/>
          <w:lang w:val="es-NI"/>
        </w:rPr>
        <w:t xml:space="preserve"> Lao </w:t>
      </w:r>
      <w:proofErr w:type="spellStart"/>
      <w:r w:rsidRPr="00377EB4">
        <w:rPr>
          <w:sz w:val="28"/>
          <w:szCs w:val="28"/>
          <w:lang w:val="es-NI"/>
        </w:rPr>
        <w:t>động</w:t>
      </w:r>
      <w:proofErr w:type="spellEnd"/>
      <w:r w:rsidRPr="00377EB4">
        <w:rPr>
          <w:sz w:val="28"/>
          <w:szCs w:val="28"/>
          <w:lang w:val="es-NI"/>
        </w:rPr>
        <w:t xml:space="preserve"> – </w:t>
      </w:r>
      <w:proofErr w:type="spellStart"/>
      <w:r w:rsidRPr="00377EB4">
        <w:rPr>
          <w:sz w:val="28"/>
          <w:szCs w:val="28"/>
          <w:lang w:val="es-NI"/>
        </w:rPr>
        <w:t>Thương</w:t>
      </w:r>
      <w:proofErr w:type="spellEnd"/>
      <w:r w:rsidRPr="00377EB4">
        <w:rPr>
          <w:sz w:val="28"/>
          <w:szCs w:val="28"/>
          <w:lang w:val="es-NI"/>
        </w:rPr>
        <w:t xml:space="preserve"> </w:t>
      </w:r>
      <w:proofErr w:type="spellStart"/>
      <w:r w:rsidRPr="00377EB4">
        <w:rPr>
          <w:sz w:val="28"/>
          <w:szCs w:val="28"/>
          <w:lang w:val="es-NI"/>
        </w:rPr>
        <w:t>binh</w:t>
      </w:r>
      <w:proofErr w:type="spellEnd"/>
      <w:r w:rsidRPr="00377EB4">
        <w:rPr>
          <w:sz w:val="28"/>
          <w:szCs w:val="28"/>
          <w:lang w:val="es-NI"/>
        </w:rPr>
        <w:t xml:space="preserve"> </w:t>
      </w:r>
      <w:proofErr w:type="spellStart"/>
      <w:r w:rsidRPr="00377EB4">
        <w:rPr>
          <w:sz w:val="28"/>
          <w:szCs w:val="28"/>
          <w:lang w:val="es-NI"/>
        </w:rPr>
        <w:t>và</w:t>
      </w:r>
      <w:proofErr w:type="spellEnd"/>
      <w:r w:rsidRPr="00377EB4">
        <w:rPr>
          <w:sz w:val="28"/>
          <w:szCs w:val="28"/>
          <w:lang w:val="es-NI"/>
        </w:rPr>
        <w:t xml:space="preserve"> </w:t>
      </w:r>
      <w:proofErr w:type="spellStart"/>
      <w:r w:rsidRPr="00377EB4">
        <w:rPr>
          <w:sz w:val="28"/>
          <w:szCs w:val="28"/>
          <w:lang w:val="es-NI"/>
        </w:rPr>
        <w:t>Xã</w:t>
      </w:r>
      <w:proofErr w:type="spellEnd"/>
      <w:r w:rsidRPr="00377EB4">
        <w:rPr>
          <w:sz w:val="28"/>
          <w:szCs w:val="28"/>
          <w:lang w:val="es-NI"/>
        </w:rPr>
        <w:t xml:space="preserve"> </w:t>
      </w:r>
      <w:proofErr w:type="spellStart"/>
      <w:r w:rsidRPr="00377EB4">
        <w:rPr>
          <w:sz w:val="28"/>
          <w:szCs w:val="28"/>
          <w:lang w:val="es-NI"/>
        </w:rPr>
        <w:t>hội</w:t>
      </w:r>
      <w:proofErr w:type="spellEnd"/>
      <w:r w:rsidRPr="00377EB4">
        <w:rPr>
          <w:sz w:val="28"/>
          <w:szCs w:val="28"/>
          <w:lang w:val="es-NI"/>
        </w:rPr>
        <w:t xml:space="preserve"> </w:t>
      </w:r>
      <w:proofErr w:type="spellStart"/>
      <w:r w:rsidRPr="00377EB4">
        <w:rPr>
          <w:sz w:val="28"/>
          <w:szCs w:val="28"/>
          <w:lang w:val="es-NI"/>
        </w:rPr>
        <w:t>và</w:t>
      </w:r>
      <w:proofErr w:type="spellEnd"/>
      <w:r w:rsidRPr="00377EB4">
        <w:rPr>
          <w:sz w:val="28"/>
          <w:szCs w:val="28"/>
          <w:lang w:val="es-NI"/>
        </w:rPr>
        <w:t xml:space="preserve"> </w:t>
      </w:r>
      <w:proofErr w:type="spellStart"/>
      <w:r w:rsidRPr="00377EB4">
        <w:rPr>
          <w:bCs/>
          <w:sz w:val="28"/>
          <w:szCs w:val="28"/>
          <w:shd w:val="clear" w:color="auto" w:fill="FFFFFF"/>
          <w:lang w:val="es-NI"/>
        </w:rPr>
        <w:t>Quy</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hoạch</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mạng</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lưới</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cơ</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sở</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cai</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nghiện</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ma</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túy</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đến</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năm</w:t>
      </w:r>
      <w:proofErr w:type="spellEnd"/>
      <w:r w:rsidRPr="00377EB4">
        <w:rPr>
          <w:bCs/>
          <w:sz w:val="28"/>
          <w:szCs w:val="28"/>
          <w:shd w:val="clear" w:color="auto" w:fill="FFFFFF"/>
          <w:lang w:val="es-NI"/>
        </w:rPr>
        <w:t xml:space="preserve"> 2020 </w:t>
      </w:r>
      <w:proofErr w:type="spellStart"/>
      <w:r w:rsidRPr="00377EB4">
        <w:rPr>
          <w:bCs/>
          <w:sz w:val="28"/>
          <w:szCs w:val="28"/>
          <w:shd w:val="clear" w:color="auto" w:fill="FFFFFF"/>
          <w:lang w:val="es-NI"/>
        </w:rPr>
        <w:t>và</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định</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hướng</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đến</w:t>
      </w:r>
      <w:proofErr w:type="spellEnd"/>
      <w:r w:rsidRPr="00377EB4">
        <w:rPr>
          <w:bCs/>
          <w:sz w:val="28"/>
          <w:szCs w:val="28"/>
          <w:shd w:val="clear" w:color="auto" w:fill="FFFFFF"/>
          <w:lang w:val="es-NI"/>
        </w:rPr>
        <w:t xml:space="preserve"> </w:t>
      </w:r>
      <w:proofErr w:type="spellStart"/>
      <w:r w:rsidRPr="00377EB4">
        <w:rPr>
          <w:bCs/>
          <w:sz w:val="28"/>
          <w:szCs w:val="28"/>
          <w:shd w:val="clear" w:color="auto" w:fill="FFFFFF"/>
          <w:lang w:val="es-NI"/>
        </w:rPr>
        <w:t>năm</w:t>
      </w:r>
      <w:proofErr w:type="spellEnd"/>
      <w:r w:rsidRPr="00377EB4">
        <w:rPr>
          <w:bCs/>
          <w:sz w:val="28"/>
          <w:szCs w:val="28"/>
          <w:shd w:val="clear" w:color="auto" w:fill="FFFFFF"/>
          <w:lang w:val="es-NI"/>
        </w:rPr>
        <w:t xml:space="preserve"> 2030</w:t>
      </w:r>
      <w:r w:rsidRPr="00377EB4">
        <w:rPr>
          <w:b/>
          <w:bCs/>
          <w:sz w:val="28"/>
          <w:szCs w:val="28"/>
          <w:shd w:val="clear" w:color="auto" w:fill="FFFFFF"/>
          <w:lang w:val="es-NI"/>
        </w:rPr>
        <w:t xml:space="preserve"> </w:t>
      </w:r>
      <w:proofErr w:type="spellStart"/>
      <w:r w:rsidRPr="00377EB4">
        <w:rPr>
          <w:sz w:val="28"/>
          <w:szCs w:val="28"/>
          <w:lang w:val="es-NI"/>
        </w:rPr>
        <w:t>được</w:t>
      </w:r>
      <w:proofErr w:type="spellEnd"/>
      <w:r w:rsidRPr="00377EB4">
        <w:rPr>
          <w:sz w:val="28"/>
          <w:szCs w:val="28"/>
          <w:lang w:val="es-NI"/>
        </w:rPr>
        <w:t xml:space="preserve"> </w:t>
      </w:r>
      <w:proofErr w:type="spellStart"/>
      <w:r w:rsidRPr="00377EB4">
        <w:rPr>
          <w:sz w:val="28"/>
          <w:szCs w:val="28"/>
          <w:lang w:val="es-NI"/>
        </w:rPr>
        <w:t>phê</w:t>
      </w:r>
      <w:proofErr w:type="spellEnd"/>
      <w:r w:rsidRPr="00377EB4">
        <w:rPr>
          <w:sz w:val="28"/>
          <w:szCs w:val="28"/>
          <w:lang w:val="es-NI"/>
        </w:rPr>
        <w:t xml:space="preserve"> </w:t>
      </w:r>
      <w:proofErr w:type="spellStart"/>
      <w:r w:rsidRPr="00377EB4">
        <w:rPr>
          <w:sz w:val="28"/>
          <w:szCs w:val="28"/>
          <w:lang w:val="es-NI"/>
        </w:rPr>
        <w:t>duyệt</w:t>
      </w:r>
      <w:proofErr w:type="spellEnd"/>
      <w:r w:rsidRPr="00377EB4">
        <w:rPr>
          <w:sz w:val="28"/>
          <w:szCs w:val="28"/>
          <w:lang w:val="es-NI"/>
        </w:rPr>
        <w:t xml:space="preserve"> </w:t>
      </w:r>
      <w:proofErr w:type="spellStart"/>
      <w:r w:rsidRPr="00377EB4">
        <w:rPr>
          <w:sz w:val="28"/>
          <w:szCs w:val="28"/>
          <w:lang w:val="es-NI"/>
        </w:rPr>
        <w:t>tại</w:t>
      </w:r>
      <w:proofErr w:type="spellEnd"/>
      <w:r w:rsidRPr="00377EB4">
        <w:rPr>
          <w:bCs/>
          <w:sz w:val="28"/>
          <w:szCs w:val="28"/>
          <w:shd w:val="clear" w:color="auto" w:fill="FFFFFF"/>
          <w:lang w:val="es-NI"/>
        </w:rPr>
        <w:t xml:space="preserve"> </w:t>
      </w:r>
      <w:proofErr w:type="spellStart"/>
      <w:r w:rsidRPr="00377EB4">
        <w:rPr>
          <w:sz w:val="28"/>
          <w:szCs w:val="28"/>
          <w:lang w:val="es-NI"/>
        </w:rPr>
        <w:t>Quyết</w:t>
      </w:r>
      <w:proofErr w:type="spellEnd"/>
      <w:r w:rsidRPr="00377EB4">
        <w:rPr>
          <w:sz w:val="28"/>
          <w:szCs w:val="28"/>
          <w:lang w:val="es-NI"/>
        </w:rPr>
        <w:t xml:space="preserve"> </w:t>
      </w:r>
      <w:proofErr w:type="spellStart"/>
      <w:r w:rsidRPr="00377EB4">
        <w:rPr>
          <w:sz w:val="28"/>
          <w:szCs w:val="28"/>
          <w:lang w:val="es-NI"/>
        </w:rPr>
        <w:t>định</w:t>
      </w:r>
      <w:proofErr w:type="spellEnd"/>
      <w:r w:rsidRPr="00377EB4">
        <w:rPr>
          <w:sz w:val="28"/>
          <w:szCs w:val="28"/>
          <w:lang w:val="es-NI"/>
        </w:rPr>
        <w:t xml:space="preserve"> </w:t>
      </w:r>
      <w:proofErr w:type="spellStart"/>
      <w:r w:rsidRPr="00377EB4">
        <w:rPr>
          <w:sz w:val="28"/>
          <w:szCs w:val="28"/>
          <w:lang w:val="es-NI"/>
        </w:rPr>
        <w:t>số</w:t>
      </w:r>
      <w:proofErr w:type="spellEnd"/>
      <w:r w:rsidRPr="00377EB4">
        <w:rPr>
          <w:sz w:val="28"/>
          <w:szCs w:val="28"/>
          <w:lang w:val="es-NI"/>
        </w:rPr>
        <w:t xml:space="preserve"> 1640/QĐ-</w:t>
      </w:r>
      <w:proofErr w:type="spellStart"/>
      <w:r w:rsidRPr="00377EB4">
        <w:rPr>
          <w:sz w:val="28"/>
          <w:szCs w:val="28"/>
          <w:lang w:val="es-NI"/>
        </w:rPr>
        <w:t>TTg</w:t>
      </w:r>
      <w:proofErr w:type="spellEnd"/>
      <w:r w:rsidRPr="00377EB4">
        <w:rPr>
          <w:sz w:val="28"/>
          <w:szCs w:val="28"/>
          <w:lang w:val="es-NI"/>
        </w:rPr>
        <w:t xml:space="preserve"> </w:t>
      </w:r>
      <w:proofErr w:type="spellStart"/>
      <w:r w:rsidRPr="00377EB4">
        <w:rPr>
          <w:sz w:val="28"/>
          <w:szCs w:val="28"/>
          <w:lang w:val="es-NI"/>
        </w:rPr>
        <w:t>ngày</w:t>
      </w:r>
      <w:proofErr w:type="spellEnd"/>
      <w:r w:rsidRPr="00377EB4">
        <w:rPr>
          <w:sz w:val="28"/>
          <w:szCs w:val="28"/>
          <w:lang w:val="es-NI"/>
        </w:rPr>
        <w:t xml:space="preserve"> 18/8/2016 </w:t>
      </w:r>
      <w:proofErr w:type="spellStart"/>
      <w:r w:rsidRPr="00377EB4">
        <w:rPr>
          <w:sz w:val="28"/>
          <w:szCs w:val="28"/>
          <w:lang w:val="es-NI"/>
        </w:rPr>
        <w:t>của</w:t>
      </w:r>
      <w:proofErr w:type="spellEnd"/>
      <w:r w:rsidRPr="00377EB4">
        <w:rPr>
          <w:sz w:val="28"/>
          <w:szCs w:val="28"/>
          <w:lang w:val="es-NI"/>
        </w:rPr>
        <w:t xml:space="preserve"> </w:t>
      </w:r>
      <w:proofErr w:type="spellStart"/>
      <w:r w:rsidRPr="00377EB4">
        <w:rPr>
          <w:sz w:val="28"/>
          <w:szCs w:val="28"/>
          <w:lang w:val="es-NI"/>
        </w:rPr>
        <w:t>Thủ</w:t>
      </w:r>
      <w:proofErr w:type="spellEnd"/>
      <w:r w:rsidRPr="00377EB4">
        <w:rPr>
          <w:sz w:val="28"/>
          <w:szCs w:val="28"/>
          <w:lang w:val="es-NI"/>
        </w:rPr>
        <w:t xml:space="preserve"> </w:t>
      </w:r>
      <w:proofErr w:type="spellStart"/>
      <w:r w:rsidRPr="00377EB4">
        <w:rPr>
          <w:sz w:val="28"/>
          <w:szCs w:val="28"/>
          <w:lang w:val="es-NI"/>
        </w:rPr>
        <w:t>tướng</w:t>
      </w:r>
      <w:proofErr w:type="spellEnd"/>
      <w:r w:rsidRPr="00377EB4">
        <w:rPr>
          <w:sz w:val="28"/>
          <w:szCs w:val="28"/>
          <w:lang w:val="es-NI"/>
        </w:rPr>
        <w:t xml:space="preserve"> </w:t>
      </w:r>
      <w:proofErr w:type="spellStart"/>
      <w:r w:rsidRPr="00377EB4">
        <w:rPr>
          <w:sz w:val="28"/>
          <w:szCs w:val="28"/>
          <w:lang w:val="es-NI"/>
        </w:rPr>
        <w:t>Chính</w:t>
      </w:r>
      <w:proofErr w:type="spellEnd"/>
      <w:r w:rsidRPr="00377EB4">
        <w:rPr>
          <w:sz w:val="28"/>
          <w:szCs w:val="28"/>
          <w:lang w:val="es-NI"/>
        </w:rPr>
        <w:t xml:space="preserve"> </w:t>
      </w:r>
      <w:proofErr w:type="spellStart"/>
      <w:r w:rsidRPr="00377EB4">
        <w:rPr>
          <w:sz w:val="28"/>
          <w:szCs w:val="28"/>
          <w:lang w:val="es-NI"/>
        </w:rPr>
        <w:t>phủ</w:t>
      </w:r>
      <w:proofErr w:type="spellEnd"/>
      <w:r w:rsidR="006549FC" w:rsidRPr="00377EB4">
        <w:rPr>
          <w:sz w:val="28"/>
          <w:szCs w:val="28"/>
          <w:lang w:val="es-NI"/>
        </w:rPr>
        <w:t xml:space="preserve">; </w:t>
      </w:r>
      <w:proofErr w:type="spellStart"/>
      <w:r w:rsidR="006549FC" w:rsidRPr="00377EB4">
        <w:rPr>
          <w:sz w:val="28"/>
          <w:szCs w:val="28"/>
          <w:lang w:val="es-NI"/>
        </w:rPr>
        <w:t>Quyết</w:t>
      </w:r>
      <w:proofErr w:type="spellEnd"/>
      <w:r w:rsidR="006549FC" w:rsidRPr="00377EB4">
        <w:rPr>
          <w:sz w:val="28"/>
          <w:szCs w:val="28"/>
          <w:lang w:val="es-NI"/>
        </w:rPr>
        <w:t xml:space="preserve"> </w:t>
      </w:r>
      <w:proofErr w:type="spellStart"/>
      <w:r w:rsidR="006549FC" w:rsidRPr="00377EB4">
        <w:rPr>
          <w:sz w:val="28"/>
          <w:szCs w:val="28"/>
          <w:lang w:val="es-NI"/>
        </w:rPr>
        <w:t>định</w:t>
      </w:r>
      <w:proofErr w:type="spellEnd"/>
      <w:r w:rsidR="006549FC" w:rsidRPr="00377EB4">
        <w:rPr>
          <w:sz w:val="28"/>
          <w:szCs w:val="28"/>
          <w:lang w:val="es-NI"/>
        </w:rPr>
        <w:t xml:space="preserve"> </w:t>
      </w:r>
      <w:proofErr w:type="spellStart"/>
      <w:r w:rsidR="006549FC" w:rsidRPr="00377EB4">
        <w:rPr>
          <w:sz w:val="28"/>
          <w:szCs w:val="28"/>
          <w:lang w:val="es-NI"/>
        </w:rPr>
        <w:t>số</w:t>
      </w:r>
      <w:proofErr w:type="spellEnd"/>
      <w:r w:rsidR="006549FC" w:rsidRPr="00377EB4">
        <w:rPr>
          <w:sz w:val="28"/>
          <w:szCs w:val="28"/>
          <w:lang w:val="es-NI"/>
        </w:rPr>
        <w:t xml:space="preserve"> 966/QĐ-</w:t>
      </w:r>
      <w:proofErr w:type="spellStart"/>
      <w:r w:rsidR="006549FC" w:rsidRPr="00377EB4">
        <w:rPr>
          <w:sz w:val="28"/>
          <w:szCs w:val="28"/>
          <w:lang w:val="es-NI"/>
        </w:rPr>
        <w:t>TTg</w:t>
      </w:r>
      <w:proofErr w:type="spellEnd"/>
      <w:r w:rsidR="006549FC" w:rsidRPr="00377EB4">
        <w:rPr>
          <w:sz w:val="28"/>
          <w:szCs w:val="28"/>
          <w:lang w:val="es-NI"/>
        </w:rPr>
        <w:t xml:space="preserve"> </w:t>
      </w:r>
      <w:proofErr w:type="spellStart"/>
      <w:r w:rsidR="006549FC" w:rsidRPr="00377EB4">
        <w:rPr>
          <w:sz w:val="28"/>
          <w:szCs w:val="28"/>
          <w:lang w:val="es-NI"/>
        </w:rPr>
        <w:t>ngày</w:t>
      </w:r>
      <w:proofErr w:type="spellEnd"/>
      <w:r w:rsidR="006549FC" w:rsidRPr="00377EB4">
        <w:rPr>
          <w:sz w:val="28"/>
          <w:szCs w:val="28"/>
          <w:lang w:val="es-NI"/>
        </w:rPr>
        <w:t xml:space="preserve"> 17/8/2023 </w:t>
      </w:r>
      <w:proofErr w:type="spellStart"/>
      <w:r w:rsidR="006549FC" w:rsidRPr="00377EB4">
        <w:rPr>
          <w:sz w:val="28"/>
          <w:szCs w:val="28"/>
          <w:lang w:val="es-NI"/>
        </w:rPr>
        <w:t>của</w:t>
      </w:r>
      <w:proofErr w:type="spellEnd"/>
      <w:r w:rsidR="006549FC" w:rsidRPr="00377EB4">
        <w:rPr>
          <w:sz w:val="28"/>
          <w:szCs w:val="28"/>
          <w:lang w:val="es-NI"/>
        </w:rPr>
        <w:t xml:space="preserve"> </w:t>
      </w:r>
      <w:proofErr w:type="spellStart"/>
      <w:r w:rsidR="006549FC" w:rsidRPr="00377EB4">
        <w:rPr>
          <w:sz w:val="28"/>
          <w:szCs w:val="28"/>
          <w:lang w:val="es-NI"/>
        </w:rPr>
        <w:t>Thủ</w:t>
      </w:r>
      <w:proofErr w:type="spellEnd"/>
      <w:r w:rsidR="006549FC" w:rsidRPr="00377EB4">
        <w:rPr>
          <w:sz w:val="28"/>
          <w:szCs w:val="28"/>
          <w:lang w:val="es-NI"/>
        </w:rPr>
        <w:t xml:space="preserve"> </w:t>
      </w:r>
      <w:proofErr w:type="spellStart"/>
      <w:r w:rsidR="006549FC" w:rsidRPr="00377EB4">
        <w:rPr>
          <w:sz w:val="28"/>
          <w:szCs w:val="28"/>
          <w:lang w:val="es-NI"/>
        </w:rPr>
        <w:t>tướng</w:t>
      </w:r>
      <w:proofErr w:type="spellEnd"/>
      <w:r w:rsidR="006549FC" w:rsidRPr="00377EB4">
        <w:rPr>
          <w:sz w:val="28"/>
          <w:szCs w:val="28"/>
          <w:lang w:val="es-NI"/>
        </w:rPr>
        <w:t xml:space="preserve"> </w:t>
      </w:r>
      <w:proofErr w:type="spellStart"/>
      <w:r w:rsidR="006549FC" w:rsidRPr="00377EB4">
        <w:rPr>
          <w:sz w:val="28"/>
          <w:szCs w:val="28"/>
          <w:lang w:val="es-NI"/>
        </w:rPr>
        <w:t>Chính</w:t>
      </w:r>
      <w:proofErr w:type="spellEnd"/>
      <w:r w:rsidR="006549FC" w:rsidRPr="00377EB4">
        <w:rPr>
          <w:sz w:val="28"/>
          <w:szCs w:val="28"/>
          <w:lang w:val="es-NI"/>
        </w:rPr>
        <w:t xml:space="preserve"> </w:t>
      </w:r>
      <w:proofErr w:type="spellStart"/>
      <w:r w:rsidR="006549FC" w:rsidRPr="00377EB4">
        <w:rPr>
          <w:sz w:val="28"/>
          <w:szCs w:val="28"/>
          <w:lang w:val="es-NI"/>
        </w:rPr>
        <w:t>phủ</w:t>
      </w:r>
      <w:proofErr w:type="spellEnd"/>
      <w:r w:rsidR="006549FC" w:rsidRPr="00377EB4">
        <w:rPr>
          <w:sz w:val="28"/>
          <w:szCs w:val="28"/>
          <w:lang w:val="es-NI"/>
        </w:rPr>
        <w:t xml:space="preserve"> </w:t>
      </w:r>
      <w:proofErr w:type="spellStart"/>
      <w:r w:rsidR="006549FC" w:rsidRPr="00377EB4">
        <w:rPr>
          <w:sz w:val="28"/>
          <w:szCs w:val="28"/>
          <w:lang w:val="es-NI"/>
        </w:rPr>
        <w:t>phê</w:t>
      </w:r>
      <w:proofErr w:type="spellEnd"/>
      <w:r w:rsidR="006549FC" w:rsidRPr="00377EB4">
        <w:rPr>
          <w:sz w:val="28"/>
          <w:szCs w:val="28"/>
          <w:lang w:val="es-NI"/>
        </w:rPr>
        <w:t xml:space="preserve"> </w:t>
      </w:r>
      <w:proofErr w:type="spellStart"/>
      <w:r w:rsidR="006549FC" w:rsidRPr="00377EB4">
        <w:rPr>
          <w:sz w:val="28"/>
          <w:szCs w:val="28"/>
          <w:lang w:val="es-NI"/>
        </w:rPr>
        <w:t>duyệt</w:t>
      </w:r>
      <w:proofErr w:type="spellEnd"/>
      <w:r w:rsidR="006549FC" w:rsidRPr="00377EB4">
        <w:rPr>
          <w:sz w:val="28"/>
          <w:szCs w:val="28"/>
          <w:lang w:val="es-NI"/>
        </w:rPr>
        <w:t xml:space="preserve"> </w:t>
      </w:r>
      <w:proofErr w:type="spellStart"/>
      <w:r w:rsidR="006549FC" w:rsidRPr="00377EB4">
        <w:rPr>
          <w:sz w:val="28"/>
          <w:szCs w:val="28"/>
          <w:lang w:val="es-NI"/>
        </w:rPr>
        <w:t>Quy</w:t>
      </w:r>
      <w:proofErr w:type="spellEnd"/>
      <w:r w:rsidR="006549FC" w:rsidRPr="00377EB4">
        <w:rPr>
          <w:sz w:val="28"/>
          <w:szCs w:val="28"/>
          <w:lang w:val="es-NI"/>
        </w:rPr>
        <w:t xml:space="preserve"> </w:t>
      </w:r>
      <w:proofErr w:type="spellStart"/>
      <w:r w:rsidR="006549FC" w:rsidRPr="00377EB4">
        <w:rPr>
          <w:sz w:val="28"/>
          <w:szCs w:val="28"/>
          <w:lang w:val="es-NI"/>
        </w:rPr>
        <w:t>hoạch</w:t>
      </w:r>
      <w:proofErr w:type="spellEnd"/>
      <w:r w:rsidR="006549FC" w:rsidRPr="00377EB4">
        <w:rPr>
          <w:sz w:val="28"/>
          <w:szCs w:val="28"/>
          <w:lang w:val="es-NI"/>
        </w:rPr>
        <w:t xml:space="preserve"> </w:t>
      </w:r>
      <w:proofErr w:type="spellStart"/>
      <w:r w:rsidR="006549FC" w:rsidRPr="00377EB4">
        <w:rPr>
          <w:sz w:val="28"/>
          <w:szCs w:val="28"/>
          <w:lang w:val="es-NI"/>
        </w:rPr>
        <w:t>mạng</w:t>
      </w:r>
      <w:proofErr w:type="spellEnd"/>
      <w:r w:rsidR="006549FC" w:rsidRPr="00377EB4">
        <w:rPr>
          <w:sz w:val="28"/>
          <w:szCs w:val="28"/>
          <w:lang w:val="es-NI"/>
        </w:rPr>
        <w:t xml:space="preserve"> </w:t>
      </w:r>
      <w:proofErr w:type="spellStart"/>
      <w:r w:rsidR="006549FC" w:rsidRPr="00377EB4">
        <w:rPr>
          <w:sz w:val="28"/>
          <w:szCs w:val="28"/>
          <w:lang w:val="es-NI"/>
        </w:rPr>
        <w:t>lưới</w:t>
      </w:r>
      <w:proofErr w:type="spellEnd"/>
      <w:r w:rsidR="006549FC" w:rsidRPr="00377EB4">
        <w:rPr>
          <w:sz w:val="28"/>
          <w:szCs w:val="28"/>
          <w:lang w:val="es-NI"/>
        </w:rPr>
        <w:t xml:space="preserve"> </w:t>
      </w:r>
      <w:proofErr w:type="spellStart"/>
      <w:r w:rsidR="006549FC" w:rsidRPr="00377EB4">
        <w:rPr>
          <w:sz w:val="28"/>
          <w:szCs w:val="28"/>
          <w:lang w:val="es-NI"/>
        </w:rPr>
        <w:t>cơ</w:t>
      </w:r>
      <w:proofErr w:type="spellEnd"/>
      <w:r w:rsidR="006549FC" w:rsidRPr="00377EB4">
        <w:rPr>
          <w:sz w:val="28"/>
          <w:szCs w:val="28"/>
          <w:lang w:val="es-NI"/>
        </w:rPr>
        <w:t xml:space="preserve"> </w:t>
      </w:r>
      <w:proofErr w:type="spellStart"/>
      <w:r w:rsidR="006549FC" w:rsidRPr="00377EB4">
        <w:rPr>
          <w:sz w:val="28"/>
          <w:szCs w:val="28"/>
          <w:lang w:val="es-NI"/>
        </w:rPr>
        <w:t>sở</w:t>
      </w:r>
      <w:proofErr w:type="spellEnd"/>
      <w:r w:rsidR="006549FC" w:rsidRPr="00377EB4">
        <w:rPr>
          <w:sz w:val="28"/>
          <w:szCs w:val="28"/>
          <w:lang w:val="es-NI"/>
        </w:rPr>
        <w:t xml:space="preserve"> </w:t>
      </w:r>
      <w:proofErr w:type="spellStart"/>
      <w:r w:rsidR="006549FC" w:rsidRPr="00377EB4">
        <w:rPr>
          <w:sz w:val="28"/>
          <w:szCs w:val="28"/>
          <w:lang w:val="es-NI"/>
        </w:rPr>
        <w:t>trợ</w:t>
      </w:r>
      <w:proofErr w:type="spellEnd"/>
      <w:r w:rsidR="006549FC" w:rsidRPr="00377EB4">
        <w:rPr>
          <w:sz w:val="28"/>
          <w:szCs w:val="28"/>
          <w:lang w:val="es-NI"/>
        </w:rPr>
        <w:t xml:space="preserve"> </w:t>
      </w:r>
      <w:proofErr w:type="spellStart"/>
      <w:r w:rsidR="006549FC" w:rsidRPr="00377EB4">
        <w:rPr>
          <w:sz w:val="28"/>
          <w:szCs w:val="28"/>
          <w:lang w:val="es-NI"/>
        </w:rPr>
        <w:t>giúp</w:t>
      </w:r>
      <w:proofErr w:type="spellEnd"/>
      <w:r w:rsidR="006549FC" w:rsidRPr="00377EB4">
        <w:rPr>
          <w:sz w:val="28"/>
          <w:szCs w:val="28"/>
          <w:lang w:val="es-NI"/>
        </w:rPr>
        <w:t xml:space="preserve"> </w:t>
      </w:r>
      <w:proofErr w:type="spellStart"/>
      <w:r w:rsidR="006549FC" w:rsidRPr="00377EB4">
        <w:rPr>
          <w:sz w:val="28"/>
          <w:szCs w:val="28"/>
          <w:lang w:val="es-NI"/>
        </w:rPr>
        <w:t>xã</w:t>
      </w:r>
      <w:proofErr w:type="spellEnd"/>
      <w:r w:rsidR="006549FC" w:rsidRPr="00377EB4">
        <w:rPr>
          <w:sz w:val="28"/>
          <w:szCs w:val="28"/>
          <w:lang w:val="es-NI"/>
        </w:rPr>
        <w:t xml:space="preserve"> </w:t>
      </w:r>
      <w:proofErr w:type="spellStart"/>
      <w:r w:rsidR="006549FC" w:rsidRPr="00377EB4">
        <w:rPr>
          <w:sz w:val="28"/>
          <w:szCs w:val="28"/>
          <w:lang w:val="es-NI"/>
        </w:rPr>
        <w:t>hội</w:t>
      </w:r>
      <w:proofErr w:type="spellEnd"/>
      <w:r w:rsidR="006549FC" w:rsidRPr="00377EB4">
        <w:rPr>
          <w:sz w:val="28"/>
          <w:szCs w:val="28"/>
          <w:lang w:val="es-NI"/>
        </w:rPr>
        <w:t xml:space="preserve"> </w:t>
      </w:r>
      <w:proofErr w:type="spellStart"/>
      <w:r w:rsidR="006549FC" w:rsidRPr="00377EB4">
        <w:rPr>
          <w:sz w:val="28"/>
          <w:szCs w:val="28"/>
          <w:lang w:val="es-NI"/>
        </w:rPr>
        <w:t>thời</w:t>
      </w:r>
      <w:proofErr w:type="spellEnd"/>
      <w:r w:rsidR="006549FC" w:rsidRPr="00377EB4">
        <w:rPr>
          <w:sz w:val="28"/>
          <w:szCs w:val="28"/>
          <w:lang w:val="es-NI"/>
        </w:rPr>
        <w:t xml:space="preserve"> </w:t>
      </w:r>
      <w:proofErr w:type="spellStart"/>
      <w:r w:rsidR="006549FC" w:rsidRPr="00377EB4">
        <w:rPr>
          <w:sz w:val="28"/>
          <w:szCs w:val="28"/>
          <w:lang w:val="es-NI"/>
        </w:rPr>
        <w:t>kỳ</w:t>
      </w:r>
      <w:proofErr w:type="spellEnd"/>
      <w:r w:rsidR="006549FC" w:rsidRPr="00377EB4">
        <w:rPr>
          <w:sz w:val="28"/>
          <w:szCs w:val="28"/>
          <w:lang w:val="es-NI"/>
        </w:rPr>
        <w:t xml:space="preserve"> 2021-2030, </w:t>
      </w:r>
      <w:proofErr w:type="spellStart"/>
      <w:r w:rsidR="006549FC" w:rsidRPr="00377EB4">
        <w:rPr>
          <w:sz w:val="28"/>
          <w:szCs w:val="28"/>
          <w:lang w:val="es-NI"/>
        </w:rPr>
        <w:t>tầm</w:t>
      </w:r>
      <w:proofErr w:type="spellEnd"/>
      <w:r w:rsidR="006549FC" w:rsidRPr="00377EB4">
        <w:rPr>
          <w:sz w:val="28"/>
          <w:szCs w:val="28"/>
          <w:lang w:val="es-NI"/>
        </w:rPr>
        <w:t xml:space="preserve"> </w:t>
      </w:r>
      <w:proofErr w:type="spellStart"/>
      <w:r w:rsidR="006549FC" w:rsidRPr="00377EB4">
        <w:rPr>
          <w:sz w:val="28"/>
          <w:szCs w:val="28"/>
          <w:lang w:val="es-NI"/>
        </w:rPr>
        <w:t>nhìn</w:t>
      </w:r>
      <w:proofErr w:type="spellEnd"/>
      <w:r w:rsidR="006549FC" w:rsidRPr="00377EB4">
        <w:rPr>
          <w:sz w:val="28"/>
          <w:szCs w:val="28"/>
          <w:lang w:val="es-NI"/>
        </w:rPr>
        <w:t xml:space="preserve"> </w:t>
      </w:r>
      <w:proofErr w:type="spellStart"/>
      <w:r w:rsidR="006549FC" w:rsidRPr="00377EB4">
        <w:rPr>
          <w:sz w:val="28"/>
          <w:szCs w:val="28"/>
          <w:lang w:val="es-NI"/>
        </w:rPr>
        <w:t>đến</w:t>
      </w:r>
      <w:proofErr w:type="spellEnd"/>
      <w:r w:rsidR="006549FC" w:rsidRPr="00377EB4">
        <w:rPr>
          <w:sz w:val="28"/>
          <w:szCs w:val="28"/>
          <w:lang w:val="es-NI"/>
        </w:rPr>
        <w:t xml:space="preserve"> </w:t>
      </w:r>
      <w:proofErr w:type="spellStart"/>
      <w:r w:rsidR="006549FC" w:rsidRPr="00377EB4">
        <w:rPr>
          <w:sz w:val="28"/>
          <w:szCs w:val="28"/>
          <w:lang w:val="es-NI"/>
        </w:rPr>
        <w:t>năm</w:t>
      </w:r>
      <w:proofErr w:type="spellEnd"/>
      <w:r w:rsidR="006549FC" w:rsidRPr="00377EB4">
        <w:rPr>
          <w:sz w:val="28"/>
          <w:szCs w:val="28"/>
          <w:lang w:val="es-NI"/>
        </w:rPr>
        <w:t xml:space="preserve"> 2050</w:t>
      </w:r>
      <w:r w:rsidRPr="00377EB4">
        <w:rPr>
          <w:sz w:val="28"/>
          <w:szCs w:val="28"/>
          <w:lang w:val="es-NI"/>
        </w:rPr>
        <w:t xml:space="preserve">. </w:t>
      </w:r>
      <w:proofErr w:type="spellStart"/>
      <w:r w:rsidRPr="00377EB4">
        <w:rPr>
          <w:sz w:val="28"/>
          <w:szCs w:val="28"/>
          <w:lang w:val="es-NI"/>
        </w:rPr>
        <w:t>Trong</w:t>
      </w:r>
      <w:proofErr w:type="spellEnd"/>
      <w:r w:rsidRPr="00377EB4">
        <w:rPr>
          <w:sz w:val="28"/>
          <w:szCs w:val="28"/>
          <w:lang w:val="es-NI"/>
        </w:rPr>
        <w:t xml:space="preserve"> 5 </w:t>
      </w:r>
      <w:proofErr w:type="spellStart"/>
      <w:r w:rsidRPr="00377EB4">
        <w:rPr>
          <w:sz w:val="28"/>
          <w:szCs w:val="28"/>
          <w:lang w:val="es-NI"/>
        </w:rPr>
        <w:t>năm</w:t>
      </w:r>
      <w:proofErr w:type="spellEnd"/>
      <w:r w:rsidRPr="00377EB4">
        <w:rPr>
          <w:sz w:val="28"/>
          <w:szCs w:val="28"/>
          <w:lang w:val="es-NI"/>
        </w:rPr>
        <w:t xml:space="preserve"> </w:t>
      </w:r>
      <w:proofErr w:type="spellStart"/>
      <w:r w:rsidRPr="00377EB4">
        <w:rPr>
          <w:sz w:val="28"/>
          <w:szCs w:val="28"/>
          <w:lang w:val="es-NI"/>
        </w:rPr>
        <w:t>thực</w:t>
      </w:r>
      <w:proofErr w:type="spellEnd"/>
      <w:r w:rsidRPr="00377EB4">
        <w:rPr>
          <w:sz w:val="28"/>
          <w:szCs w:val="28"/>
          <w:lang w:val="es-NI"/>
        </w:rPr>
        <w:t xml:space="preserve"> </w:t>
      </w:r>
      <w:proofErr w:type="spellStart"/>
      <w:r w:rsidRPr="00377EB4">
        <w:rPr>
          <w:sz w:val="28"/>
          <w:szCs w:val="28"/>
          <w:lang w:val="es-NI"/>
        </w:rPr>
        <w:t>hiện</w:t>
      </w:r>
      <w:proofErr w:type="spellEnd"/>
      <w:r w:rsidRPr="00377EB4">
        <w:rPr>
          <w:sz w:val="28"/>
          <w:szCs w:val="28"/>
          <w:lang w:val="es-NI"/>
        </w:rPr>
        <w:t xml:space="preserve"> 2 </w:t>
      </w:r>
      <w:proofErr w:type="spellStart"/>
      <w:r w:rsidRPr="00377EB4">
        <w:rPr>
          <w:sz w:val="28"/>
          <w:szCs w:val="28"/>
          <w:lang w:val="es-NI"/>
        </w:rPr>
        <w:t>quy</w:t>
      </w:r>
      <w:proofErr w:type="spellEnd"/>
      <w:r w:rsidRPr="00377EB4">
        <w:rPr>
          <w:sz w:val="28"/>
          <w:szCs w:val="28"/>
          <w:lang w:val="es-NI"/>
        </w:rPr>
        <w:t xml:space="preserve"> </w:t>
      </w:r>
      <w:proofErr w:type="spellStart"/>
      <w:r w:rsidRPr="00377EB4">
        <w:rPr>
          <w:sz w:val="28"/>
          <w:szCs w:val="28"/>
          <w:lang w:val="es-NI"/>
        </w:rPr>
        <w:t>hoạch</w:t>
      </w:r>
      <w:proofErr w:type="spellEnd"/>
      <w:r w:rsidRPr="00377EB4">
        <w:rPr>
          <w:sz w:val="28"/>
          <w:szCs w:val="28"/>
          <w:lang w:val="es-NI"/>
        </w:rPr>
        <w:t xml:space="preserve"> </w:t>
      </w:r>
      <w:proofErr w:type="spellStart"/>
      <w:r w:rsidRPr="00377EB4">
        <w:rPr>
          <w:sz w:val="28"/>
          <w:szCs w:val="28"/>
          <w:lang w:val="es-NI"/>
        </w:rPr>
        <w:t>này</w:t>
      </w:r>
      <w:proofErr w:type="spellEnd"/>
      <w:r w:rsidRPr="00377EB4">
        <w:rPr>
          <w:sz w:val="28"/>
          <w:szCs w:val="28"/>
          <w:lang w:val="es-NI"/>
        </w:rPr>
        <w:t xml:space="preserve"> </w:t>
      </w:r>
      <w:proofErr w:type="spellStart"/>
      <w:r w:rsidRPr="00377EB4">
        <w:rPr>
          <w:sz w:val="28"/>
          <w:szCs w:val="28"/>
          <w:lang w:val="es-NI"/>
        </w:rPr>
        <w:t>đã</w:t>
      </w:r>
      <w:proofErr w:type="spellEnd"/>
      <w:r w:rsidRPr="00377EB4">
        <w:rPr>
          <w:sz w:val="28"/>
          <w:szCs w:val="28"/>
          <w:lang w:val="es-NI"/>
        </w:rPr>
        <w:t xml:space="preserve"> </w:t>
      </w:r>
      <w:proofErr w:type="spellStart"/>
      <w:r w:rsidRPr="00377EB4">
        <w:rPr>
          <w:sz w:val="28"/>
          <w:szCs w:val="28"/>
          <w:lang w:val="es-NI"/>
        </w:rPr>
        <w:t>thu</w:t>
      </w:r>
      <w:proofErr w:type="spellEnd"/>
      <w:r w:rsidRPr="00377EB4">
        <w:rPr>
          <w:sz w:val="28"/>
          <w:szCs w:val="28"/>
          <w:lang w:val="es-NI"/>
        </w:rPr>
        <w:t xml:space="preserve"> </w:t>
      </w:r>
      <w:proofErr w:type="spellStart"/>
      <w:r w:rsidRPr="00377EB4">
        <w:rPr>
          <w:sz w:val="28"/>
          <w:szCs w:val="28"/>
          <w:lang w:val="es-NI"/>
        </w:rPr>
        <w:t>được</w:t>
      </w:r>
      <w:proofErr w:type="spellEnd"/>
      <w:r w:rsidRPr="00377EB4">
        <w:rPr>
          <w:sz w:val="28"/>
          <w:szCs w:val="28"/>
          <w:lang w:val="es-NI"/>
        </w:rPr>
        <w:t xml:space="preserve"> </w:t>
      </w:r>
      <w:proofErr w:type="spellStart"/>
      <w:r w:rsidRPr="00377EB4">
        <w:rPr>
          <w:sz w:val="28"/>
          <w:szCs w:val="28"/>
          <w:lang w:val="es-NI"/>
        </w:rPr>
        <w:t>những</w:t>
      </w:r>
      <w:proofErr w:type="spellEnd"/>
      <w:r w:rsidRPr="00377EB4">
        <w:rPr>
          <w:sz w:val="28"/>
          <w:szCs w:val="28"/>
          <w:lang w:val="es-NI"/>
        </w:rPr>
        <w:t xml:space="preserve"> </w:t>
      </w:r>
      <w:proofErr w:type="spellStart"/>
      <w:r w:rsidRPr="00377EB4">
        <w:rPr>
          <w:sz w:val="28"/>
          <w:szCs w:val="28"/>
          <w:lang w:val="es-NI"/>
        </w:rPr>
        <w:t>kết</w:t>
      </w:r>
      <w:proofErr w:type="spellEnd"/>
      <w:r w:rsidRPr="00377EB4">
        <w:rPr>
          <w:sz w:val="28"/>
          <w:szCs w:val="28"/>
          <w:lang w:val="es-NI"/>
        </w:rPr>
        <w:t xml:space="preserve"> </w:t>
      </w:r>
      <w:proofErr w:type="spellStart"/>
      <w:r w:rsidRPr="00377EB4">
        <w:rPr>
          <w:sz w:val="28"/>
          <w:szCs w:val="28"/>
          <w:lang w:val="es-NI"/>
        </w:rPr>
        <w:t>quả</w:t>
      </w:r>
      <w:proofErr w:type="spellEnd"/>
      <w:r w:rsidRPr="00377EB4">
        <w:rPr>
          <w:sz w:val="28"/>
          <w:szCs w:val="28"/>
          <w:lang w:val="es-NI"/>
        </w:rPr>
        <w:t xml:space="preserve"> </w:t>
      </w:r>
      <w:proofErr w:type="spellStart"/>
      <w:r w:rsidRPr="00377EB4">
        <w:rPr>
          <w:sz w:val="28"/>
          <w:szCs w:val="28"/>
          <w:lang w:val="es-NI"/>
        </w:rPr>
        <w:t>quan</w:t>
      </w:r>
      <w:proofErr w:type="spellEnd"/>
      <w:r w:rsidRPr="00377EB4">
        <w:rPr>
          <w:sz w:val="28"/>
          <w:szCs w:val="28"/>
          <w:lang w:val="es-NI"/>
        </w:rPr>
        <w:t xml:space="preserve"> </w:t>
      </w:r>
      <w:proofErr w:type="spellStart"/>
      <w:r w:rsidRPr="00377EB4">
        <w:rPr>
          <w:sz w:val="28"/>
          <w:szCs w:val="28"/>
          <w:lang w:val="es-NI"/>
        </w:rPr>
        <w:t>trọng</w:t>
      </w:r>
      <w:proofErr w:type="spellEnd"/>
      <w:r w:rsidRPr="00377EB4">
        <w:rPr>
          <w:sz w:val="28"/>
          <w:szCs w:val="28"/>
          <w:lang w:val="es-NI"/>
        </w:rPr>
        <w:t xml:space="preserve">, </w:t>
      </w:r>
      <w:proofErr w:type="spellStart"/>
      <w:r w:rsidRPr="00377EB4">
        <w:rPr>
          <w:sz w:val="28"/>
          <w:szCs w:val="28"/>
          <w:lang w:val="es-NI"/>
        </w:rPr>
        <w:t>đồng</w:t>
      </w:r>
      <w:proofErr w:type="spellEnd"/>
      <w:r w:rsidRPr="00377EB4">
        <w:rPr>
          <w:sz w:val="28"/>
          <w:szCs w:val="28"/>
          <w:lang w:val="es-NI"/>
        </w:rPr>
        <w:t xml:space="preserve"> </w:t>
      </w:r>
      <w:proofErr w:type="spellStart"/>
      <w:r w:rsidRPr="00377EB4">
        <w:rPr>
          <w:sz w:val="28"/>
          <w:szCs w:val="28"/>
          <w:lang w:val="es-NI"/>
        </w:rPr>
        <w:t>thời</w:t>
      </w:r>
      <w:proofErr w:type="spellEnd"/>
      <w:r w:rsidRPr="00377EB4">
        <w:rPr>
          <w:sz w:val="28"/>
          <w:szCs w:val="28"/>
          <w:lang w:val="es-NI"/>
        </w:rPr>
        <w:t xml:space="preserve"> </w:t>
      </w:r>
      <w:proofErr w:type="spellStart"/>
      <w:r w:rsidRPr="00377EB4">
        <w:rPr>
          <w:sz w:val="28"/>
          <w:szCs w:val="28"/>
          <w:lang w:val="es-NI"/>
        </w:rPr>
        <w:t>cũng</w:t>
      </w:r>
      <w:proofErr w:type="spellEnd"/>
      <w:r w:rsidRPr="00377EB4">
        <w:rPr>
          <w:sz w:val="28"/>
          <w:szCs w:val="28"/>
          <w:lang w:val="es-NI"/>
        </w:rPr>
        <w:t xml:space="preserve"> </w:t>
      </w:r>
      <w:proofErr w:type="spellStart"/>
      <w:r w:rsidRPr="00377EB4">
        <w:rPr>
          <w:sz w:val="28"/>
          <w:szCs w:val="28"/>
          <w:lang w:val="es-NI"/>
        </w:rPr>
        <w:t>chỉ</w:t>
      </w:r>
      <w:proofErr w:type="spellEnd"/>
      <w:r w:rsidRPr="00377EB4">
        <w:rPr>
          <w:sz w:val="28"/>
          <w:szCs w:val="28"/>
          <w:lang w:val="es-NI"/>
        </w:rPr>
        <w:t xml:space="preserve"> </w:t>
      </w:r>
      <w:proofErr w:type="spellStart"/>
      <w:r w:rsidRPr="00377EB4">
        <w:rPr>
          <w:sz w:val="28"/>
          <w:szCs w:val="28"/>
          <w:lang w:val="es-NI"/>
        </w:rPr>
        <w:t>ra</w:t>
      </w:r>
      <w:proofErr w:type="spellEnd"/>
      <w:r w:rsidRPr="00377EB4">
        <w:rPr>
          <w:sz w:val="28"/>
          <w:szCs w:val="28"/>
          <w:lang w:val="es-NI"/>
        </w:rPr>
        <w:t xml:space="preserve"> </w:t>
      </w:r>
      <w:proofErr w:type="spellStart"/>
      <w:r w:rsidRPr="00377EB4">
        <w:rPr>
          <w:sz w:val="28"/>
          <w:szCs w:val="28"/>
          <w:lang w:val="es-NI"/>
        </w:rPr>
        <w:t>những</w:t>
      </w:r>
      <w:proofErr w:type="spellEnd"/>
      <w:r w:rsidRPr="00377EB4">
        <w:rPr>
          <w:sz w:val="28"/>
          <w:szCs w:val="28"/>
          <w:lang w:val="es-NI"/>
        </w:rPr>
        <w:t xml:space="preserve"> </w:t>
      </w:r>
      <w:proofErr w:type="spellStart"/>
      <w:r w:rsidRPr="00377EB4">
        <w:rPr>
          <w:sz w:val="28"/>
          <w:szCs w:val="28"/>
          <w:lang w:val="es-NI"/>
        </w:rPr>
        <w:t>bài</w:t>
      </w:r>
      <w:proofErr w:type="spellEnd"/>
      <w:r w:rsidRPr="00377EB4">
        <w:rPr>
          <w:sz w:val="28"/>
          <w:szCs w:val="28"/>
          <w:lang w:val="es-NI"/>
        </w:rPr>
        <w:t xml:space="preserve"> </w:t>
      </w:r>
      <w:proofErr w:type="spellStart"/>
      <w:r w:rsidRPr="00377EB4">
        <w:rPr>
          <w:sz w:val="28"/>
          <w:szCs w:val="28"/>
          <w:lang w:val="es-NI"/>
        </w:rPr>
        <w:t>học</w:t>
      </w:r>
      <w:proofErr w:type="spellEnd"/>
      <w:r w:rsidRPr="00377EB4">
        <w:rPr>
          <w:sz w:val="28"/>
          <w:szCs w:val="28"/>
          <w:lang w:val="es-NI"/>
        </w:rPr>
        <w:t xml:space="preserve"> cho </w:t>
      </w:r>
      <w:proofErr w:type="spellStart"/>
      <w:r w:rsidRPr="00377EB4">
        <w:rPr>
          <w:sz w:val="28"/>
          <w:szCs w:val="28"/>
          <w:lang w:val="es-NI"/>
        </w:rPr>
        <w:t>việc</w:t>
      </w:r>
      <w:proofErr w:type="spellEnd"/>
      <w:r w:rsidRPr="00377EB4">
        <w:rPr>
          <w:sz w:val="28"/>
          <w:szCs w:val="28"/>
          <w:lang w:val="es-NI"/>
        </w:rPr>
        <w:t xml:space="preserve"> </w:t>
      </w:r>
      <w:proofErr w:type="spellStart"/>
      <w:r w:rsidRPr="00377EB4">
        <w:rPr>
          <w:sz w:val="28"/>
          <w:szCs w:val="28"/>
          <w:lang w:val="es-NI"/>
        </w:rPr>
        <w:t>xây</w:t>
      </w:r>
      <w:proofErr w:type="spellEnd"/>
      <w:r w:rsidRPr="00377EB4">
        <w:rPr>
          <w:sz w:val="28"/>
          <w:szCs w:val="28"/>
          <w:lang w:val="es-NI"/>
        </w:rPr>
        <w:t xml:space="preserve"> </w:t>
      </w:r>
      <w:proofErr w:type="spellStart"/>
      <w:r w:rsidRPr="00377EB4">
        <w:rPr>
          <w:sz w:val="28"/>
          <w:szCs w:val="28"/>
          <w:lang w:val="es-NI"/>
        </w:rPr>
        <w:t>dựng</w:t>
      </w:r>
      <w:proofErr w:type="spellEnd"/>
      <w:r w:rsidRPr="00377EB4">
        <w:rPr>
          <w:sz w:val="28"/>
          <w:szCs w:val="28"/>
          <w:lang w:val="es-NI"/>
        </w:rPr>
        <w:t xml:space="preserve"> </w:t>
      </w:r>
      <w:proofErr w:type="spellStart"/>
      <w:r w:rsidRPr="00377EB4">
        <w:rPr>
          <w:sz w:val="28"/>
          <w:szCs w:val="28"/>
          <w:lang w:val="es-NI"/>
        </w:rPr>
        <w:t>quy</w:t>
      </w:r>
      <w:proofErr w:type="spellEnd"/>
      <w:r w:rsidRPr="00377EB4">
        <w:rPr>
          <w:sz w:val="28"/>
          <w:szCs w:val="28"/>
          <w:lang w:val="es-NI"/>
        </w:rPr>
        <w:t xml:space="preserve"> </w:t>
      </w:r>
      <w:proofErr w:type="spellStart"/>
      <w:r w:rsidRPr="00377EB4">
        <w:rPr>
          <w:sz w:val="28"/>
          <w:szCs w:val="28"/>
          <w:lang w:val="es-NI"/>
        </w:rPr>
        <w:t>hoạch</w:t>
      </w:r>
      <w:proofErr w:type="spellEnd"/>
      <w:r w:rsidRPr="00377EB4">
        <w:rPr>
          <w:sz w:val="28"/>
          <w:szCs w:val="28"/>
          <w:lang w:val="es-NI"/>
        </w:rPr>
        <w:t xml:space="preserve"> </w:t>
      </w:r>
      <w:proofErr w:type="spellStart"/>
      <w:r w:rsidRPr="00377EB4">
        <w:rPr>
          <w:sz w:val="28"/>
          <w:szCs w:val="28"/>
          <w:lang w:val="es-NI"/>
        </w:rPr>
        <w:t>thời</w:t>
      </w:r>
      <w:proofErr w:type="spellEnd"/>
      <w:r w:rsidRPr="00377EB4">
        <w:rPr>
          <w:sz w:val="28"/>
          <w:szCs w:val="28"/>
          <w:lang w:val="es-NI"/>
        </w:rPr>
        <w:t xml:space="preserve"> </w:t>
      </w:r>
      <w:proofErr w:type="spellStart"/>
      <w:r w:rsidRPr="00377EB4">
        <w:rPr>
          <w:sz w:val="28"/>
          <w:szCs w:val="28"/>
          <w:lang w:val="es-NI"/>
        </w:rPr>
        <w:t>kỳ</w:t>
      </w:r>
      <w:proofErr w:type="spellEnd"/>
      <w:r w:rsidRPr="00377EB4">
        <w:rPr>
          <w:sz w:val="28"/>
          <w:szCs w:val="28"/>
          <w:lang w:val="es-NI"/>
        </w:rPr>
        <w:t xml:space="preserve"> </w:t>
      </w:r>
      <w:proofErr w:type="spellStart"/>
      <w:r w:rsidRPr="00377EB4">
        <w:rPr>
          <w:sz w:val="28"/>
          <w:szCs w:val="28"/>
          <w:lang w:val="es-NI"/>
        </w:rPr>
        <w:t>tới</w:t>
      </w:r>
      <w:proofErr w:type="spellEnd"/>
      <w:r w:rsidRPr="00377EB4">
        <w:rPr>
          <w:sz w:val="28"/>
          <w:szCs w:val="28"/>
          <w:lang w:val="es-NI"/>
        </w:rPr>
        <w:t>.</w:t>
      </w:r>
    </w:p>
    <w:p w14:paraId="2E03A330" w14:textId="32607242" w:rsidR="00514764" w:rsidRPr="00377EB4" w:rsidRDefault="008876F1" w:rsidP="00377EB4">
      <w:pPr>
        <w:pStyle w:val="Heading4"/>
        <w:spacing w:before="120" w:after="120" w:line="360" w:lineRule="auto"/>
        <w:jc w:val="both"/>
        <w:rPr>
          <w:sz w:val="28"/>
        </w:rPr>
      </w:pPr>
      <w:r w:rsidRPr="00377EB4">
        <w:rPr>
          <w:sz w:val="28"/>
        </w:rPr>
        <w:lastRenderedPageBreak/>
        <w:t xml:space="preserve">6.1. Quy hoạch mạng lưới các cơ sở trợ giúp xã hội giai đoạn </w:t>
      </w:r>
      <w:r w:rsidR="009A5E48" w:rsidRPr="00377EB4">
        <w:rPr>
          <w:sz w:val="28"/>
        </w:rPr>
        <w:t>2016-2025</w:t>
      </w:r>
    </w:p>
    <w:p w14:paraId="1E402138" w14:textId="77777777" w:rsidR="009B2123" w:rsidRPr="00377EB4" w:rsidRDefault="009B2123" w:rsidP="00377EB4">
      <w:pPr>
        <w:spacing w:before="120" w:after="120" w:line="360" w:lineRule="auto"/>
        <w:ind w:firstLine="720"/>
        <w:jc w:val="both"/>
        <w:rPr>
          <w:sz w:val="28"/>
          <w:szCs w:val="28"/>
          <w:shd w:val="clear" w:color="auto" w:fill="FFFFFF"/>
          <w:lang w:val="es-NI"/>
        </w:rPr>
      </w:pPr>
      <w:r w:rsidRPr="00377EB4">
        <w:rPr>
          <w:sz w:val="28"/>
          <w:szCs w:val="28"/>
          <w:lang w:val="vi-VN"/>
        </w:rPr>
        <w:t>Với mục tiêu “</w:t>
      </w:r>
      <w:proofErr w:type="spellStart"/>
      <w:r w:rsidRPr="00377EB4">
        <w:rPr>
          <w:sz w:val="28"/>
          <w:szCs w:val="28"/>
          <w:shd w:val="clear" w:color="auto" w:fill="FFFFFF"/>
          <w:lang w:val="es-NI"/>
        </w:rPr>
        <w:t>Phát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triển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mạng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các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giúp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phù</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hợp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điều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kiện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phát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triển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kinh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tế-xã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của</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đất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nước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nâng</w:t>
      </w:r>
      <w:proofErr w:type="spellEnd"/>
      <w:r w:rsidRPr="00377EB4">
        <w:rPr>
          <w:sz w:val="28"/>
          <w:szCs w:val="28"/>
          <w:shd w:val="clear" w:color="auto" w:fill="FFFFFF"/>
          <w:lang w:val="es-NI"/>
        </w:rPr>
        <w:t xml:space="preserve"> cao </w:t>
      </w:r>
      <w:proofErr w:type="spellStart"/>
      <w:r w:rsidRPr="00377EB4">
        <w:rPr>
          <w:sz w:val="28"/>
          <w:szCs w:val="28"/>
          <w:shd w:val="clear" w:color="auto" w:fill="FFFFFF"/>
          <w:lang w:val="es-NI"/>
        </w:rPr>
        <w:t>chất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lượng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dịch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vụ</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giúp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tiếp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cận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các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nước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tiên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tiến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trong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khu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vực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đáp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ứng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nhu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cầu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giúp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của</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người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dân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hướng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mục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tiêu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phát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triển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công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bằng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và</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hiệu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sau</w:t>
      </w:r>
      <w:proofErr w:type="spellEnd"/>
      <w:r w:rsidRPr="00377EB4">
        <w:rPr>
          <w:sz w:val="28"/>
          <w:szCs w:val="28"/>
          <w:shd w:val="clear" w:color="auto" w:fill="FFFFFF"/>
          <w:lang w:val="es-NI"/>
        </w:rPr>
        <w:t xml:space="preserve"> 5 </w:t>
      </w:r>
      <w:proofErr w:type="spellStart"/>
      <w:r w:rsidRPr="00377EB4">
        <w:rPr>
          <w:sz w:val="28"/>
          <w:szCs w:val="28"/>
          <w:shd w:val="clear" w:color="auto" w:fill="FFFFFF"/>
          <w:lang w:val="es-NI"/>
        </w:rPr>
        <w:t>năm</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thực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hiện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hoạch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được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một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kết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quan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trọng</w:t>
      </w:r>
      <w:proofErr w:type="spellEnd"/>
      <w:r w:rsidRPr="00377EB4">
        <w:rPr>
          <w:sz w:val="28"/>
          <w:szCs w:val="28"/>
          <w:shd w:val="clear" w:color="auto" w:fill="FFFFFF"/>
          <w:lang w:val="es-NI"/>
        </w:rPr>
        <w:t>:</w:t>
      </w:r>
    </w:p>
    <w:p w14:paraId="2AAB4E38" w14:textId="5411E9DE" w:rsidR="001C6F73" w:rsidRPr="00377EB4" w:rsidRDefault="001C6F73" w:rsidP="00377EB4">
      <w:pPr>
        <w:spacing w:before="120" w:after="120" w:line="360" w:lineRule="auto"/>
        <w:ind w:firstLine="720"/>
        <w:jc w:val="both"/>
        <w:rPr>
          <w:sz w:val="28"/>
          <w:szCs w:val="28"/>
          <w:shd w:val="clear" w:color="auto" w:fill="FFFFFF"/>
          <w:lang w:val="es-NI"/>
        </w:rPr>
      </w:pPr>
      <w:proofErr w:type="spellStart"/>
      <w:r w:rsidRPr="00377EB4">
        <w:rPr>
          <w:sz w:val="28"/>
          <w:szCs w:val="28"/>
          <w:shd w:val="clear" w:color="auto" w:fill="FFFFFF"/>
          <w:lang w:val="es-NI"/>
        </w:rPr>
        <w:t>Về</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mặt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lượng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mặc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dù</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lượng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giúp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chỉ</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đạt</w:t>
      </w:r>
      <w:proofErr w:type="spellEnd"/>
      <w:r w:rsidRPr="00377EB4">
        <w:rPr>
          <w:sz w:val="28"/>
          <w:szCs w:val="28"/>
          <w:shd w:val="clear" w:color="auto" w:fill="FFFFFF"/>
          <w:lang w:val="es-NI"/>
        </w:rPr>
        <w:t xml:space="preserve"> 92,2% so </w:t>
      </w:r>
      <w:proofErr w:type="spellStart"/>
      <w:r w:rsidRPr="00377EB4">
        <w:rPr>
          <w:sz w:val="28"/>
          <w:szCs w:val="28"/>
          <w:shd w:val="clear" w:color="auto" w:fill="FFFFFF"/>
          <w:lang w:val="es-NI"/>
        </w:rPr>
        <w:t>với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hoạch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những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mô</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phục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vụ</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đạt</w:t>
      </w:r>
      <w:proofErr w:type="spellEnd"/>
      <w:r w:rsidRPr="00377EB4">
        <w:rPr>
          <w:sz w:val="28"/>
          <w:szCs w:val="28"/>
          <w:shd w:val="clear" w:color="auto" w:fill="FFFFFF"/>
          <w:lang w:val="es-NI"/>
        </w:rPr>
        <w:t xml:space="preserve"> 157% so </w:t>
      </w:r>
      <w:proofErr w:type="spellStart"/>
      <w:r w:rsidRPr="00377EB4">
        <w:rPr>
          <w:sz w:val="28"/>
          <w:szCs w:val="28"/>
          <w:shd w:val="clear" w:color="auto" w:fill="FFFFFF"/>
          <w:lang w:val="es-NI"/>
        </w:rPr>
        <w:t>với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mục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tiêu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hoạch</w:t>
      </w:r>
      <w:proofErr w:type="spellEnd"/>
      <w:r w:rsidRPr="00377EB4">
        <w:rPr>
          <w:sz w:val="28"/>
          <w:szCs w:val="28"/>
          <w:shd w:val="clear" w:color="auto" w:fill="FFFFFF"/>
          <w:lang w:val="es-NI"/>
        </w:rPr>
        <w:t>;</w:t>
      </w:r>
    </w:p>
    <w:p w14:paraId="30BB40ED" w14:textId="5A39DEE3" w:rsidR="009B2123" w:rsidRPr="00377EB4" w:rsidRDefault="001C6F73" w:rsidP="00377EB4">
      <w:pPr>
        <w:spacing w:before="120" w:after="120" w:line="360" w:lineRule="auto"/>
        <w:ind w:firstLine="720"/>
        <w:jc w:val="both"/>
        <w:rPr>
          <w:sz w:val="28"/>
          <w:szCs w:val="28"/>
          <w:lang w:val="pt-BR"/>
        </w:rPr>
      </w:pPr>
      <w:proofErr w:type="spellStart"/>
      <w:r w:rsidRPr="00377EB4">
        <w:rPr>
          <w:sz w:val="28"/>
          <w:szCs w:val="28"/>
          <w:shd w:val="clear" w:color="auto" w:fill="FFFFFF"/>
          <w:lang w:val="es-NI"/>
        </w:rPr>
        <w:t>Việc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phát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triển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lượng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giúp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theo</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các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vùng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kinh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tế</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xã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hội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diễn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ra</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không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đồng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đều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Trong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khi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ba</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vùng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gồm</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vùng</w:t>
      </w:r>
      <w:proofErr w:type="spellEnd"/>
      <w:r w:rsidRPr="00377EB4">
        <w:rPr>
          <w:sz w:val="28"/>
          <w:szCs w:val="28"/>
          <w:shd w:val="clear" w:color="auto" w:fill="FFFFFF"/>
          <w:lang w:val="es-NI"/>
        </w:rPr>
        <w:t xml:space="preserve"> </w:t>
      </w:r>
      <w:r w:rsidRPr="00377EB4">
        <w:rPr>
          <w:sz w:val="28"/>
          <w:szCs w:val="28"/>
          <w:shd w:val="clear" w:color="auto" w:fill="FFFFFF"/>
          <w:lang w:val="pt-BR"/>
        </w:rPr>
        <w:t>Vùng Trung du và miền núi phía Bắc</w:t>
      </w:r>
      <w:r w:rsidRPr="00377EB4">
        <w:rPr>
          <w:sz w:val="28"/>
          <w:szCs w:val="28"/>
          <w:lang w:val="pt-BR"/>
        </w:rPr>
        <w:t xml:space="preserve"> chỉ đạt tỷ lệ 63,15% so với mục tiêu; %; </w:t>
      </w:r>
      <w:r w:rsidRPr="00377EB4">
        <w:rPr>
          <w:sz w:val="28"/>
          <w:szCs w:val="28"/>
          <w:lang w:val="vi-VN"/>
        </w:rPr>
        <w:t>Vùng</w:t>
      </w:r>
      <w:r w:rsidR="0033431C" w:rsidRPr="00377EB4">
        <w:rPr>
          <w:sz w:val="28"/>
          <w:szCs w:val="28"/>
          <w:lang w:val="es-NI"/>
        </w:rPr>
        <w:t xml:space="preserve"> </w:t>
      </w:r>
      <w:proofErr w:type="spellStart"/>
      <w:r w:rsidR="0033431C" w:rsidRPr="00377EB4">
        <w:rPr>
          <w:sz w:val="28"/>
          <w:szCs w:val="28"/>
          <w:lang w:val="es-NI"/>
        </w:rPr>
        <w:t>Duyên</w:t>
      </w:r>
      <w:proofErr w:type="spellEnd"/>
      <w:r w:rsidR="0033431C" w:rsidRPr="00377EB4">
        <w:rPr>
          <w:sz w:val="28"/>
          <w:szCs w:val="28"/>
          <w:lang w:val="es-NI"/>
        </w:rPr>
        <w:t xml:space="preserve"> </w:t>
      </w:r>
      <w:proofErr w:type="spellStart"/>
      <w:r w:rsidR="0033431C" w:rsidRPr="00377EB4">
        <w:rPr>
          <w:sz w:val="28"/>
          <w:szCs w:val="28"/>
          <w:lang w:val="es-NI"/>
        </w:rPr>
        <w:t>Hải</w:t>
      </w:r>
      <w:proofErr w:type="spellEnd"/>
      <w:r w:rsidR="0033431C" w:rsidRPr="00377EB4">
        <w:rPr>
          <w:sz w:val="28"/>
          <w:szCs w:val="28"/>
          <w:lang w:val="es-NI"/>
        </w:rPr>
        <w:t xml:space="preserve"> </w:t>
      </w:r>
      <w:proofErr w:type="spellStart"/>
      <w:r w:rsidR="0033431C" w:rsidRPr="00377EB4">
        <w:rPr>
          <w:sz w:val="28"/>
          <w:szCs w:val="28"/>
          <w:lang w:val="es-NI"/>
        </w:rPr>
        <w:t>Nam</w:t>
      </w:r>
      <w:proofErr w:type="spellEnd"/>
      <w:r w:rsidR="0033431C" w:rsidRPr="00377EB4">
        <w:rPr>
          <w:sz w:val="28"/>
          <w:szCs w:val="28"/>
          <w:lang w:val="es-NI"/>
        </w:rPr>
        <w:t xml:space="preserve"> </w:t>
      </w:r>
      <w:proofErr w:type="spellStart"/>
      <w:r w:rsidR="0033431C" w:rsidRPr="00377EB4">
        <w:rPr>
          <w:sz w:val="28"/>
          <w:szCs w:val="28"/>
          <w:lang w:val="es-NI"/>
        </w:rPr>
        <w:t>Trung</w:t>
      </w:r>
      <w:proofErr w:type="spellEnd"/>
      <w:r w:rsidR="0033431C" w:rsidRPr="00377EB4">
        <w:rPr>
          <w:sz w:val="28"/>
          <w:szCs w:val="28"/>
          <w:lang w:val="es-NI"/>
        </w:rPr>
        <w:t xml:space="preserve"> </w:t>
      </w:r>
      <w:proofErr w:type="spellStart"/>
      <w:r w:rsidR="0033431C" w:rsidRPr="00377EB4">
        <w:rPr>
          <w:sz w:val="28"/>
          <w:szCs w:val="28"/>
          <w:lang w:val="es-NI"/>
        </w:rPr>
        <w:t>Bộ</w:t>
      </w:r>
      <w:proofErr w:type="spellEnd"/>
      <w:r w:rsidR="0033431C" w:rsidRPr="00377EB4">
        <w:rPr>
          <w:sz w:val="28"/>
          <w:szCs w:val="28"/>
          <w:lang w:val="es-NI"/>
        </w:rPr>
        <w:t xml:space="preserve"> </w:t>
      </w:r>
      <w:proofErr w:type="spellStart"/>
      <w:r w:rsidR="0033431C" w:rsidRPr="00377EB4">
        <w:rPr>
          <w:sz w:val="28"/>
          <w:szCs w:val="28"/>
          <w:lang w:val="es-NI"/>
        </w:rPr>
        <w:t>và</w:t>
      </w:r>
      <w:proofErr w:type="spellEnd"/>
      <w:r w:rsidRPr="00377EB4">
        <w:rPr>
          <w:sz w:val="28"/>
          <w:szCs w:val="28"/>
          <w:lang w:val="vi-VN"/>
        </w:rPr>
        <w:t xml:space="preserve"> Tây Nguyên</w:t>
      </w:r>
      <w:r w:rsidRPr="00377EB4">
        <w:rPr>
          <w:sz w:val="28"/>
          <w:szCs w:val="28"/>
          <w:lang w:val="pt-BR"/>
        </w:rPr>
        <w:t xml:space="preserve"> đạt tỷ lệ 72,4%</w:t>
      </w:r>
      <w:proofErr w:type="gramStart"/>
      <w:r w:rsidRPr="00377EB4">
        <w:rPr>
          <w:sz w:val="28"/>
          <w:szCs w:val="28"/>
          <w:lang w:val="pt-BR"/>
        </w:rPr>
        <w:t>; ;</w:t>
      </w:r>
      <w:proofErr w:type="gramEnd"/>
      <w:r w:rsidRPr="00377EB4">
        <w:rPr>
          <w:sz w:val="28"/>
          <w:szCs w:val="28"/>
          <w:lang w:val="pt-BR"/>
        </w:rPr>
        <w:t xml:space="preserve"> </w:t>
      </w:r>
      <w:r w:rsidRPr="00377EB4">
        <w:rPr>
          <w:sz w:val="28"/>
          <w:szCs w:val="28"/>
          <w:lang w:val="vi-VN"/>
        </w:rPr>
        <w:t>Vùng Đồng bằng sông Hồng</w:t>
      </w:r>
      <w:r w:rsidRPr="00377EB4">
        <w:rPr>
          <w:sz w:val="28"/>
          <w:szCs w:val="28"/>
          <w:lang w:val="pt-BR"/>
        </w:rPr>
        <w:t xml:space="preserve"> đạt tỷ lệ 74,1%; </w:t>
      </w:r>
      <w:r w:rsidRPr="00377EB4">
        <w:rPr>
          <w:sz w:val="28"/>
          <w:szCs w:val="28"/>
          <w:lang w:val="vi-VN"/>
        </w:rPr>
        <w:t>Vùng Đồng bằng sông Cửu Long</w:t>
      </w:r>
      <w:r w:rsidRPr="00377EB4">
        <w:rPr>
          <w:sz w:val="28"/>
          <w:szCs w:val="28"/>
          <w:lang w:val="pt-BR"/>
        </w:rPr>
        <w:t xml:space="preserve"> đạt tỷ lệ 92,5%, 2 vùng hoàn thành và vượt chỉ tiêu là </w:t>
      </w:r>
      <w:r w:rsidRPr="00377EB4">
        <w:rPr>
          <w:sz w:val="28"/>
          <w:szCs w:val="28"/>
          <w:lang w:val="vi-VN"/>
        </w:rPr>
        <w:t xml:space="preserve">Bắc Trung Bộ </w:t>
      </w:r>
      <w:r w:rsidRPr="00377EB4">
        <w:rPr>
          <w:sz w:val="28"/>
          <w:szCs w:val="28"/>
          <w:lang w:val="pt-BR"/>
        </w:rPr>
        <w:t xml:space="preserve">đạt tỷ lệ 102% và </w:t>
      </w:r>
      <w:r w:rsidRPr="00377EB4">
        <w:rPr>
          <w:sz w:val="28"/>
          <w:szCs w:val="28"/>
          <w:lang w:val="vi-VN"/>
        </w:rPr>
        <w:t>Vùng Đông Nam Bộ</w:t>
      </w:r>
      <w:r w:rsidRPr="00377EB4">
        <w:rPr>
          <w:sz w:val="28"/>
          <w:szCs w:val="28"/>
          <w:lang w:val="pt-BR"/>
        </w:rPr>
        <w:t xml:space="preserve"> đạt tỷ lệ 115%.</w:t>
      </w:r>
    </w:p>
    <w:p w14:paraId="2AAF635A" w14:textId="2B352741" w:rsidR="001C6F73" w:rsidRPr="00377EB4" w:rsidRDefault="001C6F73" w:rsidP="00377EB4">
      <w:pPr>
        <w:spacing w:before="120" w:after="120" w:line="360" w:lineRule="auto"/>
        <w:ind w:firstLine="720"/>
        <w:jc w:val="both"/>
        <w:rPr>
          <w:sz w:val="28"/>
          <w:szCs w:val="28"/>
          <w:lang w:val="nl-NL"/>
        </w:rPr>
      </w:pPr>
      <w:r w:rsidRPr="00377EB4">
        <w:rPr>
          <w:sz w:val="28"/>
          <w:szCs w:val="28"/>
          <w:lang w:val="pt-BR"/>
        </w:rPr>
        <w:t xml:space="preserve">Về mặt chất lượng, mặc dù đã được ưu tiên đầu tư, </w:t>
      </w:r>
      <w:r w:rsidRPr="00377EB4">
        <w:rPr>
          <w:sz w:val="28"/>
          <w:szCs w:val="28"/>
          <w:lang w:val="nl-NL"/>
        </w:rPr>
        <w:t xml:space="preserve">cơ sở vật chất của nhiều </w:t>
      </w:r>
      <w:r w:rsidRPr="00377EB4">
        <w:rPr>
          <w:sz w:val="28"/>
          <w:szCs w:val="28"/>
          <w:lang w:val="pt-BR"/>
        </w:rPr>
        <w:t xml:space="preserve">cơ sở trợ giúp xã hội </w:t>
      </w:r>
      <w:r w:rsidRPr="00377EB4">
        <w:rPr>
          <w:sz w:val="28"/>
          <w:szCs w:val="28"/>
          <w:lang w:val="nl-NL"/>
        </w:rPr>
        <w:t>chưa đáp ứng được yêu cầu nuôi dưỡng, chăm sóc, giáo dục, phục hồi chức năng và cung cấp các dịch vụ cho đối tượng bảo trợ xã hội. Một số cơ sở xuống cấp; dụng cụ y tế, trang thiết bị cần thiết để phục hồi chức năng cũ thiếu thốn chưa bảo đảm chất lượng cuộc sống đối tượng bảo trợ xã hội</w:t>
      </w:r>
      <w:r w:rsidR="0094416D" w:rsidRPr="00377EB4">
        <w:rPr>
          <w:sz w:val="28"/>
          <w:szCs w:val="28"/>
          <w:lang w:val="nl-NL"/>
        </w:rPr>
        <w:t xml:space="preserve">. Các dịch vụ chăm sóc và trợ giúp đối tượng mặc dù được cải thiện nhưng còn đơn điệu chưa triển khai các loại hình dịch vụ, trợ giúp đa dạng, cần thiết tại </w:t>
      </w:r>
      <w:r w:rsidR="0094416D" w:rsidRPr="00377EB4">
        <w:rPr>
          <w:sz w:val="28"/>
          <w:szCs w:val="28"/>
          <w:lang w:val="pt-BR"/>
        </w:rPr>
        <w:t xml:space="preserve">cơ sở trợ giúp xã hội </w:t>
      </w:r>
      <w:r w:rsidR="0094416D" w:rsidRPr="00377EB4">
        <w:rPr>
          <w:sz w:val="28"/>
          <w:szCs w:val="28"/>
          <w:lang w:val="nl-NL"/>
        </w:rPr>
        <w:t xml:space="preserve">như thiếu các dịch vụ tư vấn, trợ giúp các đối tượng tái hoà nhập cộng đồng; dịch vụ chăm sóc bán trú; chăm sóc khẩn cấp; dịch vụ y tế và phục hồi chức năng. Đội ngũ cán bộ còn thiếu về số lượng và yếu về chất lượng, mới chỉ có khoảng </w:t>
      </w:r>
      <w:r w:rsidR="0094416D" w:rsidRPr="00377EB4">
        <w:rPr>
          <w:sz w:val="28"/>
          <w:szCs w:val="28"/>
          <w:lang w:val="pt-BR"/>
        </w:rPr>
        <w:t xml:space="preserve">50% cán bộ, nhân viên làm công tác xã hội tại cơ sở được đào tạo về công tác xã hội. </w:t>
      </w:r>
      <w:r w:rsidR="0094416D" w:rsidRPr="00377EB4">
        <w:rPr>
          <w:sz w:val="28"/>
          <w:szCs w:val="28"/>
          <w:lang w:val="nl-NL"/>
        </w:rPr>
        <w:t xml:space="preserve">Các </w:t>
      </w:r>
      <w:r w:rsidR="0094416D" w:rsidRPr="00377EB4">
        <w:rPr>
          <w:sz w:val="28"/>
          <w:szCs w:val="28"/>
          <w:lang w:val="pt-BR"/>
        </w:rPr>
        <w:t xml:space="preserve">cơ sở trợ giúp xã hội </w:t>
      </w:r>
      <w:r w:rsidR="0094416D" w:rsidRPr="00377EB4">
        <w:rPr>
          <w:sz w:val="28"/>
          <w:szCs w:val="28"/>
          <w:lang w:val="nl-NL"/>
        </w:rPr>
        <w:t xml:space="preserve">thiếu sự liên kết, kết nối mang tính hệ thống với các cơ quan phúc lợi xã hội, các cơ sở y tế, cơ sở giáo dục, các cơ sở cung cấp dịch vụ chăm sóc, trợ giúp xã hội khác; các mô hình trợ giúp cho đối tượng còn </w:t>
      </w:r>
      <w:r w:rsidR="0094416D" w:rsidRPr="00377EB4">
        <w:rPr>
          <w:sz w:val="28"/>
          <w:szCs w:val="28"/>
          <w:lang w:val="nl-NL"/>
        </w:rPr>
        <w:lastRenderedPageBreak/>
        <w:t xml:space="preserve">mang tính hành chính; mô hình, cấu trúc hệ thống từ trung ương đến cộng đồng chưa có tính chuyên nghiệp và chủ yếu vẫn dựa vào bộ máy hành chính. </w:t>
      </w:r>
    </w:p>
    <w:p w14:paraId="312FBB43" w14:textId="1D52E928" w:rsidR="0094416D" w:rsidRPr="00377EB4" w:rsidRDefault="0094416D" w:rsidP="00377EB4">
      <w:pPr>
        <w:spacing w:before="120" w:after="120" w:line="360" w:lineRule="auto"/>
        <w:ind w:firstLine="720"/>
        <w:jc w:val="both"/>
        <w:rPr>
          <w:sz w:val="28"/>
          <w:szCs w:val="28"/>
          <w:lang w:val="pt-BR"/>
        </w:rPr>
      </w:pPr>
      <w:r w:rsidRPr="00377EB4">
        <w:rPr>
          <w:sz w:val="28"/>
          <w:szCs w:val="28"/>
          <w:lang w:val="pt-BR"/>
        </w:rPr>
        <w:t xml:space="preserve">Một số nguyên nhân chính của những hạn chế liên quan đến công tác quy hoạch đó là:  </w:t>
      </w:r>
    </w:p>
    <w:p w14:paraId="6A844244" w14:textId="77777777" w:rsidR="0094416D" w:rsidRPr="00377EB4" w:rsidRDefault="0094416D" w:rsidP="00377EB4">
      <w:pPr>
        <w:spacing w:before="120" w:after="120" w:line="360" w:lineRule="auto"/>
        <w:ind w:firstLine="720"/>
        <w:jc w:val="both"/>
        <w:rPr>
          <w:sz w:val="28"/>
          <w:szCs w:val="28"/>
          <w:lang w:val="nl-NL"/>
        </w:rPr>
      </w:pPr>
      <w:r w:rsidRPr="00377EB4">
        <w:rPr>
          <w:sz w:val="28"/>
          <w:szCs w:val="28"/>
          <w:lang w:val="nl-NL"/>
        </w:rPr>
        <w:t>- Công tác quy hoạch các cơ sở trợ giúp xã hội công lập theo hướng sắp xếp, tinh gọn bộ máy cơ quan hành chính, đơn vị sự nghiệp có mức độ và phạm vi ảnh hưởng lớn đến nhiều cơ sở trợ giúp công lập là đội ngũ cán bộ, công chức, viên chức, có tác động đến quyền lợi của một số bộ phận, con người. Nhiều cơ sở trợ giúp xã hội công lập đang hoạt động ổn định ngại thay đổi, một số cán bộ, công chức, viên chức có tư tưởng cố hữu, chưa tin vào sự thành công của việc quy hoạch, sắp xếp, tinh giản.</w:t>
      </w:r>
    </w:p>
    <w:p w14:paraId="4D2AF872" w14:textId="18A3DF42" w:rsidR="0094416D" w:rsidRPr="00377EB4" w:rsidRDefault="0094416D" w:rsidP="00377EB4">
      <w:pPr>
        <w:spacing w:before="120" w:after="120" w:line="360" w:lineRule="auto"/>
        <w:ind w:firstLine="720"/>
        <w:jc w:val="both"/>
        <w:rPr>
          <w:sz w:val="28"/>
          <w:szCs w:val="28"/>
          <w:lang w:val="pt-BR"/>
        </w:rPr>
      </w:pPr>
      <w:r w:rsidRPr="00377EB4">
        <w:rPr>
          <w:sz w:val="28"/>
          <w:szCs w:val="28"/>
          <w:lang w:val="nl-NL"/>
        </w:rPr>
        <w:t>- Việc dự báo phát triển mạng lưới các cơ sở trợ giúp xã hội ngoài công lập còn gặp nhiều khó khăn do thiếu dữ liệu khoa học và thực tiễn; cơ chế khuyến khích xã hội hóa chưa được triển khai hiệu quả, chưa hỗ trợ phát triển mạng lưới các cơ sở trợ giúp xã hội ngoài công lập.</w:t>
      </w:r>
    </w:p>
    <w:p w14:paraId="63E79B6D" w14:textId="5CD87542" w:rsidR="009B2123" w:rsidRPr="00377EB4" w:rsidRDefault="009B2123" w:rsidP="00377EB4">
      <w:pPr>
        <w:pStyle w:val="Heading4"/>
        <w:spacing w:before="120" w:after="120" w:line="360" w:lineRule="auto"/>
        <w:jc w:val="both"/>
        <w:rPr>
          <w:sz w:val="28"/>
        </w:rPr>
      </w:pPr>
      <w:r w:rsidRPr="00377EB4">
        <w:rPr>
          <w:sz w:val="28"/>
        </w:rPr>
        <w:t>6.2. Quy hoạch mạng lưới cơ sở cai nghiện ma túy đến năm 2020 và định hướng đến năm 2030</w:t>
      </w:r>
    </w:p>
    <w:p w14:paraId="0301C05E" w14:textId="77777777" w:rsidR="009B2123" w:rsidRPr="00377EB4" w:rsidRDefault="009B2123" w:rsidP="00377EB4">
      <w:pPr>
        <w:spacing w:before="120" w:after="120" w:line="360" w:lineRule="auto"/>
        <w:ind w:firstLine="720"/>
        <w:jc w:val="both"/>
        <w:rPr>
          <w:sz w:val="28"/>
          <w:szCs w:val="28"/>
          <w:lang w:val="vi-VN"/>
        </w:rPr>
      </w:pPr>
      <w:r w:rsidRPr="00377EB4">
        <w:rPr>
          <w:sz w:val="28"/>
          <w:szCs w:val="28"/>
          <w:lang w:val="vi-VN"/>
        </w:rPr>
        <w:t xml:space="preserve">Với các mục tiêu cụ thể đến năm 2020: </w:t>
      </w:r>
    </w:p>
    <w:p w14:paraId="753D81AE" w14:textId="77777777" w:rsidR="009B2123" w:rsidRPr="00377EB4" w:rsidRDefault="009B2123" w:rsidP="00377EB4">
      <w:pPr>
        <w:shd w:val="clear" w:color="auto" w:fill="FFFFFF"/>
        <w:spacing w:before="120" w:after="120" w:line="360" w:lineRule="auto"/>
        <w:ind w:firstLine="720"/>
        <w:jc w:val="both"/>
        <w:rPr>
          <w:sz w:val="28"/>
          <w:szCs w:val="28"/>
          <w:lang w:val="es-NI"/>
        </w:rPr>
      </w:pPr>
      <w:r w:rsidRPr="00377EB4">
        <w:rPr>
          <w:sz w:val="28"/>
          <w:szCs w:val="28"/>
          <w:lang w:val="es-NI"/>
        </w:rPr>
        <w:t>-</w:t>
      </w:r>
      <w:r w:rsidRPr="00377EB4">
        <w:rPr>
          <w:sz w:val="28"/>
          <w:szCs w:val="28"/>
          <w:lang w:val="vi-VN"/>
        </w:rPr>
        <w:t xml:space="preserve"> Giảm số lượng cơ sở cai nghiện có chức năng cai nghiện bắt buộc trong quy hoạch xuống còn 71 cơ sở; giảm quy mô, khả năng cung cấp dịch vụ cai nghiện bắt buộc còn 20.000 người;</w:t>
      </w:r>
    </w:p>
    <w:p w14:paraId="53A4DE82" w14:textId="77777777" w:rsidR="009B2123" w:rsidRPr="00377EB4" w:rsidRDefault="009B2123" w:rsidP="00377EB4">
      <w:pPr>
        <w:shd w:val="clear" w:color="auto" w:fill="FFFFFF"/>
        <w:spacing w:before="120" w:after="120" w:line="360" w:lineRule="auto"/>
        <w:ind w:firstLine="720"/>
        <w:jc w:val="both"/>
        <w:rPr>
          <w:sz w:val="28"/>
          <w:szCs w:val="28"/>
          <w:lang w:val="es-NI"/>
        </w:rPr>
      </w:pPr>
      <w:r w:rsidRPr="00377EB4">
        <w:rPr>
          <w:sz w:val="28"/>
          <w:szCs w:val="28"/>
          <w:lang w:val="es-NI"/>
        </w:rPr>
        <w:t>-</w:t>
      </w:r>
      <w:r w:rsidRPr="00377EB4">
        <w:rPr>
          <w:sz w:val="28"/>
          <w:szCs w:val="28"/>
          <w:lang w:val="vi-VN"/>
        </w:rPr>
        <w:t xml:space="preserve"> 52 cơ sở cai nghiện không nằm trong diện quy hoạch có chức năng cai nghiện bắt buộc thực hiện chuyển đổi thành cơ sở cai nghiện ma túy tự nguyện (trong đó có cả Điều trị nghiện chất dạng thuốc phiện bằng thuốc thay thế) hoặc cơ sở khác;</w:t>
      </w:r>
    </w:p>
    <w:p w14:paraId="76F8FA2A" w14:textId="77777777" w:rsidR="009B2123" w:rsidRPr="00377EB4" w:rsidRDefault="009B2123" w:rsidP="00377EB4">
      <w:pPr>
        <w:shd w:val="clear" w:color="auto" w:fill="FFFFFF"/>
        <w:spacing w:before="120" w:after="120" w:line="360" w:lineRule="auto"/>
        <w:ind w:firstLine="720"/>
        <w:jc w:val="both"/>
        <w:rPr>
          <w:sz w:val="28"/>
          <w:szCs w:val="28"/>
          <w:lang w:val="es-NI"/>
        </w:rPr>
      </w:pPr>
      <w:r w:rsidRPr="00377EB4">
        <w:rPr>
          <w:sz w:val="28"/>
          <w:szCs w:val="28"/>
          <w:lang w:val="es-NI"/>
        </w:rPr>
        <w:t>-</w:t>
      </w:r>
      <w:r w:rsidRPr="00377EB4">
        <w:rPr>
          <w:sz w:val="28"/>
          <w:szCs w:val="28"/>
          <w:lang w:val="vi-VN"/>
        </w:rPr>
        <w:t xml:space="preserve"> Phấ</w:t>
      </w:r>
      <w:r w:rsidRPr="00377EB4">
        <w:rPr>
          <w:sz w:val="28"/>
          <w:szCs w:val="28"/>
          <w:lang w:val="es-NI"/>
        </w:rPr>
        <w:t>n </w:t>
      </w:r>
      <w:r w:rsidRPr="00377EB4">
        <w:rPr>
          <w:sz w:val="28"/>
          <w:szCs w:val="28"/>
          <w:lang w:val="vi-VN"/>
        </w:rPr>
        <w:t>đấu thành lập tối thiểu 30 cơ sở cai nghiện tự nguyện dân lập;</w:t>
      </w:r>
    </w:p>
    <w:p w14:paraId="48A20E66" w14:textId="77777777" w:rsidR="009B2123" w:rsidRPr="00377EB4" w:rsidRDefault="009B2123" w:rsidP="00377EB4">
      <w:pPr>
        <w:shd w:val="clear" w:color="auto" w:fill="FFFFFF"/>
        <w:spacing w:before="120" w:after="120" w:line="360" w:lineRule="auto"/>
        <w:ind w:firstLine="720"/>
        <w:jc w:val="both"/>
        <w:rPr>
          <w:sz w:val="28"/>
          <w:szCs w:val="28"/>
          <w:lang w:val="es-NI"/>
        </w:rPr>
      </w:pPr>
      <w:r w:rsidRPr="00377EB4">
        <w:rPr>
          <w:sz w:val="28"/>
          <w:szCs w:val="28"/>
          <w:lang w:val="es-NI"/>
        </w:rPr>
        <w:lastRenderedPageBreak/>
        <w:t>-</w:t>
      </w:r>
      <w:r w:rsidRPr="00377EB4">
        <w:rPr>
          <w:sz w:val="28"/>
          <w:szCs w:val="28"/>
          <w:lang w:val="vi-VN"/>
        </w:rPr>
        <w:t xml:space="preserve"> Tăng số lượng, quy mô, khả năng tiếp nhận, cung cấp dịch vụ của các cơ sở cai nghiện đáp ứng nhu cầu cai nghiện của 80% số người nghiện có hồ sơ quản lý (tương đương Khoảng 200.000 người);</w:t>
      </w:r>
    </w:p>
    <w:p w14:paraId="0C0F43B0" w14:textId="77777777" w:rsidR="009B2123" w:rsidRPr="00377EB4" w:rsidRDefault="009B2123" w:rsidP="00377EB4">
      <w:pPr>
        <w:shd w:val="clear" w:color="auto" w:fill="FFFFFF"/>
        <w:spacing w:before="120" w:after="120" w:line="360" w:lineRule="auto"/>
        <w:ind w:firstLine="720"/>
        <w:jc w:val="both"/>
        <w:rPr>
          <w:sz w:val="28"/>
          <w:szCs w:val="28"/>
          <w:lang w:val="es-NI"/>
        </w:rPr>
      </w:pPr>
      <w:r w:rsidRPr="00377EB4">
        <w:rPr>
          <w:sz w:val="28"/>
          <w:szCs w:val="28"/>
          <w:lang w:val="es-NI"/>
        </w:rPr>
        <w:t>-</w:t>
      </w:r>
      <w:r w:rsidRPr="00377EB4">
        <w:rPr>
          <w:sz w:val="28"/>
          <w:szCs w:val="28"/>
          <w:lang w:val="vi-VN"/>
        </w:rPr>
        <w:t xml:space="preserve"> 90% cơ sở cai nghiện đáp ứng các tiêu chuẩn, Điều kiện về cai nghiện theo quy định của pháp luật;</w:t>
      </w:r>
    </w:p>
    <w:p w14:paraId="40A4683E" w14:textId="77777777" w:rsidR="009B2123" w:rsidRPr="00377EB4" w:rsidRDefault="009B2123" w:rsidP="00377EB4">
      <w:pPr>
        <w:spacing w:before="120" w:after="120" w:line="360" w:lineRule="auto"/>
        <w:ind w:firstLine="720"/>
        <w:jc w:val="both"/>
        <w:rPr>
          <w:sz w:val="28"/>
          <w:szCs w:val="28"/>
          <w:shd w:val="clear" w:color="auto" w:fill="FFFFFF"/>
          <w:lang w:val="es-NI"/>
        </w:rPr>
      </w:pPr>
      <w:r w:rsidRPr="00377EB4">
        <w:rPr>
          <w:sz w:val="28"/>
          <w:szCs w:val="28"/>
          <w:lang w:val="es-NI"/>
        </w:rPr>
        <w:t>-</w:t>
      </w:r>
      <w:r w:rsidRPr="00377EB4">
        <w:rPr>
          <w:sz w:val="28"/>
          <w:szCs w:val="28"/>
          <w:lang w:val="vi-VN"/>
        </w:rPr>
        <w:t xml:space="preserve"> Nâng cấp 140 cơ sở Điều trị nghiện chất dạng thuốc phiện bằng thuốc thay thế thành cơ sở cai nghiện tự nguyện</w:t>
      </w:r>
      <w:r w:rsidRPr="00377EB4">
        <w:rPr>
          <w:sz w:val="28"/>
          <w:szCs w:val="28"/>
          <w:shd w:val="clear" w:color="auto" w:fill="FFFFFF"/>
          <w:lang w:val="es-NI"/>
        </w:rPr>
        <w:t>.</w:t>
      </w:r>
    </w:p>
    <w:p w14:paraId="47427DD6" w14:textId="4DC5E958" w:rsidR="009B2123" w:rsidRPr="00377EB4" w:rsidRDefault="009B2123" w:rsidP="00377EB4">
      <w:pPr>
        <w:spacing w:before="120" w:after="120" w:line="360" w:lineRule="auto"/>
        <w:ind w:firstLine="720"/>
        <w:jc w:val="both"/>
        <w:rPr>
          <w:sz w:val="28"/>
          <w:szCs w:val="28"/>
          <w:shd w:val="clear" w:color="auto" w:fill="FFFFFF"/>
          <w:lang w:val="es-NI"/>
        </w:rPr>
      </w:pPr>
      <w:proofErr w:type="spellStart"/>
      <w:r w:rsidRPr="00377EB4">
        <w:rPr>
          <w:sz w:val="28"/>
          <w:szCs w:val="28"/>
          <w:shd w:val="clear" w:color="auto" w:fill="FFFFFF"/>
          <w:lang w:val="es-NI"/>
        </w:rPr>
        <w:t>Kết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quả</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thực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hiện</w:t>
      </w:r>
      <w:proofErr w:type="spellEnd"/>
      <w:r w:rsidRPr="00377EB4">
        <w:rPr>
          <w:sz w:val="28"/>
          <w:szCs w:val="28"/>
          <w:shd w:val="clear" w:color="auto" w:fill="FFFFFF"/>
          <w:lang w:val="es-NI"/>
        </w:rPr>
        <w:t xml:space="preserve"> cho </w:t>
      </w:r>
      <w:proofErr w:type="spellStart"/>
      <w:r w:rsidRPr="00377EB4">
        <w:rPr>
          <w:sz w:val="28"/>
          <w:szCs w:val="28"/>
          <w:shd w:val="clear" w:color="auto" w:fill="FFFFFF"/>
          <w:lang w:val="es-NI"/>
        </w:rPr>
        <w:t>thấy</w:t>
      </w:r>
      <w:proofErr w:type="spellEnd"/>
      <w:r w:rsidR="0094416D" w:rsidRPr="00377EB4">
        <w:rPr>
          <w:sz w:val="28"/>
          <w:szCs w:val="28"/>
          <w:shd w:val="clear" w:color="auto" w:fill="FFFFFF"/>
          <w:lang w:val="es-NI"/>
        </w:rPr>
        <w:t>:</w:t>
      </w:r>
    </w:p>
    <w:p w14:paraId="3C95BAB9" w14:textId="698FA601" w:rsidR="0094416D" w:rsidRPr="00377EB4" w:rsidRDefault="0094416D" w:rsidP="00377EB4">
      <w:pPr>
        <w:spacing w:before="120" w:after="120" w:line="360" w:lineRule="auto"/>
        <w:ind w:firstLine="720"/>
        <w:jc w:val="both"/>
        <w:rPr>
          <w:sz w:val="28"/>
          <w:szCs w:val="28"/>
          <w:shd w:val="clear" w:color="auto" w:fill="FFFFFF"/>
          <w:lang w:val="es-NI"/>
        </w:rPr>
      </w:pPr>
      <w:r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Chỉ</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tiêu</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giảm</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số</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lược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cơ</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sở</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cai</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nghiện</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có</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chức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năng</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cai</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nghiện</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bắt</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buộc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chưa</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đạt</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mục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tiêu</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đặt</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ra</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với</w:t>
      </w:r>
      <w:proofErr w:type="spellEnd"/>
      <w:r w:rsidR="000B419A" w:rsidRPr="00377EB4">
        <w:rPr>
          <w:sz w:val="28"/>
          <w:szCs w:val="28"/>
          <w:shd w:val="clear" w:color="auto" w:fill="FFFFFF"/>
          <w:lang w:val="es-NI"/>
        </w:rPr>
        <w:t xml:space="preserve"> 106 </w:t>
      </w:r>
      <w:proofErr w:type="spellStart"/>
      <w:r w:rsidR="000B419A" w:rsidRPr="00377EB4">
        <w:rPr>
          <w:sz w:val="28"/>
          <w:szCs w:val="28"/>
          <w:shd w:val="clear" w:color="auto" w:fill="FFFFFF"/>
          <w:lang w:val="es-NI"/>
        </w:rPr>
        <w:t>cơ</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sở</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thực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tế</w:t>
      </w:r>
      <w:proofErr w:type="spellEnd"/>
      <w:r w:rsidR="000B419A" w:rsidRPr="00377EB4">
        <w:rPr>
          <w:sz w:val="28"/>
          <w:szCs w:val="28"/>
          <w:shd w:val="clear" w:color="auto" w:fill="FFFFFF"/>
          <w:lang w:val="es-NI"/>
        </w:rPr>
        <w:t xml:space="preserve">/71 </w:t>
      </w:r>
      <w:proofErr w:type="spellStart"/>
      <w:r w:rsidR="000B419A" w:rsidRPr="00377EB4">
        <w:rPr>
          <w:sz w:val="28"/>
          <w:szCs w:val="28"/>
          <w:shd w:val="clear" w:color="auto" w:fill="FFFFFF"/>
          <w:lang w:val="es-NI"/>
        </w:rPr>
        <w:t>cơ</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sở</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theo</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quy</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hoạch</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Với</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số</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lượng</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cơ</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sở</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này</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quy</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mô</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cung</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cấp</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dịch</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vụ</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cai</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nghiện</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bắt</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buộc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đạt</w:t>
      </w:r>
      <w:proofErr w:type="spellEnd"/>
      <w:r w:rsidR="000B419A" w:rsidRPr="00377EB4">
        <w:rPr>
          <w:sz w:val="28"/>
          <w:szCs w:val="28"/>
          <w:shd w:val="clear" w:color="auto" w:fill="FFFFFF"/>
          <w:lang w:val="es-NI"/>
        </w:rPr>
        <w:t xml:space="preserve"> 27.341 </w:t>
      </w:r>
      <w:proofErr w:type="spellStart"/>
      <w:r w:rsidR="000B419A" w:rsidRPr="00377EB4">
        <w:rPr>
          <w:sz w:val="28"/>
          <w:szCs w:val="28"/>
          <w:shd w:val="clear" w:color="auto" w:fill="FFFFFF"/>
          <w:lang w:val="es-NI"/>
        </w:rPr>
        <w:t>người</w:t>
      </w:r>
      <w:proofErr w:type="spellEnd"/>
      <w:r w:rsidR="000B419A" w:rsidRPr="00377EB4">
        <w:rPr>
          <w:sz w:val="28"/>
          <w:szCs w:val="28"/>
          <w:shd w:val="clear" w:color="auto" w:fill="FFFFFF"/>
          <w:lang w:val="es-NI"/>
        </w:rPr>
        <w:t xml:space="preserve"> so </w:t>
      </w:r>
      <w:proofErr w:type="spellStart"/>
      <w:r w:rsidR="000B419A" w:rsidRPr="00377EB4">
        <w:rPr>
          <w:sz w:val="28"/>
          <w:szCs w:val="28"/>
          <w:shd w:val="clear" w:color="auto" w:fill="FFFFFF"/>
          <w:lang w:val="es-NI"/>
        </w:rPr>
        <w:t>với</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mục</w:t>
      </w:r>
      <w:proofErr w:type="spellEnd"/>
      <w:r w:rsidR="000B419A" w:rsidRPr="00377EB4">
        <w:rPr>
          <w:sz w:val="28"/>
          <w:szCs w:val="28"/>
          <w:shd w:val="clear" w:color="auto" w:fill="FFFFFF"/>
          <w:lang w:val="es-NI"/>
        </w:rPr>
        <w:t xml:space="preserve"> </w:t>
      </w:r>
      <w:proofErr w:type="spellStart"/>
      <w:r w:rsidR="000B419A" w:rsidRPr="00377EB4">
        <w:rPr>
          <w:sz w:val="28"/>
          <w:szCs w:val="28"/>
          <w:shd w:val="clear" w:color="auto" w:fill="FFFFFF"/>
          <w:lang w:val="es-NI"/>
        </w:rPr>
        <w:t>tiêu</w:t>
      </w:r>
      <w:proofErr w:type="spellEnd"/>
      <w:r w:rsidR="000B419A" w:rsidRPr="00377EB4">
        <w:rPr>
          <w:sz w:val="28"/>
          <w:szCs w:val="28"/>
          <w:shd w:val="clear" w:color="auto" w:fill="FFFFFF"/>
          <w:lang w:val="es-NI"/>
        </w:rPr>
        <w:t xml:space="preserve"> 20.000 </w:t>
      </w:r>
      <w:proofErr w:type="spellStart"/>
      <w:r w:rsidR="000B419A" w:rsidRPr="00377EB4">
        <w:rPr>
          <w:sz w:val="28"/>
          <w:szCs w:val="28"/>
          <w:shd w:val="clear" w:color="auto" w:fill="FFFFFF"/>
          <w:lang w:val="es-NI"/>
        </w:rPr>
        <w:t>người</w:t>
      </w:r>
      <w:proofErr w:type="spellEnd"/>
      <w:r w:rsidR="000B419A" w:rsidRPr="00377EB4">
        <w:rPr>
          <w:sz w:val="28"/>
          <w:szCs w:val="28"/>
          <w:shd w:val="clear" w:color="auto" w:fill="FFFFFF"/>
          <w:lang w:val="es-NI"/>
        </w:rPr>
        <w:t>;</w:t>
      </w:r>
    </w:p>
    <w:p w14:paraId="46E06428" w14:textId="0BB355C5" w:rsidR="000B419A" w:rsidRPr="00377EB4" w:rsidRDefault="000B419A" w:rsidP="00377EB4">
      <w:pPr>
        <w:spacing w:before="120" w:after="120" w:line="360" w:lineRule="auto"/>
        <w:ind w:firstLine="720"/>
        <w:jc w:val="both"/>
        <w:rPr>
          <w:sz w:val="28"/>
          <w:szCs w:val="28"/>
          <w:shd w:val="clear" w:color="auto" w:fill="FFFFFF"/>
          <w:lang w:val="es-NI"/>
        </w:rPr>
      </w:pPr>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cai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nghiên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tự</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nguyện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dân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lập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chỉ</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đạt</w:t>
      </w:r>
      <w:proofErr w:type="spellEnd"/>
      <w:r w:rsidRPr="00377EB4">
        <w:rPr>
          <w:sz w:val="28"/>
          <w:szCs w:val="28"/>
          <w:shd w:val="clear" w:color="auto" w:fill="FFFFFF"/>
          <w:lang w:val="es-NI"/>
        </w:rPr>
        <w:t xml:space="preserve"> 50% so </w:t>
      </w:r>
      <w:proofErr w:type="spellStart"/>
      <w:r w:rsidRPr="00377EB4">
        <w:rPr>
          <w:sz w:val="28"/>
          <w:szCs w:val="28"/>
          <w:shd w:val="clear" w:color="auto" w:fill="FFFFFF"/>
          <w:lang w:val="es-NI"/>
        </w:rPr>
        <w:t>với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mục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tiêu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đạt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ra</w:t>
      </w:r>
      <w:proofErr w:type="spellEnd"/>
      <w:r w:rsidRPr="00377EB4">
        <w:rPr>
          <w:sz w:val="28"/>
          <w:szCs w:val="28"/>
          <w:shd w:val="clear" w:color="auto" w:fill="FFFFFF"/>
          <w:lang w:val="es-NI"/>
        </w:rPr>
        <w:t>;</w:t>
      </w:r>
    </w:p>
    <w:p w14:paraId="79EE27E7" w14:textId="741480E2" w:rsidR="000B419A" w:rsidRPr="00377EB4" w:rsidRDefault="000B419A" w:rsidP="00377EB4">
      <w:pPr>
        <w:spacing w:before="120" w:after="120" w:line="360" w:lineRule="auto"/>
        <w:ind w:firstLine="720"/>
        <w:jc w:val="both"/>
        <w:rPr>
          <w:sz w:val="28"/>
          <w:szCs w:val="28"/>
          <w:shd w:val="clear" w:color="auto" w:fill="FFFFFF"/>
          <w:lang w:val="es-NI"/>
        </w:rPr>
      </w:pPr>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lượng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tiếp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nhận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cung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cấp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dịch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vụ</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các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sở</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cai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nghiện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đáp</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ứng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nhu</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cầu</w:t>
      </w:r>
      <w:proofErr w:type="spellEnd"/>
      <w:r w:rsidRPr="00377EB4">
        <w:rPr>
          <w:sz w:val="28"/>
          <w:szCs w:val="28"/>
          <w:shd w:val="clear" w:color="auto" w:fill="FFFFFF"/>
          <w:lang w:val="es-NI"/>
        </w:rPr>
        <w:t xml:space="preserve"> 35.959 </w:t>
      </w:r>
      <w:proofErr w:type="spellStart"/>
      <w:r w:rsidRPr="00377EB4">
        <w:rPr>
          <w:sz w:val="28"/>
          <w:szCs w:val="28"/>
          <w:shd w:val="clear" w:color="auto" w:fill="FFFFFF"/>
          <w:lang w:val="es-NI"/>
        </w:rPr>
        <w:t>người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chiếm</w:t>
      </w:r>
      <w:proofErr w:type="spellEnd"/>
      <w:r w:rsidRPr="00377EB4">
        <w:rPr>
          <w:sz w:val="28"/>
          <w:szCs w:val="28"/>
          <w:shd w:val="clear" w:color="auto" w:fill="FFFFFF"/>
          <w:lang w:val="es-NI"/>
        </w:rPr>
        <w:t xml:space="preserve"> 18,4%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người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nghiên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có</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hồ</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quản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lý</w:t>
      </w:r>
      <w:proofErr w:type="spellEnd"/>
      <w:r w:rsidRPr="00377EB4">
        <w:rPr>
          <w:sz w:val="28"/>
          <w:szCs w:val="28"/>
          <w:shd w:val="clear" w:color="auto" w:fill="FFFFFF"/>
          <w:lang w:val="es-NI"/>
        </w:rPr>
        <w:t>.</w:t>
      </w:r>
    </w:p>
    <w:p w14:paraId="51A156BC" w14:textId="76C7A56D" w:rsidR="000B419A" w:rsidRPr="00377EB4" w:rsidRDefault="000B419A" w:rsidP="00377EB4">
      <w:pPr>
        <w:spacing w:before="120" w:after="120" w:line="360" w:lineRule="auto"/>
        <w:ind w:firstLine="720"/>
        <w:jc w:val="both"/>
        <w:rPr>
          <w:sz w:val="28"/>
          <w:szCs w:val="28"/>
          <w:shd w:val="clear" w:color="auto" w:fill="FFFFFF"/>
          <w:lang w:val="es-NI"/>
        </w:rPr>
      </w:pPr>
      <w:proofErr w:type="spellStart"/>
      <w:r w:rsidRPr="00377EB4">
        <w:rPr>
          <w:sz w:val="28"/>
          <w:szCs w:val="28"/>
          <w:shd w:val="clear" w:color="auto" w:fill="FFFFFF"/>
          <w:lang w:val="es-NI"/>
        </w:rPr>
        <w:t>Một</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số</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tồn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tại</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trong</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quá</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trình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thực</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hiện</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quy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hoạch</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này</w:t>
      </w:r>
      <w:proofErr w:type="spellEnd"/>
      <w:r w:rsidRPr="00377EB4">
        <w:rPr>
          <w:sz w:val="28"/>
          <w:szCs w:val="28"/>
          <w:shd w:val="clear" w:color="auto" w:fill="FFFFFF"/>
          <w:lang w:val="es-NI"/>
        </w:rPr>
        <w:t xml:space="preserve"> </w:t>
      </w:r>
      <w:proofErr w:type="spellStart"/>
      <w:r w:rsidRPr="00377EB4">
        <w:rPr>
          <w:sz w:val="28"/>
          <w:szCs w:val="28"/>
          <w:shd w:val="clear" w:color="auto" w:fill="FFFFFF"/>
          <w:lang w:val="es-NI"/>
        </w:rPr>
        <w:t>là</w:t>
      </w:r>
      <w:proofErr w:type="spellEnd"/>
      <w:r w:rsidRPr="00377EB4">
        <w:rPr>
          <w:sz w:val="28"/>
          <w:szCs w:val="28"/>
          <w:shd w:val="clear" w:color="auto" w:fill="FFFFFF"/>
          <w:lang w:val="es-NI"/>
        </w:rPr>
        <w:t>:</w:t>
      </w:r>
    </w:p>
    <w:p w14:paraId="606BF3C7" w14:textId="76370E45" w:rsidR="000B419A" w:rsidRPr="00377EB4" w:rsidRDefault="000B419A" w:rsidP="00377EB4">
      <w:pPr>
        <w:spacing w:before="120" w:after="120" w:line="360" w:lineRule="auto"/>
        <w:ind w:firstLine="720"/>
        <w:jc w:val="both"/>
        <w:rPr>
          <w:sz w:val="28"/>
          <w:szCs w:val="28"/>
          <w:lang w:val="vi-VN"/>
        </w:rPr>
      </w:pPr>
      <w:r w:rsidRPr="00377EB4">
        <w:rPr>
          <w:sz w:val="28"/>
          <w:szCs w:val="28"/>
          <w:lang w:val="es-NI"/>
        </w:rPr>
        <w:t>- C</w:t>
      </w:r>
      <w:r w:rsidRPr="00377EB4">
        <w:rPr>
          <w:sz w:val="28"/>
          <w:szCs w:val="28"/>
          <w:lang w:val="vi-VN"/>
        </w:rPr>
        <w:t>hất chất lượng các dịch vụ tại các cơ sở cai nghiện chậm đổi mới: một số tỉnh, thành phố còn hiện tượng quá tải tại các Khu cai nghiện bắt buộc; điều kiện sinh hoạt (ăn, ở) còn hạn chế; chất lượng các dịch vụ tư vấn, trị liệu tâm lý hành vi chưa tốt…;</w:t>
      </w:r>
    </w:p>
    <w:p w14:paraId="28740B43" w14:textId="19DBACFE" w:rsidR="000B419A" w:rsidRPr="00377EB4" w:rsidRDefault="000B419A" w:rsidP="00377EB4">
      <w:pPr>
        <w:spacing w:before="120" w:after="120" w:line="360" w:lineRule="auto"/>
        <w:ind w:firstLine="720"/>
        <w:jc w:val="both"/>
        <w:rPr>
          <w:sz w:val="28"/>
          <w:szCs w:val="28"/>
          <w:lang w:val="vi-VN"/>
        </w:rPr>
      </w:pPr>
      <w:r w:rsidRPr="00377EB4">
        <w:rPr>
          <w:sz w:val="28"/>
          <w:szCs w:val="28"/>
          <w:lang w:val="vi-VN"/>
        </w:rPr>
        <w:t xml:space="preserve">- </w:t>
      </w:r>
      <w:r w:rsidR="009A5E48" w:rsidRPr="00377EB4">
        <w:rPr>
          <w:sz w:val="28"/>
          <w:szCs w:val="28"/>
          <w:lang w:val="vi-VN"/>
        </w:rPr>
        <w:t>Đ</w:t>
      </w:r>
      <w:r w:rsidRPr="00377EB4">
        <w:rPr>
          <w:sz w:val="28"/>
          <w:szCs w:val="28"/>
          <w:lang w:val="vi-VN"/>
        </w:rPr>
        <w:t>ã tiến hành cấp phép cho 22 cơ sở cai nghiện tự nguyện do tư nhân thành lập, tuy nhiên, không thu hút được người cai nghiện tự nguyện nên hiện nay chỉ còn 15 cơ sở hoạt động;</w:t>
      </w:r>
    </w:p>
    <w:p w14:paraId="06E0C762" w14:textId="77777777" w:rsidR="000B419A" w:rsidRPr="00377EB4" w:rsidRDefault="000B419A" w:rsidP="00377EB4">
      <w:pPr>
        <w:spacing w:before="120" w:after="120" w:line="360" w:lineRule="auto"/>
        <w:ind w:firstLine="680"/>
        <w:jc w:val="both"/>
        <w:rPr>
          <w:sz w:val="28"/>
          <w:szCs w:val="28"/>
          <w:lang w:val="vi-VN"/>
        </w:rPr>
      </w:pPr>
      <w:r w:rsidRPr="00377EB4">
        <w:rPr>
          <w:sz w:val="28"/>
          <w:szCs w:val="28"/>
          <w:lang w:val="vi-VN"/>
        </w:rPr>
        <w:t>- Cơ sở vật chất, trang thiết bị của một số cơ sở cai nghiện đã được xây dựng nhiều năm, xuống cấp, học viên nằm sàn xi măng, không có giường, không có công trình vệ sinh khép kín, chưa có khu riêng biệt cho từng nhóm đối tượng…;</w:t>
      </w:r>
    </w:p>
    <w:p w14:paraId="64223F4E" w14:textId="3783129B" w:rsidR="000B419A" w:rsidRPr="00377EB4" w:rsidRDefault="000B419A" w:rsidP="00377EB4">
      <w:pPr>
        <w:spacing w:before="120" w:after="120" w:line="360" w:lineRule="auto"/>
        <w:ind w:firstLine="720"/>
        <w:jc w:val="both"/>
        <w:rPr>
          <w:sz w:val="28"/>
          <w:szCs w:val="28"/>
          <w:lang w:val="vi-VN"/>
        </w:rPr>
      </w:pPr>
      <w:r w:rsidRPr="00377EB4">
        <w:rPr>
          <w:sz w:val="28"/>
          <w:szCs w:val="28"/>
          <w:lang w:val="vi-VN"/>
        </w:rPr>
        <w:lastRenderedPageBreak/>
        <w:t>- Đội ngũ cán bộ của cơ sở cai nghiện chưa được đào tạo bài bản, chuyên sâu về tư vấn, điều trị, cai nghiện ma túy; chưa thu hút các cá nhân có trình độ làm việc tại cơ sở, đặc biệt là bác sỹ, y sỹ.</w:t>
      </w:r>
    </w:p>
    <w:p w14:paraId="3A6D85CC" w14:textId="245D590A" w:rsidR="000B419A" w:rsidRPr="00377EB4" w:rsidRDefault="000B419A" w:rsidP="00377EB4">
      <w:pPr>
        <w:spacing w:before="120" w:after="120" w:line="360" w:lineRule="auto"/>
        <w:ind w:firstLine="720"/>
        <w:jc w:val="both"/>
        <w:rPr>
          <w:sz w:val="28"/>
          <w:szCs w:val="28"/>
          <w:shd w:val="clear" w:color="auto" w:fill="FFFFFF"/>
          <w:lang w:val="vi-VN"/>
        </w:rPr>
      </w:pPr>
      <w:r w:rsidRPr="00377EB4">
        <w:rPr>
          <w:sz w:val="28"/>
          <w:szCs w:val="28"/>
          <w:shd w:val="clear" w:color="auto" w:fill="FFFFFF"/>
          <w:lang w:val="vi-VN"/>
        </w:rPr>
        <w:t>Một số nguyên nhân của những tồn tại này là:</w:t>
      </w:r>
    </w:p>
    <w:p w14:paraId="4E62488B" w14:textId="77777777" w:rsidR="000B419A" w:rsidRPr="00377EB4" w:rsidRDefault="000B419A" w:rsidP="00377EB4">
      <w:pPr>
        <w:spacing w:before="120" w:after="120" w:line="360" w:lineRule="auto"/>
        <w:ind w:firstLine="720"/>
        <w:jc w:val="both"/>
        <w:rPr>
          <w:sz w:val="28"/>
          <w:szCs w:val="28"/>
          <w:lang w:val="vi-VN"/>
        </w:rPr>
      </w:pPr>
      <w:r w:rsidRPr="00377EB4">
        <w:rPr>
          <w:sz w:val="28"/>
          <w:szCs w:val="28"/>
          <w:lang w:val="vi-VN"/>
        </w:rPr>
        <w:t>- Quan điểm, nhận thức, trách nhiệm của các cấp chính quyền và nhân dân về cai nghiện, giúp đỡ người cai nghiện ma túy chưa cao, vẫn còn thái độ kỳ thị, xa lánh, dẫn đến người nghiện có tâm lý tự ti, không chủ động đi cai nghiện và tỷ lệ tái nghiện khá cao;</w:t>
      </w:r>
    </w:p>
    <w:p w14:paraId="2B85E938" w14:textId="77777777" w:rsidR="000B419A" w:rsidRPr="00377EB4" w:rsidRDefault="000B419A" w:rsidP="00377EB4">
      <w:pPr>
        <w:spacing w:before="120" w:after="120" w:line="360" w:lineRule="auto"/>
        <w:ind w:firstLine="720"/>
        <w:jc w:val="both"/>
        <w:rPr>
          <w:sz w:val="28"/>
          <w:szCs w:val="28"/>
          <w:lang w:val="vi-VN"/>
        </w:rPr>
      </w:pPr>
      <w:r w:rsidRPr="00377EB4">
        <w:rPr>
          <w:sz w:val="28"/>
          <w:szCs w:val="28"/>
          <w:lang w:val="vi-VN"/>
        </w:rPr>
        <w:t>- Một số quy định của pháp luật hiện hành chưa kịp thời được sửa đổi, bổ sung để phù hợp với thực tiễn công tác cai nghiện ma túy trong tình hình mới; chưa có hướng dẫn cụ thể để triển khai các mô hình cai nghiện ma túy hiệu quả tại các địa phương; chưa có chế độ, chính sách ưu đãi phù hợp cho cán bộ.</w:t>
      </w:r>
    </w:p>
    <w:p w14:paraId="2C2DA09D" w14:textId="3AC8670C" w:rsidR="000B419A" w:rsidRPr="00377EB4" w:rsidRDefault="000B419A" w:rsidP="00377EB4">
      <w:pPr>
        <w:spacing w:before="120" w:after="120" w:line="360" w:lineRule="auto"/>
        <w:ind w:firstLine="720"/>
        <w:jc w:val="both"/>
        <w:rPr>
          <w:sz w:val="28"/>
          <w:szCs w:val="28"/>
          <w:lang w:val="vi-VN"/>
        </w:rPr>
      </w:pPr>
      <w:r w:rsidRPr="00377EB4">
        <w:rPr>
          <w:sz w:val="28"/>
          <w:szCs w:val="28"/>
          <w:lang w:val="vi-VN"/>
        </w:rPr>
        <w:t>- Đa số địa phương chưa bố trí ngân sách để đầu tư, bổ sung cơ sở vật chất, trang thiết bị, nâng cao chất lượng cung cấp dịch vụ cho hệ thống cơ sở cai nghiện.</w:t>
      </w:r>
    </w:p>
    <w:p w14:paraId="4E4A5479" w14:textId="3BE32165" w:rsidR="000B419A" w:rsidRPr="00377EB4" w:rsidRDefault="000B419A" w:rsidP="00377EB4">
      <w:pPr>
        <w:pStyle w:val="Heading4"/>
        <w:spacing w:before="120" w:after="120" w:line="360" w:lineRule="auto"/>
        <w:jc w:val="both"/>
        <w:rPr>
          <w:sz w:val="28"/>
        </w:rPr>
      </w:pPr>
      <w:r w:rsidRPr="00377EB4">
        <w:rPr>
          <w:sz w:val="28"/>
        </w:rPr>
        <w:t>6.3. Một số bài học cho việc xây dựng quy hoạch giai đoạn 2021 – 2025, tầm nhìn 2050</w:t>
      </w:r>
    </w:p>
    <w:p w14:paraId="628001AB" w14:textId="5CDA0980" w:rsidR="000B2534" w:rsidRPr="00377EB4" w:rsidRDefault="000B2534"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 Quy hoạch mạng lưới các cơ sở trợ giúp xã hội phù hợp với chủ trương của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 ;</w:t>
      </w:r>
    </w:p>
    <w:p w14:paraId="63F86AC4" w14:textId="77777777" w:rsidR="009A5E48" w:rsidRPr="00377EB4" w:rsidRDefault="009A5E48" w:rsidP="00377EB4">
      <w:pPr>
        <w:widowControl w:val="0"/>
        <w:pBdr>
          <w:top w:val="dotted" w:sz="4" w:space="0" w:color="FFFFFF"/>
          <w:left w:val="dotted" w:sz="4" w:space="0" w:color="FFFFFF"/>
          <w:bottom w:val="dotted" w:sz="4" w:space="12" w:color="FFFFFF"/>
          <w:right w:val="dotted" w:sz="4" w:space="0" w:color="FFFFFF"/>
        </w:pBdr>
        <w:spacing w:before="120" w:after="120" w:line="360" w:lineRule="auto"/>
        <w:ind w:firstLine="720"/>
        <w:jc w:val="both"/>
        <w:rPr>
          <w:sz w:val="28"/>
          <w:szCs w:val="28"/>
          <w:shd w:val="clear" w:color="auto" w:fill="FFFFFF"/>
          <w:lang w:val="vi-VN"/>
        </w:rPr>
      </w:pPr>
      <w:r w:rsidRPr="00377EB4">
        <w:rPr>
          <w:bCs/>
          <w:sz w:val="28"/>
          <w:szCs w:val="28"/>
          <w:lang w:val="nl-NL"/>
        </w:rPr>
        <w:t xml:space="preserve">Ban Chấp hành Trung ương ban hành </w:t>
      </w:r>
      <w:r w:rsidRPr="00377EB4">
        <w:rPr>
          <w:bCs/>
          <w:sz w:val="28"/>
          <w:szCs w:val="28"/>
          <w:lang w:val="vi-VN"/>
        </w:rPr>
        <w:t xml:space="preserve">Nghị quyết số </w:t>
      </w:r>
      <w:r w:rsidRPr="00377EB4">
        <w:rPr>
          <w:bCs/>
          <w:sz w:val="28"/>
          <w:szCs w:val="28"/>
          <w:lang w:val="pt-BR"/>
        </w:rPr>
        <w:t>42</w:t>
      </w:r>
      <w:r w:rsidRPr="00377EB4">
        <w:rPr>
          <w:bCs/>
          <w:sz w:val="28"/>
          <w:szCs w:val="28"/>
          <w:lang w:val="vi-VN"/>
        </w:rPr>
        <w:t xml:space="preserve">-NQ/TW ngày </w:t>
      </w:r>
      <w:r w:rsidRPr="00377EB4">
        <w:rPr>
          <w:bCs/>
          <w:sz w:val="28"/>
          <w:szCs w:val="28"/>
          <w:lang w:val="pt-BR"/>
        </w:rPr>
        <w:t xml:space="preserve">24/11/2023 của Ban Chấp hành Trung ương khóa XIII về tiếp tục đổi mới, nâng cao chất lượng chính sách xã hội; trong đó quy định </w:t>
      </w:r>
      <w:r w:rsidRPr="00377EB4">
        <w:rPr>
          <w:i/>
          <w:sz w:val="28"/>
          <w:szCs w:val="28"/>
          <w:lang w:val="pt-BR"/>
        </w:rPr>
        <w:t>“</w:t>
      </w:r>
      <w:r w:rsidRPr="00377EB4">
        <w:rPr>
          <w:i/>
          <w:sz w:val="28"/>
          <w:szCs w:val="28"/>
          <w:lang w:val="vi-VN"/>
        </w:rPr>
        <w:t xml:space="preserve">Phát triển mạng lưới dịch vụ chăm sóc xã hội tại cộng đồng, mô hình chăm sóc và trợ giúp xã hội ngoài công lập; phát huy vai trò của gia đình trong chăm sóc, bảo vệ người khuyết tật, người cao tuổi, trẻ em. Hoàn thiện cơ chế, chính sách hợp tác công – tư, khuyến khích tư nhân tham gia đầu tư, hiện đại hoá, phát triển mạng lưới cung cấp dịch </w:t>
      </w:r>
      <w:r w:rsidRPr="00377EB4">
        <w:rPr>
          <w:i/>
          <w:sz w:val="28"/>
          <w:szCs w:val="28"/>
          <w:lang w:val="vi-VN"/>
        </w:rPr>
        <w:lastRenderedPageBreak/>
        <w:t xml:space="preserve">vụ xã hội. </w:t>
      </w:r>
      <w:r w:rsidRPr="00377EB4">
        <w:rPr>
          <w:i/>
          <w:sz w:val="28"/>
          <w:szCs w:val="28"/>
          <w:shd w:val="clear" w:color="auto" w:fill="FFFFFF"/>
          <w:lang w:val="vi-VN"/>
        </w:rPr>
        <w:t>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w:t>
      </w:r>
      <w:r w:rsidRPr="00377EB4">
        <w:rPr>
          <w:sz w:val="28"/>
          <w:szCs w:val="28"/>
          <w:shd w:val="clear" w:color="auto" w:fill="FFFFFF"/>
          <w:lang w:val="vi-VN"/>
        </w:rPr>
        <w:t>. </w:t>
      </w:r>
    </w:p>
    <w:p w14:paraId="4C24BB57" w14:textId="77777777" w:rsidR="009A5E48" w:rsidRPr="00377EB4" w:rsidRDefault="009A5E48" w:rsidP="00377EB4">
      <w:pPr>
        <w:spacing w:before="120" w:after="120" w:line="360" w:lineRule="auto"/>
        <w:ind w:firstLine="567"/>
        <w:jc w:val="both"/>
        <w:rPr>
          <w:i/>
          <w:sz w:val="28"/>
          <w:szCs w:val="28"/>
          <w:shd w:val="clear" w:color="auto" w:fill="FFFFFF"/>
          <w:lang w:val="vi-VN"/>
        </w:rPr>
      </w:pPr>
      <w:r w:rsidRPr="00377EB4">
        <w:rPr>
          <w:bCs/>
          <w:sz w:val="28"/>
          <w:szCs w:val="28"/>
          <w:lang w:val="nl-NL"/>
        </w:rPr>
        <w:t xml:space="preserve">- Bộ Chính trị ban hành </w:t>
      </w:r>
      <w:r w:rsidRPr="00377EB4">
        <w:rPr>
          <w:spacing w:val="-4"/>
          <w:sz w:val="28"/>
          <w:szCs w:val="28"/>
          <w:lang w:val="pt-BR"/>
        </w:rPr>
        <w:t>Nghị quyết số 72-NQ/TW ngày 09/9/2025 của Bộ Chính trị về một số giải pháp đột phá, tăng cường bảo vệ, chăm sóc và nâng cao sức khỏe nhân dân, trong đó quy định “</w:t>
      </w:r>
      <w:r w:rsidRPr="00377EB4">
        <w:rPr>
          <w:i/>
          <w:spacing w:val="-4"/>
          <w:sz w:val="28"/>
          <w:szCs w:val="28"/>
          <w:lang w:val="pt-BR"/>
        </w:rPr>
        <w:t>Mỗi tỉnh, thành phố trực thuộc Trung ương        có  Bệnh viện lão khoa hoặc Bệnh viện đa khoa có chuyên khoa lão. Phát triển các cơ sở chăm sóc người cao tuổi</w:t>
      </w:r>
      <w:r w:rsidRPr="00377EB4">
        <w:rPr>
          <w:spacing w:val="-4"/>
          <w:sz w:val="28"/>
          <w:szCs w:val="28"/>
          <w:lang w:val="pt-BR"/>
        </w:rPr>
        <w:t>...</w:t>
      </w:r>
      <w:r w:rsidRPr="00377EB4">
        <w:rPr>
          <w:i/>
          <w:iCs/>
          <w:spacing w:val="-4"/>
          <w:sz w:val="28"/>
          <w:szCs w:val="28"/>
          <w:lang w:val="pt-BR"/>
        </w:rPr>
        <w:t>Đặc biệt,</w:t>
      </w:r>
      <w:r w:rsidRPr="00377EB4">
        <w:rPr>
          <w:spacing w:val="-4"/>
          <w:sz w:val="28"/>
          <w:szCs w:val="28"/>
          <w:lang w:val="pt-BR"/>
        </w:rPr>
        <w:t xml:space="preserve"> </w:t>
      </w:r>
      <w:r w:rsidRPr="00377EB4">
        <w:rPr>
          <w:i/>
          <w:iCs/>
          <w:spacing w:val="-4"/>
          <w:sz w:val="28"/>
          <w:szCs w:val="28"/>
          <w:lang w:val="vi-VN"/>
        </w:rPr>
        <w:t>Khuyến khích phát triển các bệnh viện tư nhân có quy mô lớn, trình độ kỹ thuật chuyên sâu ngang tầm các quốc gia phát triển; các cơ sở chăm sóc sức khỏe ở vùng đồng bào dân tộc thiểu số và miền núi, vùng có điều kiện kinh tế-xã hội khó khăn, đặc biệt khó khăn, biên giới, hải đảo; cơ sở chăm sóc người cao tuổi, người khuyết tật, trẻ em; tham gia công tác phòng, chống dịch bệnh, bảo đảm an ninh y tế...</w:t>
      </w:r>
      <w:r w:rsidRPr="00377EB4">
        <w:rPr>
          <w:i/>
          <w:sz w:val="28"/>
          <w:szCs w:val="28"/>
          <w:shd w:val="clear" w:color="auto" w:fill="FFFFFF"/>
          <w:lang w:val="vi-VN"/>
        </w:rPr>
        <w:t>;Khuyến khích, tạo điều kiện thuận lợi cho các hoạt động đầu tư của tư nhân, hợp tác công tư trong lĩnh vực y tế theo quy định của pháp luật. Ưu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  Không thu tiền sử dụng đất, giảm tiền thuê đất, tiền thuế đất đối với các cơ sở y tế trong nước. Không áp dụng thuế thu nhập doanh nghiệp đối với các cơ sở y tế công lập, tư nhân hoạt động không vì mục tiêu lợi nhuận.Ưu tiên dành trụ sở cơ quan nhà nước dôi dư sau sắp xếp cho các cơ sở y tế; cho phép áp dụng hình thức cho thuê công trình thuộc sở hữu nhà nước đối với cơ sở y tế tư nhân theo quy định”</w:t>
      </w:r>
      <w:r w:rsidRPr="00377EB4">
        <w:rPr>
          <w:spacing w:val="-4"/>
          <w:sz w:val="28"/>
          <w:szCs w:val="28"/>
          <w:lang w:val="pt-BR"/>
        </w:rPr>
        <w:t>.</w:t>
      </w:r>
    </w:p>
    <w:p w14:paraId="45FA7A8C" w14:textId="48A53E8D" w:rsidR="000B2534" w:rsidRPr="00377EB4" w:rsidRDefault="000B2534"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 xml:space="preserve">- Đẩy mạnh chuyển đổi cơ chế hoạt động các cơ sở trợ giúp xã hội theo hướng tự chủ, tự bảo đảm chi phí hoạt động; sử dụng hiệu quả nguồn lực của Nhà nước, tăng cường thực hiện tự chủ của các đơn vị sự nghiệp, đẩy mạnh xã hội hóa </w:t>
      </w:r>
      <w:r w:rsidRPr="00377EB4">
        <w:rPr>
          <w:sz w:val="28"/>
          <w:szCs w:val="28"/>
          <w:lang w:val="vi-VN"/>
        </w:rPr>
        <w:lastRenderedPageBreak/>
        <w:t>dịch vụ công, thu hút tối đa nguồn lực của xã hội tham gia phát triển các dịch vụ sự nghiệp công.</w:t>
      </w:r>
    </w:p>
    <w:p w14:paraId="353C1863" w14:textId="01FA26C3" w:rsidR="000B2534" w:rsidRPr="00377EB4" w:rsidRDefault="000B2534"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 Cơ cấu lại đội ngũ cán bộ, công chức, viên chức, người lao động bảo đảm chất lượng và xác định vị trí việc làm phù hợp để nâng cao hiệu quả hoạt động; bảo đảm tính đặc thù của từng lĩnh vực, có tính kế thừa, phát huy tối đa cơ sở vật chất kỹ thuật và đội ngũ hiện có.</w:t>
      </w:r>
    </w:p>
    <w:p w14:paraId="5D806B66" w14:textId="1D7B52FB" w:rsidR="000B2534" w:rsidRPr="00377EB4" w:rsidRDefault="000B2534" w:rsidP="00377EB4">
      <w:pPr>
        <w:pStyle w:val="NormalWeb"/>
        <w:shd w:val="clear" w:color="auto" w:fill="FFFFFF"/>
        <w:spacing w:before="120" w:beforeAutospacing="0" w:after="120" w:afterAutospacing="0" w:line="360" w:lineRule="auto"/>
        <w:ind w:firstLine="720"/>
        <w:jc w:val="both"/>
        <w:rPr>
          <w:spacing w:val="-4"/>
          <w:sz w:val="28"/>
          <w:szCs w:val="28"/>
          <w:lang w:val="pl-PL"/>
        </w:rPr>
      </w:pPr>
      <w:r w:rsidRPr="00377EB4">
        <w:rPr>
          <w:sz w:val="28"/>
          <w:szCs w:val="28"/>
          <w:lang w:val="vi-VN"/>
        </w:rPr>
        <w:t xml:space="preserve">- Quy hoạch mang tính động và mở, có sự cập nhật, điều chỉnh phù hợp trong từng thời kỳ. </w:t>
      </w:r>
      <w:r w:rsidRPr="00377EB4">
        <w:rPr>
          <w:sz w:val="28"/>
          <w:szCs w:val="28"/>
          <w:lang w:val="pl-PL"/>
        </w:rPr>
        <w:t>Xây dựng, hoàn thiện và có biện pháp bảo đảm thực hiện hiệu quả cơ chế, chính sách huy động tổ chức, cá nhân góp vốn dưới dạng góp cổ phần, hợp tác, liên kết và được ưu tiên vay vốn tại các ngân hàng, quỹ đầu tư phát triển để đầu tư nâng cấp, mở rộng hoặc xây dựng cơ sở trợ giúp xã hội.</w:t>
      </w:r>
    </w:p>
    <w:p w14:paraId="22A5154D" w14:textId="38243159" w:rsidR="000B2534" w:rsidRPr="00377EB4" w:rsidRDefault="000B2534" w:rsidP="00377EB4">
      <w:pPr>
        <w:spacing w:before="120" w:after="120" w:line="360" w:lineRule="auto"/>
        <w:ind w:firstLine="720"/>
        <w:jc w:val="both"/>
        <w:rPr>
          <w:sz w:val="28"/>
          <w:szCs w:val="28"/>
          <w:lang w:val="pl-PL"/>
        </w:rPr>
      </w:pPr>
      <w:r w:rsidRPr="00377EB4">
        <w:rPr>
          <w:sz w:val="28"/>
          <w:szCs w:val="28"/>
          <w:lang w:val="pl-PL"/>
        </w:rPr>
        <w:t xml:space="preserve">- Rà soát, sắp xếp, tổ chức lại, chuyển đổi các cơ sở trợ giúp xã hội bảo đảm đáp ứng yêu cầu chăm sóc và cung cấp dịch vụ công tác xã hội cho đối tượng trợ giúp xã hội. </w:t>
      </w:r>
    </w:p>
    <w:p w14:paraId="322EFE5E" w14:textId="064E4732" w:rsidR="000B2534" w:rsidRPr="00377EB4" w:rsidRDefault="000B2534" w:rsidP="00377EB4">
      <w:pPr>
        <w:spacing w:before="120" w:after="120" w:line="360" w:lineRule="auto"/>
        <w:ind w:firstLine="720"/>
        <w:jc w:val="both"/>
        <w:rPr>
          <w:sz w:val="28"/>
          <w:szCs w:val="28"/>
          <w:lang w:val="pl-PL"/>
        </w:rPr>
      </w:pPr>
      <w:r w:rsidRPr="00377EB4">
        <w:rPr>
          <w:sz w:val="28"/>
          <w:szCs w:val="28"/>
          <w:lang w:val="pl-PL"/>
        </w:rPr>
        <w:t>-  Tổ chức, cá nhân tham gia đầu tư nâng cấp, mở rộng hoặc xây dựng cơ sở trợ giúp xã hội được hưởng các chính sách ưu đãi theo quy định của pháp luật về chính sách khuyến khích xã hội hóa đối với các hoạt động trong lĩnh vực giáo dục, dạy nghề, y tế, văn hóa, thể thao, môi trường.</w:t>
      </w:r>
    </w:p>
    <w:p w14:paraId="4FE13C5B" w14:textId="03348A7F" w:rsidR="000B2534" w:rsidRPr="00377EB4" w:rsidRDefault="000B2534" w:rsidP="00377EB4">
      <w:pPr>
        <w:spacing w:before="120" w:after="120" w:line="360" w:lineRule="auto"/>
        <w:ind w:firstLine="720"/>
        <w:jc w:val="both"/>
        <w:rPr>
          <w:sz w:val="28"/>
          <w:szCs w:val="28"/>
          <w:lang w:val="pt-BR"/>
        </w:rPr>
      </w:pPr>
      <w:r w:rsidRPr="00377EB4">
        <w:rPr>
          <w:sz w:val="28"/>
          <w:szCs w:val="28"/>
          <w:lang w:val="pt-BR"/>
        </w:rPr>
        <w:t xml:space="preserve">- Bố trí quỹ đất phù hợp dành cho phát triển mạng lưới cơ sở trợ giúp xã hội. Các địa phương chủ động, linh hoạt trong thực hiện chính sách đất đai và ưu tiên dành quỹ đất đầu tư, xây dựng, mở rộng các cơ sở trợ giúp xã hội theo quy hoạch này.   </w:t>
      </w:r>
    </w:p>
    <w:p w14:paraId="1384F0FE" w14:textId="23D2C064" w:rsidR="000B419A" w:rsidRPr="00377EB4" w:rsidRDefault="000B2534" w:rsidP="00377EB4">
      <w:pPr>
        <w:spacing w:before="120" w:after="120" w:line="360" w:lineRule="auto"/>
        <w:ind w:firstLine="720"/>
        <w:jc w:val="both"/>
        <w:rPr>
          <w:sz w:val="28"/>
          <w:szCs w:val="28"/>
          <w:lang w:val="pt-BR"/>
        </w:rPr>
      </w:pPr>
      <w:r w:rsidRPr="00377EB4">
        <w:rPr>
          <w:sz w:val="28"/>
          <w:szCs w:val="28"/>
          <w:lang w:val="pt-BR"/>
        </w:rPr>
        <w:t>- Bảo đảm nguồn vốn để thực hiện quy hoạch; đầu tư cơ sở vật chất, kỹ thuật và trang thiết bị cho cơ sở trợ giúp xã hội đạt tiêu chuẩn chăm sóc đối tượng theo quy định của pháp luật, bảo đảm có các phân khu chức năng, các hạng mục công trình đáp ứng hoạt động chăm sóc, phục hồi chức năng, trị liệu, cung cấp dịch vụ công</w:t>
      </w:r>
    </w:p>
    <w:p w14:paraId="3525FD91" w14:textId="77777777" w:rsidR="000B419A" w:rsidRPr="00377EB4" w:rsidRDefault="000B419A" w:rsidP="00377EB4">
      <w:pPr>
        <w:spacing w:before="120" w:after="120" w:line="360" w:lineRule="auto"/>
        <w:ind w:firstLine="720"/>
        <w:jc w:val="both"/>
        <w:rPr>
          <w:sz w:val="28"/>
          <w:szCs w:val="28"/>
          <w:shd w:val="clear" w:color="auto" w:fill="FFFFFF"/>
          <w:lang w:val="pt-BR"/>
        </w:rPr>
      </w:pPr>
    </w:p>
    <w:p w14:paraId="3445B3A1" w14:textId="56C2FBAC" w:rsidR="002E5378" w:rsidRPr="00D553EB" w:rsidRDefault="000514D2" w:rsidP="00A5362A">
      <w:pPr>
        <w:pStyle w:val="Heading1"/>
      </w:pPr>
      <w:bookmarkStart w:id="113" w:name="_Toc73033288"/>
      <w:bookmarkStart w:id="114" w:name="_Toc83027549"/>
      <w:bookmarkStart w:id="115" w:name="_Toc90323564"/>
      <w:bookmarkStart w:id="116" w:name="_Toc90324708"/>
      <w:bookmarkStart w:id="117" w:name="_Toc92720238"/>
      <w:bookmarkEnd w:id="111"/>
      <w:r w:rsidRPr="00D553EB">
        <w:lastRenderedPageBreak/>
        <w:t xml:space="preserve">PHẦN III. </w:t>
      </w:r>
      <w:r w:rsidR="002E5378" w:rsidRPr="00D553EB">
        <w:t xml:space="preserve">PHÂN TÍCH DỰ BÁO CÁC XU THẾ, KỊCH BẢN BIẾN ĐỔI KHÍ HẬU, THIÊN TAI ẢNH HƯỞNG TRỰC TIẾP ĐẾN </w:t>
      </w:r>
      <w:r w:rsidR="001D2473" w:rsidRPr="00D553EB">
        <w:br/>
      </w:r>
      <w:r w:rsidR="002E5378" w:rsidRPr="00D553EB">
        <w:t xml:space="preserve">MẠNG LƯỚI CƠ SỞ </w:t>
      </w:r>
      <w:bookmarkEnd w:id="113"/>
      <w:r w:rsidR="00E23210" w:rsidRPr="00D553EB">
        <w:t>TRỢ GIÚP XÃ HỘI</w:t>
      </w:r>
      <w:bookmarkEnd w:id="114"/>
      <w:bookmarkEnd w:id="115"/>
      <w:bookmarkEnd w:id="116"/>
      <w:bookmarkEnd w:id="117"/>
    </w:p>
    <w:p w14:paraId="178B5295" w14:textId="601F54C8" w:rsidR="002873C4" w:rsidRPr="00D553EB" w:rsidRDefault="006B3C2E" w:rsidP="000B2534">
      <w:pPr>
        <w:pStyle w:val="Heading2"/>
        <w:spacing w:after="120" w:line="360" w:lineRule="auto"/>
      </w:pPr>
      <w:bookmarkStart w:id="118" w:name="_Toc83027547"/>
      <w:bookmarkStart w:id="119" w:name="_Toc90323565"/>
      <w:bookmarkStart w:id="120" w:name="_Toc90324709"/>
      <w:bookmarkStart w:id="121" w:name="_Toc92720239"/>
      <w:r w:rsidRPr="00D553EB">
        <w:t>I. CÁC XU THẾ</w:t>
      </w:r>
      <w:r w:rsidR="00CE75B0" w:rsidRPr="00D553EB">
        <w:t>,</w:t>
      </w:r>
      <w:r w:rsidRPr="00D553EB">
        <w:t xml:space="preserve"> YẾU TỐ ẢNH HƯỞNG ĐẾN PHÁT TRIỂN MẠNG LƯỚI CƠ SỞ TRỢ GIÚP XÃ HỘI</w:t>
      </w:r>
      <w:bookmarkEnd w:id="118"/>
      <w:bookmarkEnd w:id="119"/>
      <w:bookmarkEnd w:id="120"/>
      <w:bookmarkEnd w:id="121"/>
    </w:p>
    <w:p w14:paraId="56EBE7A2" w14:textId="74130B9A" w:rsidR="002873C4" w:rsidRPr="00377EB4" w:rsidRDefault="002873C4" w:rsidP="00341E25">
      <w:pPr>
        <w:pStyle w:val="Heading3"/>
      </w:pPr>
      <w:bookmarkStart w:id="122" w:name="_Toc90323566"/>
      <w:bookmarkStart w:id="123" w:name="_Toc90324710"/>
      <w:bookmarkStart w:id="124" w:name="_Toc92720240"/>
      <w:r w:rsidRPr="00377EB4">
        <w:t xml:space="preserve">1. </w:t>
      </w:r>
      <w:r w:rsidR="0065660D" w:rsidRPr="00377EB4">
        <w:t>Các yếu tố, x</w:t>
      </w:r>
      <w:r w:rsidR="006B3C2E" w:rsidRPr="00377EB4">
        <w:t>u thế phát triển</w:t>
      </w:r>
      <w:r w:rsidRPr="00377EB4">
        <w:t xml:space="preserve"> trong nước</w:t>
      </w:r>
      <w:bookmarkEnd w:id="122"/>
      <w:bookmarkEnd w:id="123"/>
      <w:bookmarkEnd w:id="124"/>
      <w:r w:rsidR="006B3C2E" w:rsidRPr="00377EB4">
        <w:t xml:space="preserve"> </w:t>
      </w:r>
    </w:p>
    <w:p w14:paraId="248F973C" w14:textId="2D0FF107" w:rsidR="00CA7441" w:rsidRPr="00377EB4" w:rsidRDefault="00CA7441" w:rsidP="00377EB4">
      <w:pPr>
        <w:pStyle w:val="Heading4"/>
        <w:spacing w:before="120" w:after="120" w:line="360" w:lineRule="auto"/>
        <w:jc w:val="both"/>
        <w:rPr>
          <w:sz w:val="28"/>
        </w:rPr>
      </w:pPr>
      <w:r w:rsidRPr="00377EB4">
        <w:rPr>
          <w:sz w:val="28"/>
        </w:rPr>
        <w:t>1.1. Sự phát triển kinh tế trong nước mang lại điều kiện, nguồn lực cho phát triển mạng lưới cơ sở bảo trợ xã hội và công tác trợ giúp xã hội</w:t>
      </w:r>
    </w:p>
    <w:p w14:paraId="332212F6" w14:textId="65A86D8E" w:rsidR="002873C4" w:rsidRPr="00377EB4" w:rsidRDefault="002873C4" w:rsidP="00377EB4">
      <w:pPr>
        <w:spacing w:before="120" w:after="120" w:line="360" w:lineRule="auto"/>
        <w:ind w:firstLine="720"/>
        <w:jc w:val="both"/>
        <w:rPr>
          <w:sz w:val="28"/>
          <w:szCs w:val="28"/>
          <w:lang w:val="vi-VN"/>
        </w:rPr>
      </w:pPr>
      <w:r w:rsidRPr="00377EB4">
        <w:rPr>
          <w:sz w:val="28"/>
          <w:szCs w:val="28"/>
          <w:lang w:val="vi-VN"/>
        </w:rPr>
        <w:t>Văn kiện Đại Hội XIII của Đảng đã chỉ rõ mục tiêu đến năm 2025 nước ta là nước đang phát triển có công nghiệp theo hướng hiện đại, vượt qua mức thu nhập trung bình thấp; đến năm 2030 là nước đang phát triển có công nghiệp hiện đại, thu nhập trung bình cao và đến năm 2045 trở thành nước phát triển, thu nhập cao. Nếu đạt được mục tiêu đề ra sẽ ảnh hưởng, tạo tiền đề và điệu kiện rất tốt đến phát triển các cơ sở TGXH theo quy hoạch.</w:t>
      </w:r>
    </w:p>
    <w:p w14:paraId="14EE873E" w14:textId="38BF51B0" w:rsidR="002873C4" w:rsidRPr="00377EB4" w:rsidRDefault="00CA7441"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Theo dự báo, nền</w:t>
      </w:r>
      <w:r w:rsidR="002873C4" w:rsidRPr="00377EB4">
        <w:rPr>
          <w:sz w:val="28"/>
          <w:szCs w:val="28"/>
          <w:lang w:val="vi-VN"/>
        </w:rPr>
        <w:t xml:space="preserve"> kinh tế Việt Nam tiếp tục duy trì tốc độ tăng trưởng tương đối cao (bình quân 6-7%/năm) và được đánh giá là một trong những thị trường năng động. Theo dự báo của Ngân hàng Thế giới, GDP bình quân/người trong nước sẽ tiếp tục tăng trưởng trong hai thập kỷ tới (ước đạt 7.500 USD/người vào năm 2035 với mức tăng trưởng bình quân đầu người là 6%). Dự báo tăng trưởng này sẽ đưa Việt Nam từ quốc gia có thu nhập trung bình thấp trở thành quốc gia có thu nhập trung bình cao. Bên cạnh đó, chất lượng tăng trưởng cũng đã dần được cải thiện. Cán cân thương mại đạt thặng dư và bội chi ngân sách diễn biến theo chiều hướng tích cực, tạo cơ sở để giảm nợ công.</w:t>
      </w:r>
    </w:p>
    <w:p w14:paraId="77259476" w14:textId="3E42DA4E" w:rsidR="002873C4" w:rsidRPr="00377EB4" w:rsidRDefault="002873C4"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Trong Báo cáo Việt Nam 2035 đã xác định 3 trụ cột phát triển với 6 chuyển đổi lớn, phác thảo các chiến lược phát triển thích hợp với xuất phát điểm của một nước thu nhập trung bình thấp trong bối cảnh thế giới đầy biến động, nhằm đưa Việt Nam trở thành nước thu nhập cao hoặc cận trên của thu nhập trung bình cao đến năm 2035.</w:t>
      </w:r>
      <w:r w:rsidR="003C3D9F" w:rsidRPr="00377EB4">
        <w:rPr>
          <w:sz w:val="28"/>
          <w:szCs w:val="28"/>
          <w:lang w:val="vi-VN"/>
        </w:rPr>
        <w:t xml:space="preserve"> </w:t>
      </w:r>
      <w:r w:rsidRPr="00377EB4">
        <w:rPr>
          <w:sz w:val="28"/>
          <w:szCs w:val="28"/>
          <w:lang w:val="vi-VN"/>
        </w:rPr>
        <w:t xml:space="preserve">Mới đây, trong bài viết Chuẩn bị và tiến hành thật tốt Đại hội XIII của Đảng, đưa đất nước bước vào một giai đoạn phát triển mới, Tổng bí thư, Chủ </w:t>
      </w:r>
      <w:r w:rsidRPr="00377EB4">
        <w:rPr>
          <w:sz w:val="28"/>
          <w:szCs w:val="28"/>
          <w:lang w:val="vi-VN"/>
        </w:rPr>
        <w:lastRenderedPageBreak/>
        <w:t>tịch nước Nguyễn Phú Trong đã chỉ rõ các mục tiêu cụ thể hướng tới những dấu mốc phát triển quan trọng của đất nước ta</w:t>
      </w:r>
      <w:r w:rsidR="003C3D9F" w:rsidRPr="00377EB4">
        <w:rPr>
          <w:sz w:val="28"/>
          <w:szCs w:val="28"/>
          <w:lang w:val="vi-VN"/>
        </w:rPr>
        <w:t>. Cụ thể: đ</w:t>
      </w:r>
      <w:r w:rsidRPr="00377EB4">
        <w:rPr>
          <w:sz w:val="28"/>
          <w:szCs w:val="28"/>
          <w:lang w:val="vi-VN"/>
        </w:rPr>
        <w:t>ến năm 2025</w:t>
      </w:r>
      <w:r w:rsidR="003C3D9F" w:rsidRPr="00377EB4">
        <w:rPr>
          <w:sz w:val="28"/>
          <w:szCs w:val="28"/>
          <w:lang w:val="vi-VN"/>
        </w:rPr>
        <w:t xml:space="preserve"> nước l</w:t>
      </w:r>
      <w:r w:rsidRPr="00377EB4">
        <w:rPr>
          <w:sz w:val="28"/>
          <w:szCs w:val="28"/>
          <w:lang w:val="vi-VN"/>
        </w:rPr>
        <w:t>à nước đang phát triển có công nghiệp theo hướng hiện đại, vượt qua mức thu nhập trung bình thấp</w:t>
      </w:r>
      <w:r w:rsidR="003C3D9F" w:rsidRPr="00377EB4">
        <w:rPr>
          <w:sz w:val="28"/>
          <w:szCs w:val="28"/>
          <w:lang w:val="vi-VN"/>
        </w:rPr>
        <w:t>; đ</w:t>
      </w:r>
      <w:r w:rsidRPr="00377EB4">
        <w:rPr>
          <w:sz w:val="28"/>
          <w:szCs w:val="28"/>
          <w:lang w:val="vi-VN"/>
        </w:rPr>
        <w:t>ến năm 2030, </w:t>
      </w:r>
      <w:r w:rsidR="003C3D9F" w:rsidRPr="00377EB4">
        <w:rPr>
          <w:sz w:val="28"/>
          <w:szCs w:val="28"/>
          <w:lang w:val="vi-VN"/>
        </w:rPr>
        <w:t>l</w:t>
      </w:r>
      <w:r w:rsidRPr="00377EB4">
        <w:rPr>
          <w:sz w:val="28"/>
          <w:szCs w:val="28"/>
          <w:lang w:val="vi-VN"/>
        </w:rPr>
        <w:t>à nước đang phát triển có công nghiệp hiện đại, thu nhập trung bình cao</w:t>
      </w:r>
      <w:r w:rsidR="003C3D9F" w:rsidRPr="00377EB4">
        <w:rPr>
          <w:sz w:val="28"/>
          <w:szCs w:val="28"/>
          <w:lang w:val="vi-VN"/>
        </w:rPr>
        <w:t>; đ</w:t>
      </w:r>
      <w:r w:rsidRPr="00377EB4">
        <w:rPr>
          <w:sz w:val="28"/>
          <w:szCs w:val="28"/>
          <w:lang w:val="vi-VN"/>
        </w:rPr>
        <w:t>ến năm 2045, </w:t>
      </w:r>
      <w:r w:rsidR="003C3D9F" w:rsidRPr="00377EB4">
        <w:rPr>
          <w:sz w:val="28"/>
          <w:szCs w:val="28"/>
          <w:lang w:val="vi-VN"/>
        </w:rPr>
        <w:t>nước ta t</w:t>
      </w:r>
      <w:r w:rsidRPr="00377EB4">
        <w:rPr>
          <w:sz w:val="28"/>
          <w:szCs w:val="28"/>
          <w:lang w:val="vi-VN"/>
        </w:rPr>
        <w:t>rở thành nước phát triển, thu nhập cao.</w:t>
      </w:r>
      <w:r w:rsidR="003C3D9F" w:rsidRPr="00377EB4">
        <w:rPr>
          <w:sz w:val="28"/>
          <w:szCs w:val="28"/>
          <w:lang w:val="vi-VN"/>
        </w:rPr>
        <w:t xml:space="preserve"> </w:t>
      </w:r>
    </w:p>
    <w:p w14:paraId="2C50E09D" w14:textId="77777777" w:rsidR="00C30AE2" w:rsidRPr="00377EB4" w:rsidRDefault="00CA7441"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Tóm lại, có thể nói </w:t>
      </w:r>
      <w:r w:rsidR="003C3D9F" w:rsidRPr="00377EB4">
        <w:rPr>
          <w:sz w:val="28"/>
          <w:szCs w:val="28"/>
          <w:lang w:val="vi-VN"/>
        </w:rPr>
        <w:t xml:space="preserve">với xu hướng và quyết tâm chính trị trên </w:t>
      </w:r>
      <w:r w:rsidRPr="00377EB4">
        <w:rPr>
          <w:sz w:val="28"/>
          <w:szCs w:val="28"/>
          <w:lang w:val="vi-VN"/>
        </w:rPr>
        <w:t>tăng trưởng và phát triển kinh tế-xã hội của Việt Nam trong thời gian tới tiếp tục cung cấp các điều kiện và nguồn lực thúc đẩy công tác trợ giúp xã hội nói chung và phát triển mạng lưới cơ sở trợ giúp xã hội nói riêng.</w:t>
      </w:r>
      <w:r w:rsidR="00C30AE2" w:rsidRPr="00377EB4">
        <w:rPr>
          <w:sz w:val="28"/>
          <w:szCs w:val="28"/>
          <w:lang w:val="vi-VN"/>
        </w:rPr>
        <w:t xml:space="preserve"> Trong xu hướng đó, quan niệm về bảo đảm trợ giúp xã hội theo quyền con người ngày càng được nhấn mạnh dần thay thế việc bảo đảm trợ giúp xã hội chủ yếu cho các đối tượng yếu thế. Theo đó, việc mở rộng đối tượng thụ hưởng trợ giúp xã hội có xu hướng ngày càng tăng nhất là đối với xu hướng già hóa dân số ở Việt Nam.</w:t>
      </w:r>
    </w:p>
    <w:p w14:paraId="4A7E2BF0" w14:textId="5E726EBC" w:rsidR="00CA7441" w:rsidRPr="00377EB4" w:rsidRDefault="00CA7441" w:rsidP="00377EB4">
      <w:pPr>
        <w:pStyle w:val="Heading4"/>
        <w:spacing w:before="120" w:after="120" w:line="360" w:lineRule="auto"/>
        <w:jc w:val="both"/>
        <w:rPr>
          <w:sz w:val="28"/>
        </w:rPr>
      </w:pPr>
      <w:r w:rsidRPr="00377EB4">
        <w:rPr>
          <w:sz w:val="28"/>
        </w:rPr>
        <w:t>1.</w:t>
      </w:r>
      <w:r w:rsidR="0065660D" w:rsidRPr="00377EB4">
        <w:rPr>
          <w:sz w:val="28"/>
        </w:rPr>
        <w:t>2</w:t>
      </w:r>
      <w:r w:rsidRPr="00377EB4">
        <w:rPr>
          <w:sz w:val="28"/>
        </w:rPr>
        <w:t>.</w:t>
      </w:r>
      <w:r w:rsidR="0065660D" w:rsidRPr="00377EB4">
        <w:rPr>
          <w:sz w:val="28"/>
        </w:rPr>
        <w:t xml:space="preserve"> Già hóa dân số và chăm sóc người cao tuổi</w:t>
      </w:r>
    </w:p>
    <w:p w14:paraId="46C83B53" w14:textId="3A2008C0" w:rsidR="00CA7441" w:rsidRPr="00377EB4" w:rsidRDefault="003C3D9F"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Theo báo cáo của Tổng cục thống kê năm 2021 về Già hóa dân số và người cao tuổi ở Việt Nam, Việt Nam là một trong các quốc gia có tốc độ già hóa dân số nhanh nhất thế giới. Tổng dân số Việt Nam tại thời điểm 1/4/2009 là 85,85 triệu người, trong khi tổng dân số tại thời điểm 1/4/2019 là 96,21 triệu người. Trong đó, số lượng NCT năm 2009 và 2019 tương ứng là 7,45 triệu (chiếm 8,68% tổng dân số) và 11,41 triệu (chiếm 11,86% tổng dân số). Tính trung bình trong giai đoạn 2009-2019, tổng dân số tăng 1,14%/năm thì dân số cao tuổi tăng tới 4,35%/năm. </w:t>
      </w:r>
    </w:p>
    <w:p w14:paraId="77EB2B5C" w14:textId="77777777" w:rsidR="008E2E4D" w:rsidRPr="00377EB4" w:rsidRDefault="003C3D9F"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Dự báo của Tổng cục Thống kê </w:t>
      </w:r>
      <w:r w:rsidR="008E2E4D" w:rsidRPr="00377EB4">
        <w:rPr>
          <w:sz w:val="28"/>
          <w:szCs w:val="28"/>
          <w:lang w:val="vi-VN"/>
        </w:rPr>
        <w:t xml:space="preserve">cũng cho rằng, theo kịch bản </w:t>
      </w:r>
      <w:r w:rsidRPr="00377EB4">
        <w:rPr>
          <w:sz w:val="28"/>
          <w:szCs w:val="28"/>
          <w:lang w:val="vi-VN"/>
        </w:rPr>
        <w:t xml:space="preserve">mức sinh trung bình cho giai đoạn 2009-2069, dân số cao tuổi từ 60 tuổi trở lên sẽ đạt 17,28 triệu người (chiếm 16,53% tổng dân số) vào năm 2029; 22,29 triệu người (chiếm 20,21% tổng dân số); 28,61 triệu người (chiếm 24,88% tổng dân số) vào năm 2049 và 31,69 triệu người (chiếm 27,11% tổng dân số) vào năm 2069. </w:t>
      </w:r>
    </w:p>
    <w:p w14:paraId="1A5669D2" w14:textId="6C1842D8" w:rsidR="003C3D9F" w:rsidRPr="00377EB4" w:rsidRDefault="008E2E4D"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Theo khu vực sinh sống, dự báo cho rằng</w:t>
      </w:r>
      <w:r w:rsidR="003C3D9F" w:rsidRPr="00377EB4">
        <w:rPr>
          <w:sz w:val="28"/>
          <w:szCs w:val="28"/>
          <w:lang w:val="vi-VN"/>
        </w:rPr>
        <w:t xml:space="preserve"> tỷ lệ NCT sống ở nông thôn sẽ </w:t>
      </w:r>
      <w:r w:rsidR="003C3D9F" w:rsidRPr="00377EB4">
        <w:rPr>
          <w:sz w:val="28"/>
          <w:szCs w:val="28"/>
          <w:lang w:val="vi-VN"/>
        </w:rPr>
        <w:lastRenderedPageBreak/>
        <w:t>giảm từ 45,36% vào năm</w:t>
      </w:r>
      <w:r w:rsidRPr="00377EB4">
        <w:rPr>
          <w:sz w:val="28"/>
          <w:szCs w:val="28"/>
          <w:lang w:val="vi-VN"/>
        </w:rPr>
        <w:t xml:space="preserve"> </w:t>
      </w:r>
      <w:r w:rsidR="003C3D9F" w:rsidRPr="00377EB4">
        <w:rPr>
          <w:sz w:val="28"/>
          <w:szCs w:val="28"/>
          <w:lang w:val="vi-VN"/>
        </w:rPr>
        <w:t>2029 xuống 33,24% vào năm 2069; tương ứng với tỷ lệ NCT sống ở thành thị tăng từ 54,64% vào</w:t>
      </w:r>
      <w:r w:rsidRPr="00377EB4">
        <w:rPr>
          <w:sz w:val="28"/>
          <w:szCs w:val="28"/>
          <w:lang w:val="vi-VN"/>
        </w:rPr>
        <w:t xml:space="preserve"> </w:t>
      </w:r>
      <w:r w:rsidR="003C3D9F" w:rsidRPr="00377EB4">
        <w:rPr>
          <w:sz w:val="28"/>
          <w:szCs w:val="28"/>
          <w:lang w:val="vi-VN"/>
        </w:rPr>
        <w:t>năm 2029 lên 66,76% vào năm 2069. Cùng xu hướng chung này, NCT ở tất cả các nhóm tuổi cũng</w:t>
      </w:r>
      <w:r w:rsidRPr="00377EB4">
        <w:rPr>
          <w:sz w:val="28"/>
          <w:szCs w:val="28"/>
          <w:lang w:val="vi-VN"/>
        </w:rPr>
        <w:t xml:space="preserve"> </w:t>
      </w:r>
      <w:r w:rsidR="003C3D9F" w:rsidRPr="00377EB4">
        <w:rPr>
          <w:sz w:val="28"/>
          <w:szCs w:val="28"/>
          <w:lang w:val="vi-VN"/>
        </w:rPr>
        <w:t xml:space="preserve">đều có tỷ lệ sống ở nông thôn giảm đi và tỷ lệ sống ở thành thị tăng lên. </w:t>
      </w:r>
      <w:r w:rsidRPr="00377EB4">
        <w:rPr>
          <w:sz w:val="28"/>
          <w:szCs w:val="28"/>
          <w:lang w:val="vi-VN"/>
        </w:rPr>
        <w:t>Thêm vào đó, báo cáo cho rằng</w:t>
      </w:r>
      <w:r w:rsidR="003C3D9F" w:rsidRPr="00377EB4">
        <w:rPr>
          <w:sz w:val="28"/>
          <w:szCs w:val="28"/>
          <w:lang w:val="vi-VN"/>
        </w:rPr>
        <w:t xml:space="preserve"> tuổi càng cao thì tỷ lệ NCT sống ở nông thôn càng cao (đồng nghĩa</w:t>
      </w:r>
      <w:r w:rsidRPr="00377EB4">
        <w:rPr>
          <w:sz w:val="28"/>
          <w:szCs w:val="28"/>
          <w:lang w:val="vi-VN"/>
        </w:rPr>
        <w:t xml:space="preserve"> </w:t>
      </w:r>
      <w:r w:rsidR="003C3D9F" w:rsidRPr="00377EB4">
        <w:rPr>
          <w:sz w:val="28"/>
          <w:szCs w:val="28"/>
          <w:lang w:val="vi-VN"/>
        </w:rPr>
        <w:t>với tỷ lệ sống ở thành thị càng giảm).</w:t>
      </w:r>
      <w:r w:rsidRPr="00377EB4">
        <w:rPr>
          <w:sz w:val="28"/>
          <w:szCs w:val="28"/>
          <w:lang w:val="vi-VN"/>
        </w:rPr>
        <w:t xml:space="preserve"> Do đó </w:t>
      </w:r>
      <w:r w:rsidR="003C3D9F" w:rsidRPr="00377EB4">
        <w:rPr>
          <w:sz w:val="28"/>
          <w:szCs w:val="28"/>
          <w:lang w:val="vi-VN"/>
        </w:rPr>
        <w:t>cần quan tâm tới việc lập kế hoạch và triển khai các dịch vụ liên quan tới NCT ở nông</w:t>
      </w:r>
      <w:r w:rsidRPr="00377EB4">
        <w:rPr>
          <w:sz w:val="28"/>
          <w:szCs w:val="28"/>
          <w:lang w:val="vi-VN"/>
        </w:rPr>
        <w:t xml:space="preserve"> </w:t>
      </w:r>
      <w:r w:rsidR="003C3D9F" w:rsidRPr="00377EB4">
        <w:rPr>
          <w:sz w:val="28"/>
          <w:szCs w:val="28"/>
          <w:lang w:val="vi-VN"/>
        </w:rPr>
        <w:t>thôn, đặc biệt các dịch vụ cho nhóm đại lão và phụ nữ cao tuổi, như các dịch vụ chăm sóc dài hạn</w:t>
      </w:r>
    </w:p>
    <w:p w14:paraId="08F794CA" w14:textId="3FC56B1F" w:rsidR="003C3D9F" w:rsidRPr="00377EB4" w:rsidRDefault="008E2E4D"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Kết quả phân tích của Tổng Cục thống kê cũng cho thấy </w:t>
      </w:r>
      <w:r w:rsidR="003C3D9F" w:rsidRPr="00377EB4">
        <w:rPr>
          <w:sz w:val="28"/>
          <w:szCs w:val="28"/>
          <w:lang w:val="vi-VN"/>
        </w:rPr>
        <w:t>tỷ lệ</w:t>
      </w:r>
      <w:r w:rsidRPr="00377EB4">
        <w:rPr>
          <w:sz w:val="28"/>
          <w:szCs w:val="28"/>
          <w:lang w:val="vi-VN"/>
        </w:rPr>
        <w:t xml:space="preserve"> </w:t>
      </w:r>
      <w:r w:rsidR="003C3D9F" w:rsidRPr="00377EB4">
        <w:rPr>
          <w:sz w:val="28"/>
          <w:szCs w:val="28"/>
          <w:lang w:val="vi-VN"/>
        </w:rPr>
        <w:t>NCT gặp khó khăn ở ít</w:t>
      </w:r>
      <w:r w:rsidRPr="00377EB4">
        <w:rPr>
          <w:sz w:val="28"/>
          <w:szCs w:val="28"/>
          <w:lang w:val="vi-VN"/>
        </w:rPr>
        <w:t xml:space="preserve"> </w:t>
      </w:r>
      <w:r w:rsidR="003C3D9F" w:rsidRPr="00377EB4">
        <w:rPr>
          <w:sz w:val="28"/>
          <w:szCs w:val="28"/>
          <w:lang w:val="vi-VN"/>
        </w:rPr>
        <w:t>nhất một chức năng chiếm 35,73%, trong khi tỷ lệ này ở trẻ em từ 6-15 tuổi và ở người lớn từ 16-59</w:t>
      </w:r>
      <w:r w:rsidRPr="00377EB4">
        <w:rPr>
          <w:sz w:val="28"/>
          <w:szCs w:val="28"/>
          <w:lang w:val="vi-VN"/>
        </w:rPr>
        <w:t xml:space="preserve"> </w:t>
      </w:r>
      <w:r w:rsidR="003C3D9F" w:rsidRPr="00377EB4">
        <w:rPr>
          <w:sz w:val="28"/>
          <w:szCs w:val="28"/>
          <w:lang w:val="vi-VN"/>
        </w:rPr>
        <w:t>tuổi chỉ chiếm tương ứng là 2,24% và 4,39%. Tỷ lệ gặp khó khăn về hoạt động chức năng cao hơn</w:t>
      </w:r>
      <w:r w:rsidRPr="00377EB4">
        <w:rPr>
          <w:sz w:val="28"/>
          <w:szCs w:val="28"/>
          <w:lang w:val="vi-VN"/>
        </w:rPr>
        <w:t xml:space="preserve"> </w:t>
      </w:r>
      <w:r w:rsidR="003C3D9F" w:rsidRPr="00377EB4">
        <w:rPr>
          <w:sz w:val="28"/>
          <w:szCs w:val="28"/>
          <w:lang w:val="vi-VN"/>
        </w:rPr>
        <w:t>rất nhiều ở nhóm</w:t>
      </w:r>
      <w:r w:rsidRPr="00377EB4">
        <w:rPr>
          <w:sz w:val="28"/>
          <w:szCs w:val="28"/>
          <w:lang w:val="vi-VN"/>
        </w:rPr>
        <w:t xml:space="preserve"> </w:t>
      </w:r>
      <w:r w:rsidR="003C3D9F" w:rsidRPr="00377EB4">
        <w:rPr>
          <w:sz w:val="28"/>
          <w:szCs w:val="28"/>
          <w:lang w:val="vi-VN"/>
        </w:rPr>
        <w:t>dân số cao tuổi so với các nhóm tuổi khác thể hiện sự cần thiết phải quan tâm hơn</w:t>
      </w:r>
      <w:r w:rsidRPr="00377EB4">
        <w:rPr>
          <w:sz w:val="28"/>
          <w:szCs w:val="28"/>
          <w:lang w:val="vi-VN"/>
        </w:rPr>
        <w:t xml:space="preserve"> </w:t>
      </w:r>
      <w:r w:rsidR="003C3D9F" w:rsidRPr="00377EB4">
        <w:rPr>
          <w:sz w:val="28"/>
          <w:szCs w:val="28"/>
          <w:lang w:val="vi-VN"/>
        </w:rPr>
        <w:t>nữa đến việc giải quyết các vấn đề liên quan đến khuyết tật chức năng ở người cao tuổi</w:t>
      </w:r>
      <w:r w:rsidRPr="00377EB4">
        <w:rPr>
          <w:sz w:val="28"/>
          <w:szCs w:val="28"/>
          <w:lang w:val="vi-VN"/>
        </w:rPr>
        <w:t>.</w:t>
      </w:r>
    </w:p>
    <w:p w14:paraId="2F1AEA92" w14:textId="77777777" w:rsidR="00C30AE2" w:rsidRPr="00377EB4" w:rsidRDefault="00C30AE2"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Như vậy, có thể thấy vấn đề già hóa sẽ đặt ra những thách thức cho công tác trợ giúp xã hội trong những thập kỷ tới. Không chỉ vấn đề người cao tuổi ngày càng tăng mà các vấn đề sức khỏe liên quan đến người cao tuổi cũng cần phải được lưu tâm trong phương án phát triển mạng lưới cơ sở trợ giúp xã hội đặc biệt là đối với người cao tuổi.</w:t>
      </w:r>
    </w:p>
    <w:p w14:paraId="13AB5650" w14:textId="36A59CA9" w:rsidR="00C30AE2" w:rsidRPr="00377EB4" w:rsidRDefault="00C30AE2" w:rsidP="00377EB4">
      <w:pPr>
        <w:pStyle w:val="Bodytext21"/>
        <w:shd w:val="clear" w:color="auto" w:fill="auto"/>
        <w:spacing w:before="120" w:after="120" w:line="360" w:lineRule="auto"/>
        <w:ind w:firstLine="720"/>
        <w:jc w:val="both"/>
        <w:rPr>
          <w:sz w:val="28"/>
          <w:szCs w:val="28"/>
          <w:lang w:val="vi-VN"/>
        </w:rPr>
      </w:pPr>
    </w:p>
    <w:p w14:paraId="0A77CD06" w14:textId="3101198D" w:rsidR="00C30AE2" w:rsidRPr="00D553EB" w:rsidRDefault="00C30AE2" w:rsidP="000B2534">
      <w:pPr>
        <w:pStyle w:val="Bodytext21"/>
        <w:shd w:val="clear" w:color="auto" w:fill="auto"/>
        <w:spacing w:line="360" w:lineRule="auto"/>
        <w:ind w:firstLine="720"/>
        <w:rPr>
          <w:sz w:val="28"/>
          <w:szCs w:val="28"/>
          <w:lang w:val="vi-VN"/>
        </w:rPr>
      </w:pPr>
    </w:p>
    <w:p w14:paraId="123DFCCF" w14:textId="6F1848B8" w:rsidR="00C30AE2" w:rsidRPr="00D553EB" w:rsidRDefault="00C30AE2" w:rsidP="000B2534">
      <w:pPr>
        <w:pStyle w:val="Bodytext21"/>
        <w:shd w:val="clear" w:color="auto" w:fill="auto"/>
        <w:spacing w:line="360" w:lineRule="auto"/>
        <w:ind w:firstLine="720"/>
        <w:rPr>
          <w:sz w:val="28"/>
          <w:szCs w:val="28"/>
          <w:lang w:val="vi-VN"/>
        </w:rPr>
      </w:pPr>
    </w:p>
    <w:p w14:paraId="11AAAB8A" w14:textId="5B8387CD" w:rsidR="00C30AE2" w:rsidRPr="00D553EB" w:rsidRDefault="00C30AE2" w:rsidP="000B2534">
      <w:pPr>
        <w:pStyle w:val="Bodytext21"/>
        <w:shd w:val="clear" w:color="auto" w:fill="auto"/>
        <w:spacing w:line="360" w:lineRule="auto"/>
        <w:ind w:firstLine="720"/>
        <w:rPr>
          <w:sz w:val="28"/>
          <w:szCs w:val="28"/>
          <w:lang w:val="vi-VN"/>
        </w:rPr>
      </w:pPr>
    </w:p>
    <w:p w14:paraId="5FFDA5ED" w14:textId="20D368DD" w:rsidR="00C30AE2" w:rsidRDefault="00C30AE2" w:rsidP="000B2534">
      <w:pPr>
        <w:pStyle w:val="Bodytext21"/>
        <w:shd w:val="clear" w:color="auto" w:fill="auto"/>
        <w:spacing w:line="360" w:lineRule="auto"/>
        <w:ind w:firstLine="720"/>
        <w:rPr>
          <w:sz w:val="28"/>
          <w:szCs w:val="28"/>
        </w:rPr>
      </w:pPr>
    </w:p>
    <w:p w14:paraId="4133C8EA" w14:textId="77777777" w:rsidR="00377EB4" w:rsidRDefault="00377EB4" w:rsidP="000B2534">
      <w:pPr>
        <w:pStyle w:val="Bodytext21"/>
        <w:shd w:val="clear" w:color="auto" w:fill="auto"/>
        <w:spacing w:line="360" w:lineRule="auto"/>
        <w:ind w:firstLine="720"/>
        <w:rPr>
          <w:sz w:val="28"/>
          <w:szCs w:val="28"/>
        </w:rPr>
      </w:pPr>
    </w:p>
    <w:p w14:paraId="3B7F1908" w14:textId="77777777" w:rsidR="00377EB4" w:rsidRDefault="00377EB4" w:rsidP="000B2534">
      <w:pPr>
        <w:pStyle w:val="Bodytext21"/>
        <w:shd w:val="clear" w:color="auto" w:fill="auto"/>
        <w:spacing w:line="360" w:lineRule="auto"/>
        <w:ind w:firstLine="720"/>
        <w:rPr>
          <w:sz w:val="28"/>
          <w:szCs w:val="28"/>
        </w:rPr>
      </w:pPr>
    </w:p>
    <w:p w14:paraId="362F065F" w14:textId="77777777" w:rsidR="00377EB4" w:rsidRPr="00377EB4" w:rsidRDefault="00377EB4" w:rsidP="000B2534">
      <w:pPr>
        <w:pStyle w:val="Bodytext21"/>
        <w:shd w:val="clear" w:color="auto" w:fill="auto"/>
        <w:spacing w:line="360" w:lineRule="auto"/>
        <w:ind w:firstLine="720"/>
        <w:rPr>
          <w:sz w:val="28"/>
          <w:szCs w:val="28"/>
        </w:rPr>
      </w:pPr>
    </w:p>
    <w:p w14:paraId="696AB21C" w14:textId="3D3FD57B" w:rsidR="00C30AE2" w:rsidRPr="00D553EB" w:rsidRDefault="00C30AE2" w:rsidP="000B2534">
      <w:pPr>
        <w:pStyle w:val="Bodytext21"/>
        <w:shd w:val="clear" w:color="auto" w:fill="auto"/>
        <w:spacing w:line="360" w:lineRule="auto"/>
        <w:ind w:firstLine="720"/>
        <w:rPr>
          <w:sz w:val="28"/>
          <w:szCs w:val="28"/>
          <w:lang w:val="vi-VN"/>
        </w:rPr>
      </w:pPr>
    </w:p>
    <w:p w14:paraId="54EDAC72" w14:textId="3CFD664F" w:rsidR="00C30AE2" w:rsidRPr="00D553EB" w:rsidRDefault="00C30AE2" w:rsidP="000B2534">
      <w:pPr>
        <w:pStyle w:val="Bodytext21"/>
        <w:shd w:val="clear" w:color="auto" w:fill="auto"/>
        <w:spacing w:line="360" w:lineRule="auto"/>
        <w:ind w:firstLine="720"/>
        <w:rPr>
          <w:sz w:val="28"/>
          <w:szCs w:val="28"/>
          <w:lang w:val="vi-VN"/>
        </w:rPr>
      </w:pPr>
    </w:p>
    <w:p w14:paraId="604AB6D2" w14:textId="2D547320" w:rsidR="00C30AE2" w:rsidRPr="00D553EB" w:rsidRDefault="00C30AE2" w:rsidP="000B2534">
      <w:pPr>
        <w:pStyle w:val="Bodytext21"/>
        <w:shd w:val="clear" w:color="auto" w:fill="auto"/>
        <w:spacing w:line="360" w:lineRule="auto"/>
        <w:ind w:firstLine="720"/>
        <w:rPr>
          <w:sz w:val="28"/>
          <w:szCs w:val="28"/>
          <w:lang w:val="vi-VN"/>
        </w:rPr>
      </w:pPr>
    </w:p>
    <w:p w14:paraId="1BD16E7D" w14:textId="556D71D9" w:rsidR="00C30AE2" w:rsidRPr="00D553EB" w:rsidRDefault="00C30AE2" w:rsidP="00C30AE2">
      <w:pPr>
        <w:pStyle w:val="Caption"/>
        <w:rPr>
          <w:sz w:val="26"/>
          <w:szCs w:val="26"/>
          <w:lang w:val="vi-VN"/>
        </w:rPr>
      </w:pPr>
      <w:bookmarkStart w:id="125" w:name="_Toc92670275"/>
      <w:bookmarkStart w:id="126" w:name="_Toc92670306"/>
      <w:r w:rsidRPr="00D553EB">
        <w:rPr>
          <w:sz w:val="26"/>
          <w:szCs w:val="26"/>
          <w:lang w:val="vi-VN"/>
        </w:rPr>
        <w:t xml:space="preserve">Hình </w:t>
      </w:r>
      <w:r w:rsidRPr="00D553EB">
        <w:rPr>
          <w:sz w:val="26"/>
          <w:szCs w:val="26"/>
        </w:rPr>
        <w:fldChar w:fldCharType="begin"/>
      </w:r>
      <w:r w:rsidRPr="00D553EB">
        <w:rPr>
          <w:sz w:val="26"/>
          <w:szCs w:val="26"/>
          <w:lang w:val="vi-VN"/>
        </w:rPr>
        <w:instrText xml:space="preserve"> SEQ Hình \* ARABIC </w:instrText>
      </w:r>
      <w:r w:rsidRPr="00D553EB">
        <w:rPr>
          <w:sz w:val="26"/>
          <w:szCs w:val="26"/>
        </w:rPr>
        <w:fldChar w:fldCharType="separate"/>
      </w:r>
      <w:r w:rsidR="00761271">
        <w:rPr>
          <w:noProof/>
          <w:sz w:val="26"/>
          <w:szCs w:val="26"/>
          <w:lang w:val="vi-VN"/>
        </w:rPr>
        <w:t>3</w:t>
      </w:r>
      <w:r w:rsidRPr="00D553EB">
        <w:rPr>
          <w:sz w:val="26"/>
          <w:szCs w:val="26"/>
        </w:rPr>
        <w:fldChar w:fldCharType="end"/>
      </w:r>
      <w:r w:rsidRPr="00D553EB">
        <w:rPr>
          <w:sz w:val="26"/>
          <w:szCs w:val="26"/>
          <w:lang w:val="vi-VN"/>
        </w:rPr>
        <w:t>. Dự báo dân số cao tuổi Việt Nam theo độ tuổi và giới tính 2029 – 2069</w:t>
      </w:r>
      <w:bookmarkEnd w:id="125"/>
      <w:bookmarkEnd w:id="126"/>
    </w:p>
    <w:p w14:paraId="6FAA9BAC" w14:textId="5976516E" w:rsidR="00C30AE2" w:rsidRPr="00D553EB" w:rsidRDefault="00C30AE2" w:rsidP="00C30AE2">
      <w:pPr>
        <w:jc w:val="right"/>
        <w:rPr>
          <w:i/>
          <w:lang w:val="vi-VN"/>
        </w:rPr>
      </w:pPr>
      <w:r w:rsidRPr="00D553EB">
        <w:rPr>
          <w:noProof/>
        </w:rPr>
        <w:drawing>
          <wp:anchor distT="0" distB="0" distL="114300" distR="114300" simplePos="0" relativeHeight="251658240" behindDoc="0" locked="0" layoutInCell="1" allowOverlap="1" wp14:anchorId="645B37FB" wp14:editId="68A1C66D">
            <wp:simplePos x="0" y="0"/>
            <wp:positionH relativeFrom="column">
              <wp:posOffset>-187325</wp:posOffset>
            </wp:positionH>
            <wp:positionV relativeFrom="paragraph">
              <wp:posOffset>340360</wp:posOffset>
            </wp:positionV>
            <wp:extent cx="5951855" cy="5156835"/>
            <wp:effectExtent l="0" t="0" r="0" b="5715"/>
            <wp:wrapThrough wrapText="bothSides">
              <wp:wrapPolygon edited="0">
                <wp:start x="0" y="0"/>
                <wp:lineTo x="0" y="21544"/>
                <wp:lineTo x="21501" y="21544"/>
                <wp:lineTo x="215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51855" cy="5156835"/>
                    </a:xfrm>
                    <a:prstGeom prst="rect">
                      <a:avLst/>
                    </a:prstGeom>
                  </pic:spPr>
                </pic:pic>
              </a:graphicData>
            </a:graphic>
            <wp14:sizeRelH relativeFrom="page">
              <wp14:pctWidth>0</wp14:pctWidth>
            </wp14:sizeRelH>
            <wp14:sizeRelV relativeFrom="page">
              <wp14:pctHeight>0</wp14:pctHeight>
            </wp14:sizeRelV>
          </wp:anchor>
        </w:drawing>
      </w:r>
      <w:r w:rsidRPr="00D553EB">
        <w:rPr>
          <w:i/>
          <w:lang w:val="vi-VN"/>
        </w:rPr>
        <w:t>Đơn vị: 1000 người</w:t>
      </w:r>
    </w:p>
    <w:p w14:paraId="43D547C8" w14:textId="3E4CBB38" w:rsidR="00C30AE2" w:rsidRPr="00D553EB" w:rsidRDefault="00C30AE2" w:rsidP="00C30AE2">
      <w:pPr>
        <w:pStyle w:val="Bodytext21"/>
        <w:shd w:val="clear" w:color="auto" w:fill="auto"/>
        <w:spacing w:line="360" w:lineRule="auto"/>
        <w:rPr>
          <w:sz w:val="28"/>
          <w:szCs w:val="28"/>
          <w:lang w:val="vi-VN"/>
        </w:rPr>
      </w:pPr>
    </w:p>
    <w:p w14:paraId="20B73B46" w14:textId="5865BFC2" w:rsidR="00C30AE2" w:rsidRPr="00D553EB" w:rsidRDefault="00C30AE2" w:rsidP="00C30AE2">
      <w:pPr>
        <w:pStyle w:val="Bodytext21"/>
        <w:shd w:val="clear" w:color="auto" w:fill="auto"/>
        <w:spacing w:line="360" w:lineRule="auto"/>
        <w:jc w:val="right"/>
        <w:rPr>
          <w:i/>
          <w:sz w:val="28"/>
          <w:szCs w:val="28"/>
          <w:lang w:val="vi-VN"/>
        </w:rPr>
      </w:pPr>
      <w:r w:rsidRPr="00D553EB">
        <w:rPr>
          <w:i/>
          <w:sz w:val="28"/>
          <w:szCs w:val="28"/>
          <w:lang w:val="vi-VN"/>
        </w:rPr>
        <w:t>Nguồn: Tổng Cục Thống kê (2021)</w:t>
      </w:r>
    </w:p>
    <w:p w14:paraId="5E026C61" w14:textId="77777777" w:rsidR="0065660D" w:rsidRPr="00377EB4" w:rsidRDefault="0065660D" w:rsidP="00377EB4">
      <w:pPr>
        <w:pStyle w:val="Heading4"/>
        <w:spacing w:before="120" w:after="120" w:line="360" w:lineRule="auto"/>
        <w:jc w:val="both"/>
        <w:rPr>
          <w:sz w:val="28"/>
        </w:rPr>
      </w:pPr>
      <w:r w:rsidRPr="00377EB4">
        <w:rPr>
          <w:sz w:val="28"/>
        </w:rPr>
        <w:t>1.3. Tác động từ đại dịch Covid-19</w:t>
      </w:r>
    </w:p>
    <w:p w14:paraId="02E55778" w14:textId="713C34AB" w:rsidR="00925CF5" w:rsidRPr="00377EB4" w:rsidRDefault="0065660D"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Đại dịch Covid-19 </w:t>
      </w:r>
      <w:r w:rsidR="00925CF5" w:rsidRPr="00377EB4">
        <w:rPr>
          <w:sz w:val="28"/>
          <w:szCs w:val="28"/>
          <w:lang w:val="vi-VN"/>
        </w:rPr>
        <w:t>không chỉ là một cuộc khủng khoảng y tế mà nó còn là một cuộc khủng hoảng về con người và phát triển. Nó không chỉ có những tác động tiêu cực tới nền kinh tế, thương mại mà nghiêm trọng hơn đó là các tác động đến các gia đình, đến phụ nữ, trẻ em đến những đối tượng dễ bị tổn thương và làm gia tăng đối tượng cần sự trợ giúp xã hội.</w:t>
      </w:r>
    </w:p>
    <w:p w14:paraId="2DBD6CDF" w14:textId="56C4A0DA" w:rsidR="00925CF5" w:rsidRPr="00377EB4" w:rsidRDefault="00925CF5"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Theo báo cáo, trên thế giới có hơn 1,5 triệu trẻ em trở thành trẻ m</w:t>
      </w:r>
      <w:r w:rsidR="00057641" w:rsidRPr="00377EB4">
        <w:rPr>
          <w:sz w:val="28"/>
          <w:szCs w:val="28"/>
          <w:lang w:val="vi-VN"/>
        </w:rPr>
        <w:t>ồ</w:t>
      </w:r>
      <w:r w:rsidRPr="00377EB4">
        <w:rPr>
          <w:sz w:val="28"/>
          <w:szCs w:val="28"/>
          <w:lang w:val="vi-VN"/>
        </w:rPr>
        <w:t xml:space="preserve"> côi do đại dịch Covid-19, Việt Nam tính đến ngày 10 tháng 11 năm 2021 đã có 2.532 trẻ </w:t>
      </w:r>
      <w:r w:rsidR="00057641" w:rsidRPr="00377EB4">
        <w:rPr>
          <w:sz w:val="28"/>
          <w:szCs w:val="28"/>
          <w:lang w:val="vi-VN"/>
        </w:rPr>
        <w:lastRenderedPageBreak/>
        <w:t>mồ</w:t>
      </w:r>
      <w:r w:rsidRPr="00377EB4">
        <w:rPr>
          <w:sz w:val="28"/>
          <w:szCs w:val="28"/>
          <w:lang w:val="vi-VN"/>
        </w:rPr>
        <w:t xml:space="preserve"> côi trong đó có 81 trẻ </w:t>
      </w:r>
      <w:r w:rsidR="00057641" w:rsidRPr="00377EB4">
        <w:rPr>
          <w:sz w:val="28"/>
          <w:szCs w:val="28"/>
          <w:lang w:val="vi-VN"/>
        </w:rPr>
        <w:t>mồ</w:t>
      </w:r>
      <w:r w:rsidRPr="00377EB4">
        <w:rPr>
          <w:sz w:val="28"/>
          <w:szCs w:val="28"/>
          <w:lang w:val="vi-VN"/>
        </w:rPr>
        <w:t xml:space="preserve"> côi cả cha lẫn mẹ</w:t>
      </w:r>
      <w:r w:rsidRPr="00377EB4">
        <w:rPr>
          <w:rStyle w:val="FootnoteReference"/>
          <w:sz w:val="28"/>
          <w:szCs w:val="28"/>
          <w:lang w:val="vi-VN"/>
        </w:rPr>
        <w:footnoteReference w:id="6"/>
      </w:r>
      <w:r w:rsidRPr="00377EB4">
        <w:rPr>
          <w:sz w:val="28"/>
          <w:szCs w:val="28"/>
          <w:lang w:val="vi-VN"/>
        </w:rPr>
        <w:t xml:space="preserve">. </w:t>
      </w:r>
      <w:r w:rsidR="00E64DAA" w:rsidRPr="00377EB4">
        <w:rPr>
          <w:sz w:val="28"/>
          <w:szCs w:val="28"/>
          <w:lang w:val="vi-VN"/>
        </w:rPr>
        <w:t>Trong bối cảnh đại dịch còn đang diễn biến hết sức phức tạp, thì con số này chắc chắn chưa dừng lại ở đó. Thêm vào đó, bên cạnh những trẻ em m</w:t>
      </w:r>
      <w:r w:rsidR="00D63756" w:rsidRPr="00377EB4">
        <w:rPr>
          <w:sz w:val="28"/>
          <w:szCs w:val="28"/>
          <w:lang w:val="vi-VN"/>
        </w:rPr>
        <w:t>ồ</w:t>
      </w:r>
      <w:r w:rsidR="00E64DAA" w:rsidRPr="00377EB4">
        <w:rPr>
          <w:sz w:val="28"/>
          <w:szCs w:val="28"/>
          <w:lang w:val="vi-VN"/>
        </w:rPr>
        <w:t xml:space="preserve"> côi, còn có những đối tượng dễ bị tổn thương khác như người cao tuổi, người khuyết tật mất đi người thân, người bảo hộ do đại dịch. Có thể nói những tổn thất từ đại dịch Covid-19 không chỉ đơn thuần là những ca tử vong mà lớn hơn nó còn là ảnh hưởng đến cả thế hệ trong một thời gian dài. Điều này chắc chắn ảnh hưởng lớn đến công tác trợ giúp xã hội và phương án phát triển mạng lưới xã hội.</w:t>
      </w:r>
    </w:p>
    <w:p w14:paraId="4E0E73B9" w14:textId="7131B8F7" w:rsidR="00E64DAA" w:rsidRPr="00377EB4" w:rsidRDefault="00E64DAA"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Bên cạnh những mất mát về con người, theo đánh giá nhanh của của Bộ Lao động – Thương binh và </w:t>
      </w:r>
      <w:r w:rsidR="00B907A0" w:rsidRPr="00377EB4">
        <w:rPr>
          <w:sz w:val="28"/>
          <w:szCs w:val="28"/>
          <w:lang w:val="vi-VN"/>
        </w:rPr>
        <w:t>X</w:t>
      </w:r>
      <w:r w:rsidRPr="00377EB4">
        <w:rPr>
          <w:sz w:val="28"/>
          <w:szCs w:val="28"/>
          <w:lang w:val="vi-VN"/>
        </w:rPr>
        <w:t>ã hội những tác động của Covid-19 đến công tác trợ giúp xã hội đó là:</w:t>
      </w:r>
    </w:p>
    <w:p w14:paraId="24670249" w14:textId="77777777" w:rsidR="00E64DAA" w:rsidRPr="00377EB4" w:rsidRDefault="00E64DAA" w:rsidP="00377EB4">
      <w:pPr>
        <w:pStyle w:val="Bodytext21"/>
        <w:numPr>
          <w:ilvl w:val="0"/>
          <w:numId w:val="16"/>
        </w:numPr>
        <w:shd w:val="clear" w:color="auto" w:fill="auto"/>
        <w:spacing w:before="120" w:after="120" w:line="360" w:lineRule="auto"/>
        <w:jc w:val="both"/>
        <w:rPr>
          <w:sz w:val="28"/>
          <w:szCs w:val="28"/>
          <w:lang w:val="vi-VN"/>
        </w:rPr>
      </w:pPr>
      <w:r w:rsidRPr="00377EB4">
        <w:rPr>
          <w:sz w:val="28"/>
          <w:szCs w:val="28"/>
          <w:lang w:val="vi-VN"/>
        </w:rPr>
        <w:t xml:space="preserve">Việc nhiều trẻ em không được tiếp cận và giảm chất lượng giáo dục đã tác động đến kết quả học tập do tiếp cận không đồng đều với giáo dục trực tuyến và không thể hấp thụ khối lượng kiến thức, đặc biệt là trẻ em dân tộc thiểu số và trẻ em khuyết tật ở vùng sâu, vùng xa. </w:t>
      </w:r>
    </w:p>
    <w:p w14:paraId="47124CCB" w14:textId="77777777" w:rsidR="00E64DAA" w:rsidRPr="00377EB4" w:rsidRDefault="00E64DAA" w:rsidP="00377EB4">
      <w:pPr>
        <w:pStyle w:val="Bodytext21"/>
        <w:numPr>
          <w:ilvl w:val="0"/>
          <w:numId w:val="16"/>
        </w:numPr>
        <w:shd w:val="clear" w:color="auto" w:fill="auto"/>
        <w:spacing w:before="120" w:after="120" w:line="360" w:lineRule="auto"/>
        <w:jc w:val="both"/>
        <w:rPr>
          <w:sz w:val="28"/>
          <w:szCs w:val="28"/>
          <w:lang w:val="vi-VN"/>
        </w:rPr>
      </w:pPr>
      <w:r w:rsidRPr="00377EB4">
        <w:rPr>
          <w:sz w:val="28"/>
          <w:szCs w:val="28"/>
          <w:lang w:val="vi-VN"/>
        </w:rPr>
        <w:t>Giảm khả năng tiếp cận với các dịch vụ chăm sóc sức khỏe thiết yếu và tăng nguy cơ trẻ em không được chăm sóc y tế kịp thời do tâm lý lo ngại lây nhiễm tại chính các cơ sở y tế, việc này đặc biệt ảnh hưởng đến trẻ em khuyết tật và trẻ sơ sinh cần được khám định kỳ.</w:t>
      </w:r>
    </w:p>
    <w:p w14:paraId="504047E2" w14:textId="47612576" w:rsidR="00E64DAA" w:rsidRPr="00377EB4" w:rsidRDefault="00E64DAA" w:rsidP="00377EB4">
      <w:pPr>
        <w:pStyle w:val="Bodytext21"/>
        <w:numPr>
          <w:ilvl w:val="0"/>
          <w:numId w:val="16"/>
        </w:numPr>
        <w:shd w:val="clear" w:color="auto" w:fill="auto"/>
        <w:spacing w:before="120" w:after="120" w:line="360" w:lineRule="auto"/>
        <w:jc w:val="both"/>
        <w:rPr>
          <w:sz w:val="28"/>
          <w:szCs w:val="28"/>
          <w:lang w:val="vi-VN"/>
        </w:rPr>
      </w:pPr>
      <w:r w:rsidRPr="00377EB4">
        <w:rPr>
          <w:sz w:val="28"/>
          <w:szCs w:val="28"/>
          <w:lang w:val="vi-VN"/>
        </w:rPr>
        <w:t>Giảm số lượng và chất lượng bữa ăn, việc này ảnh hưởng trực tiếp và gián tiếp đến dinh dưỡng, sự phát triển thể chất và nhận thức của trẻ em, trong đó trẻ em trong các gia đình có hoàn cảnh khó khăn bị ảnh hưởng nhất.</w:t>
      </w:r>
    </w:p>
    <w:p w14:paraId="3F12BB1D" w14:textId="77777777" w:rsidR="00E64DAA" w:rsidRPr="00377EB4" w:rsidRDefault="00E64DAA" w:rsidP="00377EB4">
      <w:pPr>
        <w:pStyle w:val="Bodytext21"/>
        <w:numPr>
          <w:ilvl w:val="0"/>
          <w:numId w:val="16"/>
        </w:numPr>
        <w:shd w:val="clear" w:color="auto" w:fill="auto"/>
        <w:spacing w:before="120" w:after="120" w:line="360" w:lineRule="auto"/>
        <w:jc w:val="both"/>
        <w:rPr>
          <w:sz w:val="28"/>
          <w:szCs w:val="28"/>
          <w:lang w:val="vi-VN"/>
        </w:rPr>
      </w:pPr>
      <w:r w:rsidRPr="00377EB4">
        <w:rPr>
          <w:sz w:val="28"/>
          <w:szCs w:val="28"/>
          <w:lang w:val="vi-VN"/>
        </w:rPr>
        <w:t xml:space="preserve">Hạn chế khả năng tiếp cận nước sạch và thực hành vệ sinh cá nhân yếu kém, đặc biệt là đối với trẻ em ở vùng sâu, vùng xa, trẻ em dân tộc thiểu số và trẻ em khuyết tật. </w:t>
      </w:r>
    </w:p>
    <w:p w14:paraId="5409E38D" w14:textId="77777777" w:rsidR="00E64DAA" w:rsidRPr="00377EB4" w:rsidRDefault="00E64DAA" w:rsidP="00377EB4">
      <w:pPr>
        <w:pStyle w:val="Bodytext21"/>
        <w:numPr>
          <w:ilvl w:val="0"/>
          <w:numId w:val="16"/>
        </w:numPr>
        <w:shd w:val="clear" w:color="auto" w:fill="auto"/>
        <w:spacing w:before="120" w:after="120" w:line="360" w:lineRule="auto"/>
        <w:jc w:val="both"/>
        <w:rPr>
          <w:sz w:val="28"/>
          <w:szCs w:val="28"/>
          <w:lang w:val="vi-VN"/>
        </w:rPr>
      </w:pPr>
      <w:r w:rsidRPr="00377EB4">
        <w:rPr>
          <w:sz w:val="28"/>
          <w:szCs w:val="28"/>
          <w:lang w:val="vi-VN"/>
        </w:rPr>
        <w:lastRenderedPageBreak/>
        <w:t>Tăng nguy cơ đối với phụ nữ và trẻ em liên quan đến vấn đề bạo lực, bạo lực giới, rủi ro trên mạng, sức khỏe tâm thần và cô lập.</w:t>
      </w:r>
    </w:p>
    <w:p w14:paraId="46E136C0" w14:textId="7CBDCE2A" w:rsidR="00925CF5" w:rsidRPr="00377EB4" w:rsidRDefault="00E64DAA"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 Do bị mất hoặc giảm thu nhập và không có hệ thống an sinh xã hội vững chắc, dễ tiếp cận, nhiều gia đình có trẻ em phải sống dưới mức tối thiểu trong khi vẫn phải chi tiêu và vay mượn nhiều hơn. </w:t>
      </w:r>
    </w:p>
    <w:p w14:paraId="10DE4EF2" w14:textId="77777777" w:rsidR="00E64DAA" w:rsidRPr="00377EB4" w:rsidRDefault="00E64DAA"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Những gia đình và trẻ em vốn đã khó khăn về kinh tế - xã hội trước đại dịch phải chịu nhiều tác động tiêu cực hơn. Đặc biệt những gia đình nghèo, cận nghèo, gia đình có trẻ em khuyết tật, gia đình đơn thân, gia đình di cư, gia đình nuôi con nhỏ và trẻ em ở vùng sâu vùng xa (trong đó đa số là trẻ em dân tộc thiểu số) gặp phải một số khó khăn liên quan đến tiếp cận dịch vụ chăm sóc y tế, phúc lợi và giáo dục. Nhiều gia đình trong số họ đã gặp khó khăn với chất lượng dịch vụ thấp và khả năng kết nối kém (ví dụ kết nối mạng Internet) ngay cả từ trước đại dịch do vị trí xa xôi.</w:t>
      </w:r>
    </w:p>
    <w:p w14:paraId="72AA2080" w14:textId="352D823E" w:rsidR="00E64DAA" w:rsidRPr="00377EB4" w:rsidRDefault="00E64DAA"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Trẻ em ở các trung tâm bảo trợ xã hội cũng gặp nhiều khó khăn. Trong những ngày đầu của đại dịch, hầu hết tất cả các trung tâm đều đối mặt với tình trạng thiếu nguồn cung cấp như xà phòng, nước rửa tay, khiến trẻ khó thực hành rửa tay phòng tránh lây nhiễm. Khi các biện pháp giãn cách xã hội được thiết lập, các trung tâm đã đóng cửa không tiếp khách, kể cả gia đình của trẻ em. Trẻ em ở các trung tâm - như trẻ em ở độ tuổi trung học cơ sở và trung học phổ thông - đã trải qua cảm giác bị cô lập sâu sắc khi không được gia đình đến thăm, thiếu sự tương tác với bạn bè do đóng cửa trường học kéo dài, bị hạn chế hoặc không có cơ hội ra ngoài trung tâm. Tất cả các trung tâm bảo trợ xã hội đều trải qua những thách thức với việc học trực tuyến, vì hầu hết máy tính của trung tâm không thể dùng cho việc học của trẻ. Trẻ em khuyết tật, thường hay được đưa vào chăm sóc nội trú, có nguy cơ cao chịu sự tác động của nhiều yếu tố, đặc biệt nếu các em đã có sẵn bệnh nền như suy giảm miễn dịch</w:t>
      </w:r>
      <w:r w:rsidR="00042E11" w:rsidRPr="00377EB4">
        <w:rPr>
          <w:sz w:val="28"/>
          <w:szCs w:val="28"/>
          <w:lang w:val="vi-VN"/>
        </w:rPr>
        <w:t>.</w:t>
      </w:r>
    </w:p>
    <w:p w14:paraId="2DEA4770" w14:textId="1E1B8B98" w:rsidR="00042E11" w:rsidRPr="00377EB4" w:rsidRDefault="00042E11"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Tóm lại, có thể nói, đại dịch Covid-19 không chỉ làm gia tăng một cách đột biến các đối tượng cần trợ xã hội mà còn đặt công tác trợ giúp xã hội với nhiều thách thức mới và đòi hỏi quy hoạch phát triển cơ sở mạng lưới trợ giúp xã hội </w:t>
      </w:r>
      <w:r w:rsidRPr="00377EB4">
        <w:rPr>
          <w:sz w:val="28"/>
          <w:szCs w:val="28"/>
          <w:lang w:val="vi-VN"/>
        </w:rPr>
        <w:lastRenderedPageBreak/>
        <w:t>những yêu cầu mới.</w:t>
      </w:r>
    </w:p>
    <w:p w14:paraId="77BD7A2F" w14:textId="082887F5" w:rsidR="002873C4" w:rsidRPr="00377EB4" w:rsidRDefault="002873C4" w:rsidP="00341E25">
      <w:pPr>
        <w:pStyle w:val="Heading3"/>
      </w:pPr>
      <w:bookmarkStart w:id="127" w:name="_Toc90323567"/>
      <w:bookmarkStart w:id="128" w:name="_Toc90324711"/>
      <w:bookmarkStart w:id="129" w:name="_Toc92720241"/>
      <w:r w:rsidRPr="00377EB4">
        <w:t xml:space="preserve">2. </w:t>
      </w:r>
      <w:r w:rsidR="0065660D" w:rsidRPr="00377EB4">
        <w:t>Các yếu tố, x</w:t>
      </w:r>
      <w:r w:rsidR="006B3C2E" w:rsidRPr="00377EB4">
        <w:t>u thế phát triển trên thế giới</w:t>
      </w:r>
      <w:bookmarkEnd w:id="127"/>
      <w:bookmarkEnd w:id="128"/>
      <w:bookmarkEnd w:id="129"/>
      <w:r w:rsidRPr="00377EB4">
        <w:t xml:space="preserve"> </w:t>
      </w:r>
    </w:p>
    <w:p w14:paraId="1F65D786" w14:textId="3B2BEAA8" w:rsidR="0065660D" w:rsidRPr="00377EB4" w:rsidRDefault="0065660D" w:rsidP="00377EB4">
      <w:pPr>
        <w:pStyle w:val="Heading4"/>
        <w:spacing w:before="120" w:after="120" w:line="360" w:lineRule="auto"/>
        <w:jc w:val="both"/>
        <w:rPr>
          <w:sz w:val="28"/>
        </w:rPr>
      </w:pPr>
      <w:r w:rsidRPr="00377EB4">
        <w:rPr>
          <w:sz w:val="28"/>
        </w:rPr>
        <w:t>2.</w:t>
      </w:r>
      <w:r w:rsidR="00042E11" w:rsidRPr="00377EB4">
        <w:rPr>
          <w:sz w:val="28"/>
        </w:rPr>
        <w:t>1.</w:t>
      </w:r>
      <w:r w:rsidRPr="00377EB4">
        <w:rPr>
          <w:sz w:val="28"/>
        </w:rPr>
        <w:t xml:space="preserve"> Cách mạng công nghiệp lần thứ tư tiếp tục tác động mạnh mẽ đến mọi quốc gia trên thế giới </w:t>
      </w:r>
    </w:p>
    <w:p w14:paraId="2109E628" w14:textId="02AC8CDE" w:rsidR="0065660D" w:rsidRPr="00377EB4" w:rsidRDefault="0065660D" w:rsidP="00377EB4">
      <w:pPr>
        <w:spacing w:before="120" w:after="120" w:line="360" w:lineRule="auto"/>
        <w:ind w:firstLine="720"/>
        <w:jc w:val="both"/>
        <w:rPr>
          <w:sz w:val="28"/>
          <w:szCs w:val="28"/>
          <w:lang w:val="vi-VN"/>
        </w:rPr>
      </w:pPr>
      <w:r w:rsidRPr="00377EB4">
        <w:rPr>
          <w:sz w:val="28"/>
          <w:szCs w:val="28"/>
          <w:lang w:val="vi-VN"/>
        </w:rPr>
        <w:t xml:space="preserve">Lịch sử thế giới chứng minh rằng, các cuộc CMCN lần thứ nhất, thứ hai và thứ ba đều dẫn đến phân kỳ giai đoạn, tạo ra những cơ hội và thách thức mới chưa từng có, làm gia tăng khoảng cách phát triển giữa những quốc gia bắt kịp và những quốc gia tụt lại phía sau. Trong CMCN 4.0, các quốc gia đang phát triển cần theo đuổi phương thức năng lực nội sinh thông qua liên kết, hợp tác về khoa học công nghệ và đổi mới sáng tạo với các quốc gia phát triển. </w:t>
      </w:r>
    </w:p>
    <w:p w14:paraId="13CF4208" w14:textId="30A4CCA2" w:rsidR="0065660D" w:rsidRPr="00377EB4" w:rsidRDefault="0065660D" w:rsidP="00377EB4">
      <w:pPr>
        <w:spacing w:before="120" w:after="120" w:line="360" w:lineRule="auto"/>
        <w:ind w:firstLine="720"/>
        <w:jc w:val="both"/>
        <w:rPr>
          <w:sz w:val="28"/>
          <w:szCs w:val="28"/>
          <w:lang w:val="vi-VN"/>
        </w:rPr>
      </w:pPr>
      <w:r w:rsidRPr="00377EB4">
        <w:rPr>
          <w:sz w:val="28"/>
          <w:szCs w:val="28"/>
          <w:lang w:val="vi-VN"/>
        </w:rPr>
        <w:t>CMCN 4.0 tác động làm thay đổi nền kinh tế thế giới. Có những ngành sẽ tăng trưởng mạnh mẽ và những ngành khác sẽ thu hẹp đáng kể. Trong mỗi ngành, các doanh nghiệp sở hữu công nghệ mới sẽ tăng trưởng nhanh, trong khi các doanh nghiệp lạc nhịp về công nghệ sẽ không thể thích ứng. CMCN 4.0 đang vẽ lại bản đồ kinh tế thế giới theo cách các quốc gia dựa vào khai thác tài nguyên sẽ suy giảm sức mạnh và các quốc gia dựa vào công nghệ và đổi mới sáng tạo sẽ gia tăng sức mạnh. Tại các quốc gia đang phát triển, trong thập kỷ tới, hàng triệu người lao động phổ thông sẽ phải chuyển đổi nghề nghiệp vì tác động của trí tuệ nhân tạo (AI), tự động hóa (automation) và phân tích (analytics). Do đó, việc trang bị những kỹ năng làm việc phù hợp với CMCN 4.0 cho người lao động hiện tại và tương lai là cực kỳ quan trọng..</w:t>
      </w:r>
    </w:p>
    <w:p w14:paraId="19AC796E" w14:textId="42FD98BA" w:rsidR="0065660D" w:rsidRPr="00377EB4" w:rsidRDefault="00042E11" w:rsidP="00377EB4">
      <w:pPr>
        <w:pStyle w:val="Bodytext21"/>
        <w:shd w:val="clear" w:color="auto" w:fill="auto"/>
        <w:spacing w:before="120" w:after="120" w:line="360" w:lineRule="auto"/>
        <w:ind w:firstLine="720"/>
        <w:jc w:val="both"/>
        <w:rPr>
          <w:sz w:val="28"/>
          <w:szCs w:val="28"/>
          <w:lang w:val="vi-VN"/>
        </w:rPr>
      </w:pPr>
      <w:r w:rsidRPr="00377EB4">
        <w:rPr>
          <w:sz w:val="28"/>
          <w:szCs w:val="28"/>
          <w:lang w:val="vi-VN"/>
        </w:rPr>
        <w:t xml:space="preserve">Đối với công tác trợ giúp xã hội có thể thấy </w:t>
      </w:r>
      <w:r w:rsidR="0065660D" w:rsidRPr="00377EB4">
        <w:rPr>
          <w:sz w:val="28"/>
          <w:szCs w:val="28"/>
          <w:lang w:val="vi-VN"/>
        </w:rPr>
        <w:t>cuộc cách mạng công nghiệp lần thứ 4/ Công nghiệp 4.0 khi bước vào kỷ nguyên số hoá tạo điều kiện cho các cơ sở TGXH phát triển theo hướng số hoá</w:t>
      </w:r>
      <w:r w:rsidRPr="00377EB4">
        <w:rPr>
          <w:sz w:val="28"/>
          <w:szCs w:val="28"/>
          <w:lang w:val="vi-VN"/>
        </w:rPr>
        <w:t xml:space="preserve"> nâng cao chất lượng dịch vụ cũng như mở rộng đối tượng phục vụ bằng việc áp dụng những công nghệ mới.</w:t>
      </w:r>
    </w:p>
    <w:p w14:paraId="1124FAE9" w14:textId="2976736E" w:rsidR="0065660D" w:rsidRPr="00377EB4" w:rsidRDefault="00042E11" w:rsidP="00377EB4">
      <w:pPr>
        <w:pStyle w:val="Heading4"/>
        <w:spacing w:before="120" w:after="120" w:line="360" w:lineRule="auto"/>
        <w:jc w:val="both"/>
        <w:rPr>
          <w:sz w:val="28"/>
        </w:rPr>
      </w:pPr>
      <w:r w:rsidRPr="00377EB4">
        <w:rPr>
          <w:sz w:val="28"/>
        </w:rPr>
        <w:t>2.2</w:t>
      </w:r>
      <w:r w:rsidR="0065660D" w:rsidRPr="00377EB4">
        <w:rPr>
          <w:sz w:val="28"/>
        </w:rPr>
        <w:t xml:space="preserve">. </w:t>
      </w:r>
      <w:r w:rsidRPr="00377EB4">
        <w:rPr>
          <w:sz w:val="28"/>
        </w:rPr>
        <w:t xml:space="preserve">Xu hướng ưu tiên </w:t>
      </w:r>
      <w:r w:rsidR="0065660D" w:rsidRPr="00377EB4">
        <w:rPr>
          <w:sz w:val="28"/>
        </w:rPr>
        <w:t xml:space="preserve">sức khỏe, </w:t>
      </w:r>
      <w:r w:rsidRPr="00377EB4">
        <w:rPr>
          <w:sz w:val="28"/>
        </w:rPr>
        <w:t xml:space="preserve">chất lượng </w:t>
      </w:r>
      <w:r w:rsidR="0065660D" w:rsidRPr="00377EB4">
        <w:rPr>
          <w:sz w:val="28"/>
        </w:rPr>
        <w:t xml:space="preserve">cuộc sống đặc biệt là </w:t>
      </w:r>
      <w:r w:rsidRPr="00377EB4">
        <w:rPr>
          <w:sz w:val="28"/>
        </w:rPr>
        <w:t xml:space="preserve">đối với </w:t>
      </w:r>
      <w:r w:rsidR="0065660D" w:rsidRPr="00377EB4">
        <w:rPr>
          <w:sz w:val="28"/>
        </w:rPr>
        <w:t>các thành phần yếu thế và người lao động nghèo</w:t>
      </w:r>
    </w:p>
    <w:p w14:paraId="52BA737E" w14:textId="6009E4BB" w:rsidR="0065660D" w:rsidRPr="00377EB4" w:rsidRDefault="0065660D" w:rsidP="00377EB4">
      <w:pPr>
        <w:spacing w:before="120" w:after="120" w:line="360" w:lineRule="auto"/>
        <w:ind w:firstLine="720"/>
        <w:jc w:val="both"/>
        <w:rPr>
          <w:sz w:val="28"/>
          <w:szCs w:val="28"/>
          <w:lang w:val="vi-VN"/>
        </w:rPr>
      </w:pPr>
      <w:r w:rsidRPr="00377EB4">
        <w:rPr>
          <w:sz w:val="28"/>
          <w:szCs w:val="28"/>
          <w:lang w:val="vi-VN"/>
        </w:rPr>
        <w:t>Trước khi đại dịch COVID</w:t>
      </w:r>
      <w:r w:rsidR="0008300F" w:rsidRPr="00377EB4">
        <w:rPr>
          <w:sz w:val="28"/>
          <w:szCs w:val="28"/>
          <w:lang w:val="vi-VN"/>
        </w:rPr>
        <w:t xml:space="preserve"> -</w:t>
      </w:r>
      <w:r w:rsidRPr="00377EB4">
        <w:rPr>
          <w:sz w:val="28"/>
          <w:szCs w:val="28"/>
          <w:lang w:val="vi-VN"/>
        </w:rPr>
        <w:t xml:space="preserve">19 xảy ra, các yếu tố tạo nên sức mạnh của một quốc gia là sức mạnh quân sự, kinh tế và khoa học công nghệ. Tuy vậy, đại dịch </w:t>
      </w:r>
      <w:r w:rsidRPr="00377EB4">
        <w:rPr>
          <w:sz w:val="28"/>
          <w:szCs w:val="28"/>
          <w:lang w:val="vi-VN"/>
        </w:rPr>
        <w:lastRenderedPageBreak/>
        <w:t>COVID</w:t>
      </w:r>
      <w:r w:rsidR="0008300F" w:rsidRPr="00377EB4">
        <w:rPr>
          <w:sz w:val="28"/>
          <w:szCs w:val="28"/>
          <w:lang w:val="vi-VN"/>
        </w:rPr>
        <w:t xml:space="preserve"> -</w:t>
      </w:r>
      <w:r w:rsidRPr="00377EB4">
        <w:rPr>
          <w:sz w:val="28"/>
          <w:szCs w:val="28"/>
          <w:lang w:val="vi-VN"/>
        </w:rPr>
        <w:t>19 đã chỉ ra niềm tin vào chính phủ, sự bình an và sức khỏe của người dân cũng là một yếu tố tạo nên sức mạnh quốc gia. Cách vượt qua đại dịch COVID</w:t>
      </w:r>
      <w:r w:rsidR="0008300F" w:rsidRPr="00377EB4">
        <w:rPr>
          <w:sz w:val="28"/>
          <w:szCs w:val="28"/>
          <w:lang w:val="vi-VN"/>
        </w:rPr>
        <w:t>-</w:t>
      </w:r>
      <w:r w:rsidRPr="00377EB4">
        <w:rPr>
          <w:sz w:val="28"/>
          <w:szCs w:val="28"/>
          <w:lang w:val="vi-VN"/>
        </w:rPr>
        <w:t>19 của nhiều quốc gia trên thế giới cho thấy quốc gia nào có chính sách lấy con người làm trung tâm và đảm bảo an sinh xã hội đồng nghĩa với có cơ hội phục hồi kinh tế nhanh sau đại dịch. Kết quả là các quốc gia đó có lợi thế hơn so với các quốc gia khác trong việc phát triển kinh tế xã hội và gia tăng sức mạnh.</w:t>
      </w:r>
    </w:p>
    <w:p w14:paraId="55ED811D" w14:textId="7698BFD5" w:rsidR="0065660D" w:rsidRPr="00377EB4" w:rsidRDefault="0065660D" w:rsidP="00377EB4">
      <w:pPr>
        <w:spacing w:before="120" w:after="120" w:line="360" w:lineRule="auto"/>
        <w:ind w:firstLine="720"/>
        <w:jc w:val="both"/>
        <w:rPr>
          <w:sz w:val="28"/>
          <w:szCs w:val="28"/>
          <w:lang w:val="vi-VN"/>
        </w:rPr>
      </w:pPr>
      <w:r w:rsidRPr="00377EB4">
        <w:rPr>
          <w:sz w:val="28"/>
          <w:szCs w:val="28"/>
          <w:lang w:val="vi-VN"/>
        </w:rPr>
        <w:t>Thêm vào đó, đại dịch COVID</w:t>
      </w:r>
      <w:r w:rsidR="0008300F" w:rsidRPr="00377EB4">
        <w:rPr>
          <w:sz w:val="28"/>
          <w:szCs w:val="28"/>
          <w:lang w:val="vi-VN"/>
        </w:rPr>
        <w:t>-</w:t>
      </w:r>
      <w:r w:rsidRPr="00377EB4">
        <w:rPr>
          <w:sz w:val="28"/>
          <w:szCs w:val="28"/>
          <w:lang w:val="vi-VN"/>
        </w:rPr>
        <w:t xml:space="preserve">19 đã làm cho nhiều quốc gia theo đuổi ý thức hệ về sinh mạng và hạnh phúc con người, đặc biệt là các thành phần yếu thế và người nghèo trong xã hội, đặt mục tiêu về sự bình an, sức khỏe và hạnh phúc của người dân lên ở vị trí quan trọng như mục tiêu tăng trưởng kinh tế. Trước đại dịch, nhiều quốc gia theo đuổi mục tiêu tăng trưởng nhanh và không ngừng nâng cao thu nhập. Nhưng đại dịch đã cho thấy hóa ra tăng trưởng nhanh tuy rất cần nhưng không phải là tất cả mà còn sự bình an, việc làm, sinh kế cho các thành phần yếu thế và người lao động nghèo trong xã hội. </w:t>
      </w:r>
    </w:p>
    <w:p w14:paraId="6F887DAB" w14:textId="5D28C655" w:rsidR="00042E11" w:rsidRPr="00377EB4" w:rsidRDefault="00042E11" w:rsidP="00377EB4">
      <w:pPr>
        <w:spacing w:before="120" w:after="120" w:line="360" w:lineRule="auto"/>
        <w:ind w:firstLine="720"/>
        <w:jc w:val="both"/>
        <w:rPr>
          <w:sz w:val="28"/>
          <w:szCs w:val="28"/>
          <w:lang w:val="vi-VN"/>
        </w:rPr>
      </w:pPr>
      <w:r w:rsidRPr="00377EB4">
        <w:rPr>
          <w:sz w:val="28"/>
          <w:szCs w:val="28"/>
          <w:lang w:val="vi-VN"/>
        </w:rPr>
        <w:t>Trong bối cảnh đó, công tác trợ giúp xã hội đặt ra các yêu cầu mới gắn liền với nó là những đòi hỏi phát triển của mạng lưới cơ sở trợ giúp xã hội nhằm đáp ứng tốt hơn chăm sóc sức khỏe và trợ giúp các đối tượng yếu thế trong xã hội.</w:t>
      </w:r>
    </w:p>
    <w:p w14:paraId="71090106" w14:textId="2CBB03EF" w:rsidR="002E5378" w:rsidRPr="00377EB4" w:rsidRDefault="001D2473" w:rsidP="00341E25">
      <w:pPr>
        <w:pStyle w:val="Heading3"/>
      </w:pPr>
      <w:bookmarkStart w:id="130" w:name="_Toc71460678"/>
      <w:bookmarkStart w:id="131" w:name="_Toc73033289"/>
      <w:bookmarkStart w:id="132" w:name="_Toc83027550"/>
      <w:bookmarkStart w:id="133" w:name="_Toc90323568"/>
      <w:bookmarkStart w:id="134" w:name="_Toc90324712"/>
      <w:bookmarkStart w:id="135" w:name="_Toc92720242"/>
      <w:r w:rsidRPr="00377EB4">
        <w:t>3</w:t>
      </w:r>
      <w:r w:rsidR="002E5378" w:rsidRPr="00377EB4">
        <w:t xml:space="preserve">. </w:t>
      </w:r>
      <w:bookmarkEnd w:id="130"/>
      <w:bookmarkEnd w:id="131"/>
      <w:bookmarkEnd w:id="132"/>
      <w:r w:rsidR="008D2E2E" w:rsidRPr="00377EB4">
        <w:t>Rủi ro thiên tai và biến đổi khí hậu đối với mạng lưới cơ sở trợ giúp xã hội</w:t>
      </w:r>
      <w:bookmarkEnd w:id="133"/>
      <w:bookmarkEnd w:id="134"/>
      <w:bookmarkEnd w:id="135"/>
    </w:p>
    <w:p w14:paraId="3FC65933" w14:textId="275CF8D0" w:rsidR="002E5378" w:rsidRPr="00377EB4" w:rsidRDefault="001D2473" w:rsidP="00377EB4">
      <w:pPr>
        <w:pStyle w:val="Heading4"/>
        <w:spacing w:before="120" w:after="120" w:line="360" w:lineRule="auto"/>
        <w:jc w:val="both"/>
        <w:rPr>
          <w:sz w:val="28"/>
        </w:rPr>
      </w:pPr>
      <w:bookmarkStart w:id="136" w:name="_Toc67904989"/>
      <w:bookmarkStart w:id="137" w:name="_Toc69288778"/>
      <w:bookmarkStart w:id="138" w:name="_Toc71460679"/>
      <w:r w:rsidRPr="00377EB4">
        <w:rPr>
          <w:sz w:val="28"/>
        </w:rPr>
        <w:t>3</w:t>
      </w:r>
      <w:r w:rsidR="002E5378" w:rsidRPr="00377EB4">
        <w:rPr>
          <w:sz w:val="28"/>
        </w:rPr>
        <w:t>.</w:t>
      </w:r>
      <w:r w:rsidRPr="00377EB4">
        <w:rPr>
          <w:sz w:val="28"/>
        </w:rPr>
        <w:t>1</w:t>
      </w:r>
      <w:r w:rsidR="002E5378" w:rsidRPr="00377EB4">
        <w:rPr>
          <w:sz w:val="28"/>
        </w:rPr>
        <w:t>. Xu thế biến đổi khí hậu và thiên tai ở các vùng của Việt nam</w:t>
      </w:r>
      <w:bookmarkEnd w:id="136"/>
      <w:bookmarkEnd w:id="137"/>
      <w:bookmarkEnd w:id="138"/>
    </w:p>
    <w:p w14:paraId="103861C4" w14:textId="4E0C2C9E" w:rsidR="002E5378" w:rsidRPr="00377EB4" w:rsidRDefault="008D2E2E" w:rsidP="00377EB4">
      <w:pPr>
        <w:spacing w:before="120" w:after="120" w:line="360" w:lineRule="auto"/>
        <w:ind w:firstLine="864"/>
        <w:jc w:val="both"/>
        <w:rPr>
          <w:sz w:val="28"/>
          <w:szCs w:val="28"/>
          <w:lang w:val="vi-VN"/>
        </w:rPr>
      </w:pPr>
      <w:bookmarkStart w:id="139" w:name="_Toc67904998"/>
      <w:bookmarkStart w:id="140" w:name="_Toc69288779"/>
      <w:bookmarkStart w:id="141" w:name="_Toc71460680"/>
      <w:r w:rsidRPr="00377EB4">
        <w:rPr>
          <w:sz w:val="28"/>
          <w:szCs w:val="28"/>
          <w:lang w:val="vi-VN"/>
        </w:rPr>
        <w:t>Việt Nam được biết đến như một trong những quốc gia trên thế giới chịu ảnh hưởng nặng nề nhất của biến đổi khí hậu. Biểu hiện của nó là xu hướng nhiệt độ tăng, nước bi</w:t>
      </w:r>
      <w:r w:rsidR="00192F57" w:rsidRPr="00377EB4">
        <w:rPr>
          <w:sz w:val="28"/>
          <w:szCs w:val="28"/>
          <w:lang w:val="vi-VN"/>
        </w:rPr>
        <w:t>ể</w:t>
      </w:r>
      <w:r w:rsidRPr="00377EB4">
        <w:rPr>
          <w:sz w:val="28"/>
          <w:szCs w:val="28"/>
          <w:lang w:val="vi-VN"/>
        </w:rPr>
        <w:t>n dân</w:t>
      </w:r>
      <w:r w:rsidR="00192F57" w:rsidRPr="00377EB4">
        <w:rPr>
          <w:sz w:val="28"/>
          <w:szCs w:val="28"/>
          <w:lang w:val="vi-VN"/>
        </w:rPr>
        <w:t>g</w:t>
      </w:r>
      <w:r w:rsidRPr="00377EB4">
        <w:rPr>
          <w:sz w:val="28"/>
          <w:szCs w:val="28"/>
          <w:lang w:val="vi-VN"/>
        </w:rPr>
        <w:t xml:space="preserve"> và các hiện tượng thời tiết cực đoan đang ngày càng trở nên phổ biến. Theo các báo cáo, </w:t>
      </w:r>
      <w:bookmarkEnd w:id="139"/>
      <w:bookmarkEnd w:id="140"/>
      <w:bookmarkEnd w:id="141"/>
      <w:r w:rsidRPr="00377EB4">
        <w:rPr>
          <w:sz w:val="28"/>
          <w:szCs w:val="28"/>
          <w:lang w:val="vi-VN"/>
        </w:rPr>
        <w:t>n</w:t>
      </w:r>
      <w:r w:rsidR="002E5378" w:rsidRPr="00377EB4">
        <w:rPr>
          <w:sz w:val="28"/>
          <w:szCs w:val="28"/>
          <w:lang w:val="vi-VN"/>
        </w:rPr>
        <w:t>hiệt độ có xu thế tăng ở hầu hết các trạm quan trắc, tăng nhanh trong những thập kỷ gần đây. Trung bình cả nước, nhiệt độ trung bình năm thời kỳ 1958-2014 tăng khoảng 0,62</w:t>
      </w:r>
      <w:r w:rsidR="002E5378" w:rsidRPr="00377EB4">
        <w:rPr>
          <w:sz w:val="28"/>
          <w:szCs w:val="28"/>
          <w:vertAlign w:val="superscript"/>
          <w:lang w:val="vi-VN"/>
        </w:rPr>
        <w:t>o</w:t>
      </w:r>
      <w:r w:rsidR="002E5378" w:rsidRPr="00377EB4">
        <w:rPr>
          <w:sz w:val="28"/>
          <w:szCs w:val="28"/>
          <w:lang w:val="vi-VN"/>
        </w:rPr>
        <w:t>C, riêng giai đoạn 1985-2014 nhiệt độ tăng khoảng 0,42</w:t>
      </w:r>
      <w:r w:rsidR="002E5378" w:rsidRPr="00377EB4">
        <w:rPr>
          <w:sz w:val="28"/>
          <w:szCs w:val="28"/>
          <w:vertAlign w:val="superscript"/>
          <w:lang w:val="vi-VN"/>
        </w:rPr>
        <w:t>o</w:t>
      </w:r>
      <w:r w:rsidR="002E5378" w:rsidRPr="00377EB4">
        <w:rPr>
          <w:sz w:val="28"/>
          <w:szCs w:val="28"/>
          <w:lang w:val="vi-VN"/>
        </w:rPr>
        <w:t>C. Tốc độ tăng trung bình mỗi thập kỷ khoảng 0,10</w:t>
      </w:r>
      <w:r w:rsidR="002E5378" w:rsidRPr="00377EB4">
        <w:rPr>
          <w:sz w:val="28"/>
          <w:szCs w:val="28"/>
          <w:vertAlign w:val="superscript"/>
          <w:lang w:val="vi-VN"/>
        </w:rPr>
        <w:t>o</w:t>
      </w:r>
      <w:r w:rsidR="002E5378" w:rsidRPr="00377EB4">
        <w:rPr>
          <w:sz w:val="28"/>
          <w:szCs w:val="28"/>
          <w:lang w:val="vi-VN"/>
        </w:rPr>
        <w:t>C, thấp hơn giá trị trung bình toàn cầu (0,12</w:t>
      </w:r>
      <w:r w:rsidR="002E5378" w:rsidRPr="00377EB4">
        <w:rPr>
          <w:sz w:val="28"/>
          <w:szCs w:val="28"/>
          <w:vertAlign w:val="superscript"/>
          <w:lang w:val="vi-VN"/>
        </w:rPr>
        <w:t>o</w:t>
      </w:r>
      <w:r w:rsidR="002E5378" w:rsidRPr="00377EB4">
        <w:rPr>
          <w:sz w:val="28"/>
          <w:szCs w:val="28"/>
          <w:lang w:val="vi-VN"/>
        </w:rPr>
        <w:t>C/thập kỷ, IPCC 2013).</w:t>
      </w:r>
      <w:r w:rsidRPr="00377EB4">
        <w:rPr>
          <w:sz w:val="28"/>
          <w:szCs w:val="28"/>
          <w:lang w:val="vi-VN"/>
        </w:rPr>
        <w:t xml:space="preserve"> Các hiện tượng thời tiết cực đoan như nắng nóng, hạn hán, những đợt rét đậm kéo dài kỷ lục</w:t>
      </w:r>
      <w:bookmarkStart w:id="142" w:name="_Toc71460687"/>
      <w:bookmarkStart w:id="143" w:name="_Toc67905001"/>
      <w:bookmarkStart w:id="144" w:name="_Toc69288781"/>
      <w:r w:rsidRPr="00377EB4">
        <w:rPr>
          <w:sz w:val="28"/>
          <w:szCs w:val="28"/>
          <w:lang w:val="vi-VN"/>
        </w:rPr>
        <w:t xml:space="preserve">, mưa </w:t>
      </w:r>
      <w:r w:rsidR="002E5378" w:rsidRPr="00377EB4">
        <w:rPr>
          <w:sz w:val="28"/>
          <w:szCs w:val="28"/>
          <w:lang w:val="vi-VN"/>
        </w:rPr>
        <w:t xml:space="preserve">trái </w:t>
      </w:r>
      <w:r w:rsidR="002E5378" w:rsidRPr="00377EB4">
        <w:rPr>
          <w:sz w:val="28"/>
          <w:szCs w:val="28"/>
          <w:lang w:val="vi-VN"/>
        </w:rPr>
        <w:lastRenderedPageBreak/>
        <w:t>mùa và mưa lớn dị thường xảy ra nhiều hơn</w:t>
      </w:r>
      <w:bookmarkEnd w:id="142"/>
      <w:r w:rsidRPr="00377EB4">
        <w:rPr>
          <w:sz w:val="28"/>
          <w:szCs w:val="28"/>
          <w:lang w:val="vi-VN"/>
        </w:rPr>
        <w:t>, bão và áp thấp nhiệt đới ngày càng tăng</w:t>
      </w:r>
      <w:bookmarkEnd w:id="143"/>
      <w:bookmarkEnd w:id="144"/>
      <w:r w:rsidRPr="00377EB4">
        <w:rPr>
          <w:sz w:val="28"/>
          <w:szCs w:val="28"/>
          <w:lang w:val="vi-VN"/>
        </w:rPr>
        <w:t>.</w:t>
      </w:r>
    </w:p>
    <w:p w14:paraId="3883E2B0" w14:textId="7E666AB0" w:rsidR="008D2E2E" w:rsidRPr="00377EB4" w:rsidRDefault="008D2E2E" w:rsidP="00377EB4">
      <w:pPr>
        <w:spacing w:before="120" w:after="120" w:line="360" w:lineRule="auto"/>
        <w:ind w:firstLine="864"/>
        <w:jc w:val="both"/>
        <w:rPr>
          <w:sz w:val="28"/>
          <w:szCs w:val="28"/>
          <w:lang w:val="vi-VN"/>
        </w:rPr>
      </w:pPr>
      <w:r w:rsidRPr="00377EB4">
        <w:rPr>
          <w:sz w:val="28"/>
          <w:szCs w:val="28"/>
          <w:lang w:val="vi-VN"/>
        </w:rPr>
        <w:t>Theo dự báo về các kịch bản biến đổi của nước biến dâng cho thấy n</w:t>
      </w:r>
      <w:r w:rsidR="002E5378" w:rsidRPr="00377EB4">
        <w:rPr>
          <w:sz w:val="28"/>
          <w:szCs w:val="28"/>
          <w:lang w:val="vi-VN"/>
        </w:rPr>
        <w:t>ếu nước biển dâng</w:t>
      </w:r>
      <w:r w:rsidR="00192F57" w:rsidRPr="00377EB4">
        <w:rPr>
          <w:sz w:val="28"/>
          <w:szCs w:val="28"/>
          <w:lang w:val="vi-VN"/>
        </w:rPr>
        <w:t xml:space="preserve"> </w:t>
      </w:r>
      <w:r w:rsidR="002E5378" w:rsidRPr="00377EB4">
        <w:rPr>
          <w:sz w:val="28"/>
          <w:szCs w:val="28"/>
          <w:lang w:val="vi-VN"/>
        </w:rPr>
        <w:t>100cm sẽ có khoảng 16,8% diện tích đồng bằng sông Hồng, 4,79% diện tích tỉnh Quảng Ninh có nguy cơ bị ngập; khoảng 1,47% diện tích đất các tỉnh ven biển miền Trung từ Thanh Hóa đến Bình Thuận có nguy cơ bị ngập. Trong đó, Thừa Thiên - Huế có nguy cơ cao nhất (7,69% diện tích); khoảng 17,8% diện tích Tp. Hồ Chí Minh, khoảng 4,79% diện tích Bà Rịa - Vũng Tàu có nguy cơ bị ngập; cao nhất là ĐBSCL có nguy cơ ngập 38,9% diện tích</w:t>
      </w:r>
      <w:r w:rsidRPr="00377EB4">
        <w:rPr>
          <w:sz w:val="28"/>
          <w:szCs w:val="28"/>
          <w:lang w:val="vi-VN"/>
        </w:rPr>
        <w:t>.</w:t>
      </w:r>
    </w:p>
    <w:p w14:paraId="639BFD64" w14:textId="77777777" w:rsidR="00F90BB7" w:rsidRPr="00377EB4" w:rsidRDefault="008D2E2E" w:rsidP="00377EB4">
      <w:pPr>
        <w:spacing w:before="120" w:after="120" w:line="360" w:lineRule="auto"/>
        <w:ind w:firstLine="864"/>
        <w:jc w:val="both"/>
        <w:rPr>
          <w:sz w:val="28"/>
          <w:szCs w:val="28"/>
          <w:lang w:val="vi-VN"/>
        </w:rPr>
      </w:pPr>
      <w:r w:rsidRPr="00377EB4">
        <w:rPr>
          <w:sz w:val="28"/>
          <w:szCs w:val="28"/>
          <w:lang w:val="vi-VN"/>
        </w:rPr>
        <w:t xml:space="preserve">Những dự báo này cho thấy, biến đổi khi hậu sẽ có những ảnh hưởng lớn đến công tác trợ giúp xã hội và phát triển mạng lưới cơ sở trợ giúp xã hội ở Việt Nam. </w:t>
      </w:r>
    </w:p>
    <w:p w14:paraId="479D7668" w14:textId="608A6375" w:rsidR="002E5378" w:rsidRPr="00377EB4" w:rsidRDefault="008D2E2E" w:rsidP="00377EB4">
      <w:pPr>
        <w:spacing w:before="120" w:after="120" w:line="360" w:lineRule="auto"/>
        <w:ind w:firstLine="864"/>
        <w:jc w:val="both"/>
        <w:rPr>
          <w:i/>
          <w:iCs/>
          <w:sz w:val="28"/>
          <w:szCs w:val="28"/>
          <w:lang w:val="vi-VN"/>
        </w:rPr>
      </w:pPr>
      <w:r w:rsidRPr="00377EB4">
        <w:rPr>
          <w:i/>
          <w:iCs/>
          <w:sz w:val="28"/>
          <w:szCs w:val="28"/>
          <w:lang w:val="vi-VN"/>
        </w:rPr>
        <w:t xml:space="preserve">Thứ nhất, </w:t>
      </w:r>
      <w:bookmarkStart w:id="145" w:name="_Toc71460698"/>
      <w:bookmarkStart w:id="146" w:name="_Hlk71458049"/>
      <w:r w:rsidRPr="00377EB4">
        <w:rPr>
          <w:i/>
          <w:iCs/>
          <w:sz w:val="28"/>
          <w:szCs w:val="28"/>
          <w:lang w:val="vi-VN"/>
        </w:rPr>
        <w:t xml:space="preserve">biến đổi khí hậu tác động </w:t>
      </w:r>
      <w:r w:rsidR="002E5378" w:rsidRPr="00377EB4">
        <w:rPr>
          <w:i/>
          <w:iCs/>
          <w:sz w:val="28"/>
          <w:szCs w:val="28"/>
          <w:lang w:val="vi-VN"/>
        </w:rPr>
        <w:t>đến sức khỏe con người</w:t>
      </w:r>
      <w:bookmarkEnd w:id="145"/>
    </w:p>
    <w:p w14:paraId="7ED449CC" w14:textId="77777777" w:rsidR="002E5378" w:rsidRPr="00377EB4" w:rsidRDefault="002E5378" w:rsidP="00377EB4">
      <w:pPr>
        <w:spacing w:before="120" w:after="120" w:line="360" w:lineRule="auto"/>
        <w:ind w:firstLine="720"/>
        <w:jc w:val="both"/>
        <w:rPr>
          <w:sz w:val="28"/>
          <w:szCs w:val="28"/>
          <w:lang w:val="vi-VN"/>
        </w:rPr>
      </w:pPr>
      <w:r w:rsidRPr="00377EB4">
        <w:rPr>
          <w:i/>
          <w:sz w:val="28"/>
          <w:szCs w:val="28"/>
          <w:lang w:val="vi-VN"/>
        </w:rPr>
        <w:t>-</w:t>
      </w:r>
      <w:r w:rsidRPr="00377EB4">
        <w:rPr>
          <w:sz w:val="28"/>
          <w:szCs w:val="28"/>
          <w:lang w:val="vi-VN"/>
        </w:rPr>
        <w:t xml:space="preserve"> Nhiệt độ không khí tăng trong các đợt nắng nóng kéo dài gây ra làm gia tăng một số nguy cơ đối với những người mắc bệnh tim mạch, bệnh thần kinh.</w:t>
      </w:r>
    </w:p>
    <w:p w14:paraId="31200508" w14:textId="77777777"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Di dân do nước biển dâng ảnh hưởng đến sức khỏe, rối loạn tâm thần và phát sinh các bệnh truyền nhiễm.</w:t>
      </w:r>
    </w:p>
    <w:p w14:paraId="346DC95E" w14:textId="77777777"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Sự thay đổi lượng mưa ảnh hưởng đến việc cung cấp nước ngọt</w:t>
      </w:r>
    </w:p>
    <w:p w14:paraId="72D2DD3B" w14:textId="2D6C59B5"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xml:space="preserve">- Lũ lụt: gây chết đuối, chấn thương, ô nhiễm môi trường, nguồn nước, tăng nguy cơ các bệnh từ nước, ảnh hưởng đến các dịch vụ chăm sóc </w:t>
      </w:r>
      <w:r w:rsidR="005E74A7" w:rsidRPr="00377EB4">
        <w:rPr>
          <w:sz w:val="28"/>
          <w:szCs w:val="28"/>
          <w:lang w:val="vi-VN"/>
        </w:rPr>
        <w:t>trợ giúp xã hội</w:t>
      </w:r>
      <w:r w:rsidRPr="00377EB4">
        <w:rPr>
          <w:sz w:val="28"/>
          <w:szCs w:val="28"/>
          <w:lang w:val="vi-VN"/>
        </w:rPr>
        <w:t>.</w:t>
      </w:r>
    </w:p>
    <w:p w14:paraId="1E7E2895" w14:textId="77777777"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Không khí lạnh khắc nghiệt có thể gây ra các nguy cơ cấp tính như cước chân tay, giảm thân nhiệt hoặc tăng nguy cơ phát các bệnh mạn tính liên quan đến đường hô hấp và một số bệnh khác.</w:t>
      </w:r>
    </w:p>
    <w:p w14:paraId="68E79140" w14:textId="0923A1DF"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xml:space="preserve">- Tác động gián tiếp của BĐKH đến sức khỏe thông qua những nguồn gây bệnh, làm tăng khả năng bùng phát và lan truyền các bệnh dịch như bệnh cúm A/H5N1, Tay chân miệng, tiêu chảy, dịch tả, sốt rét, sốt xuất huyết, viêm não Nhật Bản, Covid-19…, làm tăng tốc độ sinh trưởng và phát triển nhiều loại vi khuẩn và côn trùng, vật chủ mang bệnh (ruồi, muỗi, chuột, bọ chét, ve). Ngoài ra </w:t>
      </w:r>
      <w:r w:rsidRPr="00377EB4">
        <w:rPr>
          <w:sz w:val="28"/>
          <w:szCs w:val="28"/>
          <w:lang w:val="vi-VN"/>
        </w:rPr>
        <w:lastRenderedPageBreak/>
        <w:t>BĐKH làm thay đổi môi trường dẫn đến đói nghèo, gia tăng các loại bệnh tật liên quan đến an toàn thực phẩm…</w:t>
      </w:r>
    </w:p>
    <w:p w14:paraId="16BC3C23" w14:textId="77777777"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Các loại hình thiên tai như hạn hán làm ảnh hưởng đến nguồn nước ngọt, thiếu lương thực, chất lượng không khí giảm… Bão, lốc, lũ lụt gây tử vong, chấn thương, ô nhiễm nguồn nước, gây ra các bệnh như hen suyễn cấp tính, phát ban và từng đám trên da, bùng phát bệnh viêm dạ dày ruột và nhiễm trùng đường hô hấp…</w:t>
      </w:r>
    </w:p>
    <w:p w14:paraId="34340617" w14:textId="04BB7880" w:rsidR="002E5378" w:rsidRPr="00377EB4" w:rsidRDefault="00F90BB7" w:rsidP="00377EB4">
      <w:pPr>
        <w:spacing w:before="120" w:after="120" w:line="360" w:lineRule="auto"/>
        <w:ind w:firstLine="864"/>
        <w:jc w:val="both"/>
        <w:rPr>
          <w:i/>
          <w:iCs/>
          <w:sz w:val="28"/>
          <w:szCs w:val="28"/>
          <w:lang w:val="vi-VN"/>
        </w:rPr>
      </w:pPr>
      <w:bookmarkStart w:id="147" w:name="_Toc71460699"/>
      <w:r w:rsidRPr="00377EB4">
        <w:rPr>
          <w:i/>
          <w:iCs/>
          <w:sz w:val="28"/>
          <w:szCs w:val="28"/>
          <w:lang w:val="vi-VN"/>
        </w:rPr>
        <w:t>Thứ hai, biến đổi khí hậu t</w:t>
      </w:r>
      <w:r w:rsidR="002E5378" w:rsidRPr="00377EB4">
        <w:rPr>
          <w:i/>
          <w:iCs/>
          <w:sz w:val="28"/>
          <w:szCs w:val="28"/>
          <w:lang w:val="vi-VN"/>
        </w:rPr>
        <w:t xml:space="preserve">ác động đến mạng lưới cơ sở </w:t>
      </w:r>
      <w:bookmarkEnd w:id="147"/>
      <w:r w:rsidR="00E23210" w:rsidRPr="00377EB4">
        <w:rPr>
          <w:i/>
          <w:iCs/>
          <w:sz w:val="28"/>
          <w:szCs w:val="28"/>
          <w:lang w:val="vi-VN"/>
        </w:rPr>
        <w:t>trợ giúp xã hội</w:t>
      </w:r>
    </w:p>
    <w:p w14:paraId="7724010C" w14:textId="6C80D11E"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xml:space="preserve">- Đối với các cơ sở </w:t>
      </w:r>
      <w:r w:rsidR="00E23210" w:rsidRPr="00377EB4">
        <w:rPr>
          <w:sz w:val="28"/>
          <w:szCs w:val="28"/>
          <w:lang w:val="vi-VN"/>
        </w:rPr>
        <w:t>trợ giúp xã hội</w:t>
      </w:r>
      <w:r w:rsidRPr="00377EB4">
        <w:rPr>
          <w:sz w:val="28"/>
          <w:szCs w:val="28"/>
          <w:lang w:val="vi-VN"/>
        </w:rPr>
        <w:t xml:space="preserve"> ở những vùng như trung du và miền núi phía Bắc, vùng Tây Nguyên, khu vực núi cao ở các vùng Bắc Trung Bộ và duyên hải miền Trung chưa được kiên cố, cơ sở vật chất còn thô sơ vì vậy tình trạng dễ bị tổn thương đối với các hình thiên tai như lũ quét, bão, lũ lụt luôn ở mức cao.</w:t>
      </w:r>
    </w:p>
    <w:p w14:paraId="3B4911CF" w14:textId="168CB2B2"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xml:space="preserve">- Đối với các cơ sở </w:t>
      </w:r>
      <w:r w:rsidR="00E23210" w:rsidRPr="00377EB4">
        <w:rPr>
          <w:sz w:val="28"/>
          <w:szCs w:val="28"/>
          <w:lang w:val="vi-VN"/>
        </w:rPr>
        <w:t>trợ giúp xã hội</w:t>
      </w:r>
      <w:r w:rsidRPr="00377EB4">
        <w:rPr>
          <w:sz w:val="28"/>
          <w:szCs w:val="28"/>
          <w:lang w:val="vi-VN"/>
        </w:rPr>
        <w:t xml:space="preserve"> nằm ở các khu vực đồng bằng, đông dân cư được xây dựng kiên cố, trang bị cơ sở vật chất tương đối đầy đủ do vậy mức độ tổn thương do các loại hình thiên tai gây nên thường chỉ ở mức trung </w:t>
      </w:r>
      <w:r w:rsidR="003B52BD" w:rsidRPr="00377EB4">
        <w:rPr>
          <w:sz w:val="28"/>
          <w:szCs w:val="28"/>
          <w:lang w:val="vi-VN"/>
        </w:rPr>
        <w:t>bình.</w:t>
      </w:r>
    </w:p>
    <w:p w14:paraId="7D3D1421" w14:textId="2EB00173" w:rsidR="002E5378" w:rsidRPr="00377EB4" w:rsidRDefault="002E5378" w:rsidP="00377EB4">
      <w:pPr>
        <w:spacing w:before="120" w:after="120" w:line="360" w:lineRule="auto"/>
        <w:ind w:firstLine="720"/>
        <w:jc w:val="both"/>
        <w:rPr>
          <w:sz w:val="28"/>
          <w:szCs w:val="28"/>
          <w:lang w:val="vi-VN"/>
        </w:rPr>
      </w:pPr>
      <w:r w:rsidRPr="00377EB4">
        <w:rPr>
          <w:sz w:val="28"/>
          <w:szCs w:val="28"/>
          <w:lang w:val="vi-VN"/>
        </w:rPr>
        <w:t xml:space="preserve">- Đối với các cơ sở </w:t>
      </w:r>
      <w:r w:rsidR="00E23210" w:rsidRPr="00377EB4">
        <w:rPr>
          <w:sz w:val="28"/>
          <w:szCs w:val="28"/>
          <w:lang w:val="vi-VN"/>
        </w:rPr>
        <w:t>trợ giúp xã hội</w:t>
      </w:r>
      <w:r w:rsidRPr="00377EB4">
        <w:rPr>
          <w:sz w:val="28"/>
          <w:szCs w:val="28"/>
          <w:lang w:val="vi-VN"/>
        </w:rPr>
        <w:t xml:space="preserve"> ở một số khu vực ven biển phía Bắc</w:t>
      </w:r>
      <w:r w:rsidR="003B52BD" w:rsidRPr="00377EB4">
        <w:rPr>
          <w:sz w:val="28"/>
          <w:szCs w:val="28"/>
          <w:lang w:val="vi-VN"/>
        </w:rPr>
        <w:t>,</w:t>
      </w:r>
      <w:r w:rsidRPr="00377EB4">
        <w:rPr>
          <w:sz w:val="28"/>
          <w:szCs w:val="28"/>
          <w:lang w:val="vi-VN"/>
        </w:rPr>
        <w:t xml:space="preserve"> vùng BTB và duyên hải MT nơi có tần xuất xuất hiện cũng như cường độ của bão lũ ở mức cao thì mức độ bị tổn thương cao.</w:t>
      </w:r>
    </w:p>
    <w:p w14:paraId="2CE3E1B6" w14:textId="313467C1" w:rsidR="002E5378" w:rsidRPr="00377EB4" w:rsidRDefault="00F90BB7" w:rsidP="00377EB4">
      <w:pPr>
        <w:spacing w:before="120" w:after="120" w:line="360" w:lineRule="auto"/>
        <w:ind w:firstLine="709"/>
        <w:jc w:val="both"/>
        <w:rPr>
          <w:sz w:val="28"/>
          <w:szCs w:val="28"/>
          <w:lang w:val="vi-VN"/>
        </w:rPr>
      </w:pPr>
      <w:r w:rsidRPr="00377EB4">
        <w:rPr>
          <w:sz w:val="28"/>
          <w:szCs w:val="28"/>
          <w:lang w:val="vi-VN"/>
        </w:rPr>
        <w:t xml:space="preserve">- </w:t>
      </w:r>
      <w:r w:rsidR="002E5378" w:rsidRPr="00377EB4">
        <w:rPr>
          <w:sz w:val="28"/>
          <w:szCs w:val="28"/>
          <w:lang w:val="vi-VN"/>
        </w:rPr>
        <w:t>Theo kịch bản BĐKH, nếu nước biển dâng 100 cm sẽ có khoảng 16,8% diện tích đồng bằng sông Hồng, khoảng 1,47% diện tích đất các tỉnh ven biển miền Trung từ Thanh Hóa đến Bình Thuận có nguy cơ bị ngập. Cao nhất là ĐBSCL có nguy cơ ngập 38,9% diện tích</w:t>
      </w:r>
      <w:r w:rsidR="003B52BD" w:rsidRPr="00377EB4">
        <w:rPr>
          <w:sz w:val="28"/>
          <w:szCs w:val="28"/>
          <w:lang w:val="vi-VN"/>
        </w:rPr>
        <w:t>,</w:t>
      </w:r>
      <w:r w:rsidR="002E5378" w:rsidRPr="00377EB4">
        <w:rPr>
          <w:sz w:val="28"/>
          <w:szCs w:val="28"/>
          <w:lang w:val="vi-VN"/>
        </w:rPr>
        <w:t xml:space="preserve"> như vậy toàn bộ các cơ sở </w:t>
      </w:r>
      <w:r w:rsidR="005E74A7" w:rsidRPr="00377EB4">
        <w:rPr>
          <w:sz w:val="28"/>
          <w:szCs w:val="28"/>
          <w:lang w:val="vi-VN"/>
        </w:rPr>
        <w:t xml:space="preserve">trợ giúp xã hội </w:t>
      </w:r>
      <w:r w:rsidR="002E5378" w:rsidRPr="00377EB4">
        <w:rPr>
          <w:sz w:val="28"/>
          <w:szCs w:val="28"/>
          <w:lang w:val="vi-VN"/>
        </w:rPr>
        <w:t>được xây dựng trên các diện tích này sẽ bị phá hủy hoặc không có giá trị sử dụng.</w:t>
      </w:r>
    </w:p>
    <w:p w14:paraId="415B83DC" w14:textId="49969363" w:rsidR="00F720E2" w:rsidRPr="00377EB4" w:rsidRDefault="00F720E2" w:rsidP="00377EB4">
      <w:pPr>
        <w:pStyle w:val="Heading4"/>
        <w:spacing w:before="120" w:after="120" w:line="360" w:lineRule="auto"/>
        <w:jc w:val="both"/>
        <w:rPr>
          <w:sz w:val="28"/>
        </w:rPr>
      </w:pPr>
      <w:bookmarkStart w:id="148" w:name="_Toc71460701"/>
      <w:bookmarkStart w:id="149" w:name="_Toc83027553"/>
      <w:r w:rsidRPr="00377EB4">
        <w:rPr>
          <w:sz w:val="28"/>
        </w:rPr>
        <w:t>3.2. Xác định và lựa chọn các giải pháp ứng phó với BĐKH trong quy hoạch mạng lưới cơ sở trợ giúp xã hội  thời kỳ 2021 – 2030 tầm nhìn 2050</w:t>
      </w:r>
      <w:bookmarkEnd w:id="148"/>
      <w:bookmarkEnd w:id="149"/>
    </w:p>
    <w:p w14:paraId="6EDE60BE" w14:textId="555102E4" w:rsidR="00F720E2" w:rsidRPr="00377EB4" w:rsidRDefault="00F720E2" w:rsidP="00377EB4">
      <w:pPr>
        <w:pStyle w:val="Heading5"/>
        <w:spacing w:before="120" w:after="120" w:line="360" w:lineRule="auto"/>
        <w:jc w:val="both"/>
        <w:rPr>
          <w:sz w:val="28"/>
          <w:szCs w:val="28"/>
        </w:rPr>
      </w:pPr>
      <w:bookmarkStart w:id="150" w:name="_Toc71460702"/>
      <w:r w:rsidRPr="00377EB4">
        <w:rPr>
          <w:sz w:val="28"/>
          <w:szCs w:val="28"/>
        </w:rPr>
        <w:t>3.2.1. Xác định và lựa chọn các giải pháp ứng phó với BĐKH trong quy hoạch mạng lưới cơ sở trợ giúp xã hội thời kỳ 2021 – 2030 tầm nhìn 2050</w:t>
      </w:r>
      <w:bookmarkEnd w:id="150"/>
    </w:p>
    <w:p w14:paraId="64324059" w14:textId="77777777" w:rsidR="00F720E2" w:rsidRPr="00377EB4" w:rsidRDefault="00F720E2" w:rsidP="00377EB4">
      <w:pPr>
        <w:pStyle w:val="Heading6"/>
        <w:spacing w:before="120" w:after="120" w:line="360" w:lineRule="auto"/>
        <w:jc w:val="both"/>
        <w:rPr>
          <w:b w:val="0"/>
          <w:bCs/>
          <w:sz w:val="28"/>
          <w:szCs w:val="28"/>
          <w:shd w:val="clear" w:color="auto" w:fill="FFFFFF"/>
        </w:rPr>
      </w:pPr>
      <w:r w:rsidRPr="00377EB4">
        <w:rPr>
          <w:b w:val="0"/>
          <w:bCs/>
          <w:sz w:val="28"/>
          <w:szCs w:val="28"/>
          <w:shd w:val="clear" w:color="auto" w:fill="FFFFFF"/>
        </w:rPr>
        <w:lastRenderedPageBreak/>
        <w:t xml:space="preserve">a) Các </w:t>
      </w:r>
      <w:proofErr w:type="spellStart"/>
      <w:r w:rsidRPr="00377EB4">
        <w:rPr>
          <w:b w:val="0"/>
          <w:bCs/>
          <w:sz w:val="28"/>
          <w:szCs w:val="28"/>
          <w:shd w:val="clear" w:color="auto" w:fill="FFFFFF"/>
        </w:rPr>
        <w:t>biện</w:t>
      </w:r>
      <w:proofErr w:type="spellEnd"/>
      <w:r w:rsidRPr="00377EB4">
        <w:rPr>
          <w:b w:val="0"/>
          <w:bCs/>
          <w:sz w:val="28"/>
          <w:szCs w:val="28"/>
          <w:shd w:val="clear" w:color="auto" w:fill="FFFFFF"/>
        </w:rPr>
        <w:t xml:space="preserve"> </w:t>
      </w:r>
      <w:proofErr w:type="spellStart"/>
      <w:r w:rsidRPr="00377EB4">
        <w:rPr>
          <w:b w:val="0"/>
          <w:bCs/>
          <w:sz w:val="28"/>
          <w:szCs w:val="28"/>
          <w:shd w:val="clear" w:color="auto" w:fill="FFFFFF"/>
        </w:rPr>
        <w:t>pháp</w:t>
      </w:r>
      <w:proofErr w:type="spellEnd"/>
      <w:r w:rsidRPr="00377EB4">
        <w:rPr>
          <w:b w:val="0"/>
          <w:bCs/>
          <w:sz w:val="28"/>
          <w:szCs w:val="28"/>
          <w:shd w:val="clear" w:color="auto" w:fill="FFFFFF"/>
        </w:rPr>
        <w:t xml:space="preserve"> phi </w:t>
      </w:r>
      <w:proofErr w:type="spellStart"/>
      <w:r w:rsidRPr="00377EB4">
        <w:rPr>
          <w:b w:val="0"/>
          <w:bCs/>
          <w:sz w:val="28"/>
          <w:szCs w:val="28"/>
          <w:shd w:val="clear" w:color="auto" w:fill="FFFFFF"/>
        </w:rPr>
        <w:t>công</w:t>
      </w:r>
      <w:proofErr w:type="spellEnd"/>
      <w:r w:rsidRPr="00377EB4">
        <w:rPr>
          <w:b w:val="0"/>
          <w:bCs/>
          <w:sz w:val="28"/>
          <w:szCs w:val="28"/>
          <w:shd w:val="clear" w:color="auto" w:fill="FFFFFF"/>
        </w:rPr>
        <w:t xml:space="preserve"> </w:t>
      </w:r>
      <w:proofErr w:type="spellStart"/>
      <w:r w:rsidRPr="00377EB4">
        <w:rPr>
          <w:b w:val="0"/>
          <w:bCs/>
          <w:sz w:val="28"/>
          <w:szCs w:val="28"/>
          <w:shd w:val="clear" w:color="auto" w:fill="FFFFFF"/>
        </w:rPr>
        <w:t>trình</w:t>
      </w:r>
      <w:proofErr w:type="spellEnd"/>
    </w:p>
    <w:p w14:paraId="76DB82C0" w14:textId="77777777" w:rsidR="00F720E2" w:rsidRPr="00377EB4" w:rsidRDefault="00F720E2" w:rsidP="00377EB4">
      <w:pPr>
        <w:spacing w:before="120" w:after="120" w:line="360" w:lineRule="auto"/>
        <w:ind w:firstLine="720"/>
        <w:jc w:val="both"/>
        <w:rPr>
          <w:sz w:val="28"/>
          <w:szCs w:val="28"/>
          <w:shd w:val="clear" w:color="auto" w:fill="FFFFFF"/>
        </w:rPr>
      </w:pPr>
      <w:r w:rsidRPr="00377EB4">
        <w:rPr>
          <w:sz w:val="28"/>
          <w:szCs w:val="28"/>
          <w:shd w:val="clear" w:color="auto" w:fill="FFFFFF"/>
        </w:rPr>
        <w:t xml:space="preserve">Tiến </w:t>
      </w:r>
      <w:proofErr w:type="spellStart"/>
      <w:r w:rsidRPr="00377EB4">
        <w:rPr>
          <w:sz w:val="28"/>
          <w:szCs w:val="28"/>
          <w:shd w:val="clear" w:color="auto" w:fill="FFFFFF"/>
        </w:rPr>
        <w:t>hành</w:t>
      </w:r>
      <w:proofErr w:type="spellEnd"/>
      <w:r w:rsidRPr="00377EB4">
        <w:rPr>
          <w:sz w:val="28"/>
          <w:szCs w:val="28"/>
          <w:shd w:val="clear" w:color="auto" w:fill="FFFFFF"/>
        </w:rPr>
        <w:t xml:space="preserve"> </w:t>
      </w:r>
      <w:proofErr w:type="spellStart"/>
      <w:r w:rsidRPr="00377EB4">
        <w:rPr>
          <w:sz w:val="28"/>
          <w:szCs w:val="28"/>
          <w:shd w:val="clear" w:color="auto" w:fill="FFFFFF"/>
        </w:rPr>
        <w:t>xác</w:t>
      </w:r>
      <w:proofErr w:type="spellEnd"/>
      <w:r w:rsidRPr="00377EB4">
        <w:rPr>
          <w:sz w:val="28"/>
          <w:szCs w:val="28"/>
          <w:shd w:val="clear" w:color="auto" w:fill="FFFFFF"/>
        </w:rPr>
        <w:t xml:space="preserve"> </w:t>
      </w:r>
      <w:proofErr w:type="spellStart"/>
      <w:r w:rsidRPr="00377EB4">
        <w:rPr>
          <w:sz w:val="28"/>
          <w:szCs w:val="28"/>
          <w:shd w:val="clear" w:color="auto" w:fill="FFFFFF"/>
        </w:rPr>
        <w:t>định</w:t>
      </w:r>
      <w:proofErr w:type="spellEnd"/>
      <w:r w:rsidRPr="00377EB4">
        <w:rPr>
          <w:sz w:val="28"/>
          <w:szCs w:val="28"/>
          <w:shd w:val="clear" w:color="auto" w:fill="FFFFFF"/>
        </w:rPr>
        <w:t xml:space="preserve"> </w:t>
      </w:r>
      <w:proofErr w:type="spellStart"/>
      <w:r w:rsidRPr="00377EB4">
        <w:rPr>
          <w:sz w:val="28"/>
          <w:szCs w:val="28"/>
          <w:shd w:val="clear" w:color="auto" w:fill="FFFFFF"/>
        </w:rPr>
        <w:t>các</w:t>
      </w:r>
      <w:proofErr w:type="spellEnd"/>
      <w:r w:rsidRPr="00377EB4">
        <w:rPr>
          <w:sz w:val="28"/>
          <w:szCs w:val="28"/>
          <w:shd w:val="clear" w:color="auto" w:fill="FFFFFF"/>
        </w:rPr>
        <w:t xml:space="preserve"> </w:t>
      </w:r>
      <w:proofErr w:type="spellStart"/>
      <w:r w:rsidRPr="00377EB4">
        <w:rPr>
          <w:sz w:val="28"/>
          <w:szCs w:val="28"/>
          <w:shd w:val="clear" w:color="auto" w:fill="FFFFFF"/>
        </w:rPr>
        <w:t>biện</w:t>
      </w:r>
      <w:proofErr w:type="spellEnd"/>
      <w:r w:rsidRPr="00377EB4">
        <w:rPr>
          <w:sz w:val="28"/>
          <w:szCs w:val="28"/>
          <w:shd w:val="clear" w:color="auto" w:fill="FFFFFF"/>
        </w:rPr>
        <w:t xml:space="preserve"> </w:t>
      </w:r>
      <w:proofErr w:type="spellStart"/>
      <w:r w:rsidRPr="00377EB4">
        <w:rPr>
          <w:sz w:val="28"/>
          <w:szCs w:val="28"/>
          <w:shd w:val="clear" w:color="auto" w:fill="FFFFFF"/>
        </w:rPr>
        <w:t>pháp</w:t>
      </w:r>
      <w:proofErr w:type="spellEnd"/>
      <w:r w:rsidRPr="00377EB4">
        <w:rPr>
          <w:sz w:val="28"/>
          <w:szCs w:val="28"/>
          <w:shd w:val="clear" w:color="auto" w:fill="FFFFFF"/>
        </w:rPr>
        <w:t xml:space="preserve"> </w:t>
      </w:r>
      <w:proofErr w:type="spellStart"/>
      <w:r w:rsidRPr="00377EB4">
        <w:rPr>
          <w:sz w:val="28"/>
          <w:szCs w:val="28"/>
          <w:shd w:val="clear" w:color="auto" w:fill="FFFFFF"/>
        </w:rPr>
        <w:t>thích</w:t>
      </w:r>
      <w:proofErr w:type="spellEnd"/>
      <w:r w:rsidRPr="00377EB4">
        <w:rPr>
          <w:sz w:val="28"/>
          <w:szCs w:val="28"/>
          <w:shd w:val="clear" w:color="auto" w:fill="FFFFFF"/>
        </w:rPr>
        <w:t xml:space="preserve"> </w:t>
      </w:r>
      <w:proofErr w:type="spellStart"/>
      <w:r w:rsidRPr="00377EB4">
        <w:rPr>
          <w:sz w:val="28"/>
          <w:szCs w:val="28"/>
          <w:shd w:val="clear" w:color="auto" w:fill="FFFFFF"/>
        </w:rPr>
        <w:t>ứng</w:t>
      </w:r>
      <w:proofErr w:type="spellEnd"/>
      <w:r w:rsidRPr="00377EB4">
        <w:rPr>
          <w:sz w:val="28"/>
          <w:szCs w:val="28"/>
          <w:shd w:val="clear" w:color="auto" w:fill="FFFFFF"/>
        </w:rPr>
        <w:t xml:space="preserve"> </w:t>
      </w:r>
      <w:proofErr w:type="spellStart"/>
      <w:r w:rsidRPr="00377EB4">
        <w:rPr>
          <w:sz w:val="28"/>
          <w:szCs w:val="28"/>
          <w:shd w:val="clear" w:color="auto" w:fill="FFFFFF"/>
        </w:rPr>
        <w:t>và</w:t>
      </w:r>
      <w:proofErr w:type="spellEnd"/>
      <w:r w:rsidRPr="00377EB4">
        <w:rPr>
          <w:sz w:val="28"/>
          <w:szCs w:val="28"/>
          <w:shd w:val="clear" w:color="auto" w:fill="FFFFFF"/>
        </w:rPr>
        <w:t xml:space="preserve"> </w:t>
      </w:r>
      <w:proofErr w:type="spellStart"/>
      <w:r w:rsidRPr="00377EB4">
        <w:rPr>
          <w:sz w:val="28"/>
          <w:szCs w:val="28"/>
          <w:shd w:val="clear" w:color="auto" w:fill="FFFFFF"/>
        </w:rPr>
        <w:t>giảm</w:t>
      </w:r>
      <w:proofErr w:type="spellEnd"/>
      <w:r w:rsidRPr="00377EB4">
        <w:rPr>
          <w:sz w:val="28"/>
          <w:szCs w:val="28"/>
          <w:shd w:val="clear" w:color="auto" w:fill="FFFFFF"/>
        </w:rPr>
        <w:t xml:space="preserve"> </w:t>
      </w:r>
      <w:proofErr w:type="spellStart"/>
      <w:r w:rsidRPr="00377EB4">
        <w:rPr>
          <w:sz w:val="28"/>
          <w:szCs w:val="28"/>
          <w:shd w:val="clear" w:color="auto" w:fill="FFFFFF"/>
        </w:rPr>
        <w:t>nhẹ</w:t>
      </w:r>
      <w:proofErr w:type="spellEnd"/>
      <w:r w:rsidRPr="00377EB4">
        <w:rPr>
          <w:sz w:val="28"/>
          <w:szCs w:val="28"/>
          <w:shd w:val="clear" w:color="auto" w:fill="FFFFFF"/>
        </w:rPr>
        <w:t xml:space="preserve"> </w:t>
      </w:r>
      <w:proofErr w:type="spellStart"/>
      <w:r w:rsidRPr="00377EB4">
        <w:rPr>
          <w:sz w:val="28"/>
          <w:szCs w:val="28"/>
          <w:shd w:val="clear" w:color="auto" w:fill="FFFFFF"/>
        </w:rPr>
        <w:t>với</w:t>
      </w:r>
      <w:proofErr w:type="spellEnd"/>
      <w:r w:rsidRPr="00377EB4">
        <w:rPr>
          <w:sz w:val="28"/>
          <w:szCs w:val="28"/>
          <w:shd w:val="clear" w:color="auto" w:fill="FFFFFF"/>
        </w:rPr>
        <w:t xml:space="preserve"> BĐKH </w:t>
      </w:r>
      <w:proofErr w:type="spellStart"/>
      <w:r w:rsidRPr="00377EB4">
        <w:rPr>
          <w:sz w:val="28"/>
          <w:szCs w:val="28"/>
          <w:shd w:val="clear" w:color="auto" w:fill="FFFFFF"/>
        </w:rPr>
        <w:t>liên</w:t>
      </w:r>
      <w:proofErr w:type="spellEnd"/>
      <w:r w:rsidRPr="00377EB4">
        <w:rPr>
          <w:sz w:val="28"/>
          <w:szCs w:val="28"/>
          <w:shd w:val="clear" w:color="auto" w:fill="FFFFFF"/>
        </w:rPr>
        <w:t xml:space="preserve"> </w:t>
      </w:r>
      <w:proofErr w:type="spellStart"/>
      <w:r w:rsidRPr="00377EB4">
        <w:rPr>
          <w:sz w:val="28"/>
          <w:szCs w:val="28"/>
          <w:shd w:val="clear" w:color="auto" w:fill="FFFFFF"/>
        </w:rPr>
        <w:t>quan</w:t>
      </w:r>
      <w:proofErr w:type="spellEnd"/>
      <w:r w:rsidRPr="00377EB4">
        <w:rPr>
          <w:sz w:val="28"/>
          <w:szCs w:val="28"/>
          <w:shd w:val="clear" w:color="auto" w:fill="FFFFFF"/>
        </w:rPr>
        <w:t xml:space="preserve"> </w:t>
      </w:r>
      <w:proofErr w:type="spellStart"/>
      <w:r w:rsidRPr="00377EB4">
        <w:rPr>
          <w:sz w:val="28"/>
          <w:szCs w:val="28"/>
          <w:shd w:val="clear" w:color="auto" w:fill="FFFFFF"/>
        </w:rPr>
        <w:t>đến</w:t>
      </w:r>
      <w:proofErr w:type="spellEnd"/>
      <w:r w:rsidRPr="00377EB4">
        <w:rPr>
          <w:sz w:val="28"/>
          <w:szCs w:val="28"/>
          <w:shd w:val="clear" w:color="auto" w:fill="FFFFFF"/>
        </w:rPr>
        <w:t xml:space="preserve"> </w:t>
      </w:r>
      <w:proofErr w:type="spellStart"/>
      <w:r w:rsidRPr="00377EB4">
        <w:rPr>
          <w:sz w:val="28"/>
          <w:szCs w:val="28"/>
          <w:shd w:val="clear" w:color="auto" w:fill="FFFFFF"/>
        </w:rPr>
        <w:t>quy</w:t>
      </w:r>
      <w:proofErr w:type="spellEnd"/>
      <w:r w:rsidRPr="00377EB4">
        <w:rPr>
          <w:sz w:val="28"/>
          <w:szCs w:val="28"/>
          <w:shd w:val="clear" w:color="auto" w:fill="FFFFFF"/>
        </w:rPr>
        <w:t xml:space="preserve"> </w:t>
      </w:r>
      <w:proofErr w:type="spellStart"/>
      <w:r w:rsidRPr="00377EB4">
        <w:rPr>
          <w:sz w:val="28"/>
          <w:szCs w:val="28"/>
          <w:shd w:val="clear" w:color="auto" w:fill="FFFFFF"/>
        </w:rPr>
        <w:t>hoạch</w:t>
      </w:r>
      <w:proofErr w:type="spellEnd"/>
      <w:r w:rsidRPr="00377EB4">
        <w:rPr>
          <w:sz w:val="28"/>
          <w:szCs w:val="28"/>
          <w:shd w:val="clear" w:color="auto" w:fill="FFFFFF"/>
        </w:rPr>
        <w:t xml:space="preserve"> </w:t>
      </w:r>
      <w:proofErr w:type="spellStart"/>
      <w:r w:rsidRPr="00377EB4">
        <w:rPr>
          <w:sz w:val="28"/>
          <w:szCs w:val="28"/>
          <w:shd w:val="clear" w:color="auto" w:fill="FFFFFF"/>
        </w:rPr>
        <w:t>phát</w:t>
      </w:r>
      <w:proofErr w:type="spellEnd"/>
      <w:r w:rsidRPr="00377EB4">
        <w:rPr>
          <w:sz w:val="28"/>
          <w:szCs w:val="28"/>
          <w:shd w:val="clear" w:color="auto" w:fill="FFFFFF"/>
        </w:rPr>
        <w:t xml:space="preserve"> </w:t>
      </w:r>
      <w:proofErr w:type="spellStart"/>
      <w:r w:rsidRPr="00377EB4">
        <w:rPr>
          <w:sz w:val="28"/>
          <w:szCs w:val="28"/>
          <w:shd w:val="clear" w:color="auto" w:fill="FFFFFF"/>
        </w:rPr>
        <w:t>triển</w:t>
      </w:r>
      <w:proofErr w:type="spellEnd"/>
      <w:r w:rsidRPr="00377EB4">
        <w:rPr>
          <w:sz w:val="28"/>
          <w:szCs w:val="28"/>
          <w:shd w:val="clear" w:color="auto" w:fill="FFFFFF"/>
        </w:rPr>
        <w:t xml:space="preserve"> </w:t>
      </w:r>
      <w:proofErr w:type="spellStart"/>
      <w:r w:rsidRPr="00377EB4">
        <w:rPr>
          <w:sz w:val="28"/>
          <w:szCs w:val="28"/>
        </w:rPr>
        <w:t>quy</w:t>
      </w:r>
      <w:proofErr w:type="spellEnd"/>
      <w:r w:rsidRPr="00377EB4">
        <w:rPr>
          <w:sz w:val="28"/>
          <w:szCs w:val="28"/>
        </w:rPr>
        <w:t xml:space="preserve"> </w:t>
      </w:r>
      <w:proofErr w:type="spellStart"/>
      <w:r w:rsidRPr="00377EB4">
        <w:rPr>
          <w:sz w:val="28"/>
          <w:szCs w:val="28"/>
        </w:rPr>
        <w:t>hoạch</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thời</w:t>
      </w:r>
      <w:proofErr w:type="spellEnd"/>
      <w:r w:rsidRPr="00377EB4">
        <w:rPr>
          <w:sz w:val="28"/>
          <w:szCs w:val="28"/>
        </w:rPr>
        <w:t xml:space="preserve"> </w:t>
      </w:r>
      <w:proofErr w:type="spellStart"/>
      <w:r w:rsidRPr="00377EB4">
        <w:rPr>
          <w:sz w:val="28"/>
          <w:szCs w:val="28"/>
        </w:rPr>
        <w:t>kỳ</w:t>
      </w:r>
      <w:proofErr w:type="spellEnd"/>
      <w:r w:rsidRPr="00377EB4">
        <w:rPr>
          <w:sz w:val="28"/>
          <w:szCs w:val="28"/>
        </w:rPr>
        <w:t xml:space="preserve"> 2021 – 2030 </w:t>
      </w:r>
      <w:proofErr w:type="spellStart"/>
      <w:r w:rsidRPr="00377EB4">
        <w:rPr>
          <w:sz w:val="28"/>
          <w:szCs w:val="28"/>
        </w:rPr>
        <w:t>tầm</w:t>
      </w:r>
      <w:proofErr w:type="spellEnd"/>
      <w:r w:rsidRPr="00377EB4">
        <w:rPr>
          <w:sz w:val="28"/>
          <w:szCs w:val="28"/>
        </w:rPr>
        <w:t xml:space="preserve"> </w:t>
      </w:r>
      <w:proofErr w:type="spellStart"/>
      <w:r w:rsidRPr="00377EB4">
        <w:rPr>
          <w:sz w:val="28"/>
          <w:szCs w:val="28"/>
        </w:rPr>
        <w:t>nhìn</w:t>
      </w:r>
      <w:proofErr w:type="spellEnd"/>
      <w:r w:rsidRPr="00377EB4">
        <w:rPr>
          <w:sz w:val="28"/>
          <w:szCs w:val="28"/>
        </w:rPr>
        <w:t xml:space="preserve"> 2050 </w:t>
      </w:r>
      <w:proofErr w:type="spellStart"/>
      <w:r w:rsidRPr="00377EB4">
        <w:rPr>
          <w:sz w:val="28"/>
          <w:szCs w:val="28"/>
          <w:shd w:val="clear" w:color="auto" w:fill="FFFFFF"/>
        </w:rPr>
        <w:t>và</w:t>
      </w:r>
      <w:proofErr w:type="spellEnd"/>
      <w:r w:rsidRPr="00377EB4">
        <w:rPr>
          <w:sz w:val="28"/>
          <w:szCs w:val="28"/>
          <w:shd w:val="clear" w:color="auto" w:fill="FFFFFF"/>
        </w:rPr>
        <w:t xml:space="preserve"> </w:t>
      </w:r>
      <w:proofErr w:type="spellStart"/>
      <w:r w:rsidRPr="00377EB4">
        <w:rPr>
          <w:sz w:val="28"/>
          <w:szCs w:val="28"/>
          <w:shd w:val="clear" w:color="auto" w:fill="FFFFFF"/>
        </w:rPr>
        <w:t>lựa</w:t>
      </w:r>
      <w:proofErr w:type="spellEnd"/>
      <w:r w:rsidRPr="00377EB4">
        <w:rPr>
          <w:sz w:val="28"/>
          <w:szCs w:val="28"/>
          <w:shd w:val="clear" w:color="auto" w:fill="FFFFFF"/>
        </w:rPr>
        <w:t xml:space="preserve"> </w:t>
      </w:r>
      <w:proofErr w:type="spellStart"/>
      <w:r w:rsidRPr="00377EB4">
        <w:rPr>
          <w:sz w:val="28"/>
          <w:szCs w:val="28"/>
          <w:shd w:val="clear" w:color="auto" w:fill="FFFFFF"/>
        </w:rPr>
        <w:t>chọn</w:t>
      </w:r>
      <w:proofErr w:type="spellEnd"/>
      <w:r w:rsidRPr="00377EB4">
        <w:rPr>
          <w:sz w:val="28"/>
          <w:szCs w:val="28"/>
          <w:shd w:val="clear" w:color="auto" w:fill="FFFFFF"/>
        </w:rPr>
        <w:t xml:space="preserve"> </w:t>
      </w:r>
      <w:proofErr w:type="spellStart"/>
      <w:r w:rsidRPr="00377EB4">
        <w:rPr>
          <w:sz w:val="28"/>
          <w:szCs w:val="28"/>
          <w:shd w:val="clear" w:color="auto" w:fill="FFFFFF"/>
        </w:rPr>
        <w:t>các</w:t>
      </w:r>
      <w:proofErr w:type="spellEnd"/>
      <w:r w:rsidRPr="00377EB4">
        <w:rPr>
          <w:sz w:val="28"/>
          <w:szCs w:val="28"/>
          <w:shd w:val="clear" w:color="auto" w:fill="FFFFFF"/>
        </w:rPr>
        <w:t xml:space="preserve"> </w:t>
      </w:r>
      <w:proofErr w:type="spellStart"/>
      <w:r w:rsidRPr="00377EB4">
        <w:rPr>
          <w:sz w:val="28"/>
          <w:szCs w:val="28"/>
          <w:shd w:val="clear" w:color="auto" w:fill="FFFFFF"/>
        </w:rPr>
        <w:t>biện</w:t>
      </w:r>
      <w:proofErr w:type="spellEnd"/>
      <w:r w:rsidRPr="00377EB4">
        <w:rPr>
          <w:sz w:val="28"/>
          <w:szCs w:val="28"/>
          <w:shd w:val="clear" w:color="auto" w:fill="FFFFFF"/>
        </w:rPr>
        <w:t xml:space="preserve"> </w:t>
      </w:r>
      <w:proofErr w:type="spellStart"/>
      <w:r w:rsidRPr="00377EB4">
        <w:rPr>
          <w:sz w:val="28"/>
          <w:szCs w:val="28"/>
          <w:shd w:val="clear" w:color="auto" w:fill="FFFFFF"/>
        </w:rPr>
        <w:t>pháp</w:t>
      </w:r>
      <w:proofErr w:type="spellEnd"/>
      <w:r w:rsidRPr="00377EB4">
        <w:rPr>
          <w:sz w:val="28"/>
          <w:szCs w:val="28"/>
          <w:shd w:val="clear" w:color="auto" w:fill="FFFFFF"/>
        </w:rPr>
        <w:t xml:space="preserve"> </w:t>
      </w:r>
      <w:proofErr w:type="spellStart"/>
      <w:r w:rsidRPr="00377EB4">
        <w:rPr>
          <w:sz w:val="28"/>
          <w:szCs w:val="28"/>
          <w:shd w:val="clear" w:color="auto" w:fill="FFFFFF"/>
        </w:rPr>
        <w:t>phù</w:t>
      </w:r>
      <w:proofErr w:type="spellEnd"/>
      <w:r w:rsidRPr="00377EB4">
        <w:rPr>
          <w:sz w:val="28"/>
          <w:szCs w:val="28"/>
          <w:shd w:val="clear" w:color="auto" w:fill="FFFFFF"/>
        </w:rPr>
        <w:t xml:space="preserve"> </w:t>
      </w:r>
      <w:proofErr w:type="spellStart"/>
      <w:r w:rsidRPr="00377EB4">
        <w:rPr>
          <w:sz w:val="28"/>
          <w:szCs w:val="28"/>
          <w:shd w:val="clear" w:color="auto" w:fill="FFFFFF"/>
        </w:rPr>
        <w:t>hợp</w:t>
      </w:r>
      <w:proofErr w:type="spellEnd"/>
      <w:r w:rsidRPr="00377EB4">
        <w:rPr>
          <w:sz w:val="28"/>
          <w:szCs w:val="28"/>
          <w:shd w:val="clear" w:color="auto" w:fill="FFFFFF"/>
        </w:rPr>
        <w:t xml:space="preserve"> </w:t>
      </w:r>
      <w:proofErr w:type="spellStart"/>
      <w:r w:rsidRPr="00377EB4">
        <w:rPr>
          <w:sz w:val="28"/>
          <w:szCs w:val="28"/>
          <w:shd w:val="clear" w:color="auto" w:fill="FFFFFF"/>
        </w:rPr>
        <w:t>với</w:t>
      </w:r>
      <w:proofErr w:type="spellEnd"/>
      <w:r w:rsidRPr="00377EB4">
        <w:rPr>
          <w:sz w:val="28"/>
          <w:szCs w:val="28"/>
          <w:shd w:val="clear" w:color="auto" w:fill="FFFFFF"/>
        </w:rPr>
        <w:t xml:space="preserve"> </w:t>
      </w:r>
      <w:proofErr w:type="spellStart"/>
      <w:r w:rsidRPr="00377EB4">
        <w:rPr>
          <w:sz w:val="28"/>
          <w:szCs w:val="28"/>
          <w:shd w:val="clear" w:color="auto" w:fill="FFFFFF"/>
        </w:rPr>
        <w:t>đặc</w:t>
      </w:r>
      <w:proofErr w:type="spellEnd"/>
      <w:r w:rsidRPr="00377EB4">
        <w:rPr>
          <w:sz w:val="28"/>
          <w:szCs w:val="28"/>
          <w:shd w:val="clear" w:color="auto" w:fill="FFFFFF"/>
        </w:rPr>
        <w:t xml:space="preserve"> </w:t>
      </w:r>
      <w:proofErr w:type="spellStart"/>
      <w:r w:rsidRPr="00377EB4">
        <w:rPr>
          <w:sz w:val="28"/>
          <w:szCs w:val="28"/>
          <w:shd w:val="clear" w:color="auto" w:fill="FFFFFF"/>
        </w:rPr>
        <w:t>thù</w:t>
      </w:r>
      <w:proofErr w:type="spellEnd"/>
      <w:r w:rsidRPr="00377EB4">
        <w:rPr>
          <w:sz w:val="28"/>
          <w:szCs w:val="28"/>
          <w:shd w:val="clear" w:color="auto" w:fill="FFFFFF"/>
        </w:rPr>
        <w:t xml:space="preserve"> </w:t>
      </w:r>
      <w:proofErr w:type="spellStart"/>
      <w:r w:rsidRPr="00377EB4">
        <w:rPr>
          <w:sz w:val="28"/>
          <w:szCs w:val="28"/>
          <w:shd w:val="clear" w:color="auto" w:fill="FFFFFF"/>
        </w:rPr>
        <w:t>tự</w:t>
      </w:r>
      <w:proofErr w:type="spellEnd"/>
      <w:r w:rsidRPr="00377EB4">
        <w:rPr>
          <w:sz w:val="28"/>
          <w:szCs w:val="28"/>
          <w:shd w:val="clear" w:color="auto" w:fill="FFFFFF"/>
        </w:rPr>
        <w:t xml:space="preserve"> </w:t>
      </w:r>
      <w:proofErr w:type="spellStart"/>
      <w:r w:rsidRPr="00377EB4">
        <w:rPr>
          <w:sz w:val="28"/>
          <w:szCs w:val="28"/>
          <w:shd w:val="clear" w:color="auto" w:fill="FFFFFF"/>
        </w:rPr>
        <w:t>nhiên</w:t>
      </w:r>
      <w:proofErr w:type="spellEnd"/>
      <w:r w:rsidRPr="00377EB4">
        <w:rPr>
          <w:sz w:val="28"/>
          <w:szCs w:val="28"/>
          <w:shd w:val="clear" w:color="auto" w:fill="FFFFFF"/>
        </w:rPr>
        <w:t xml:space="preserve">, </w:t>
      </w:r>
      <w:proofErr w:type="spellStart"/>
      <w:r w:rsidRPr="00377EB4">
        <w:rPr>
          <w:sz w:val="28"/>
          <w:szCs w:val="28"/>
          <w:shd w:val="clear" w:color="auto" w:fill="FFFFFF"/>
        </w:rPr>
        <w:t>nguồn</w:t>
      </w:r>
      <w:proofErr w:type="spellEnd"/>
      <w:r w:rsidRPr="00377EB4">
        <w:rPr>
          <w:sz w:val="28"/>
          <w:szCs w:val="28"/>
          <w:shd w:val="clear" w:color="auto" w:fill="FFFFFF"/>
        </w:rPr>
        <w:t xml:space="preserve"> </w:t>
      </w:r>
      <w:proofErr w:type="spellStart"/>
      <w:r w:rsidRPr="00377EB4">
        <w:rPr>
          <w:sz w:val="28"/>
          <w:szCs w:val="28"/>
          <w:shd w:val="clear" w:color="auto" w:fill="FFFFFF"/>
        </w:rPr>
        <w:t>lực</w:t>
      </w:r>
      <w:proofErr w:type="spellEnd"/>
      <w:r w:rsidRPr="00377EB4">
        <w:rPr>
          <w:sz w:val="28"/>
          <w:szCs w:val="28"/>
          <w:shd w:val="clear" w:color="auto" w:fill="FFFFFF"/>
        </w:rPr>
        <w:t xml:space="preserve">, </w:t>
      </w:r>
      <w:proofErr w:type="spellStart"/>
      <w:r w:rsidRPr="00377EB4">
        <w:rPr>
          <w:sz w:val="28"/>
          <w:szCs w:val="28"/>
          <w:shd w:val="clear" w:color="auto" w:fill="FFFFFF"/>
        </w:rPr>
        <w:t>công</w:t>
      </w:r>
      <w:proofErr w:type="spellEnd"/>
      <w:r w:rsidRPr="00377EB4">
        <w:rPr>
          <w:sz w:val="28"/>
          <w:szCs w:val="28"/>
          <w:shd w:val="clear" w:color="auto" w:fill="FFFFFF"/>
        </w:rPr>
        <w:t xml:space="preserve"> </w:t>
      </w:r>
      <w:proofErr w:type="spellStart"/>
      <w:r w:rsidRPr="00377EB4">
        <w:rPr>
          <w:sz w:val="28"/>
          <w:szCs w:val="28"/>
          <w:shd w:val="clear" w:color="auto" w:fill="FFFFFF"/>
        </w:rPr>
        <w:t>nghệ</w:t>
      </w:r>
      <w:proofErr w:type="spellEnd"/>
      <w:r w:rsidRPr="00377EB4">
        <w:rPr>
          <w:sz w:val="28"/>
          <w:szCs w:val="28"/>
          <w:shd w:val="clear" w:color="auto" w:fill="FFFFFF"/>
        </w:rPr>
        <w:t xml:space="preserve"> </w:t>
      </w:r>
      <w:proofErr w:type="spellStart"/>
      <w:r w:rsidRPr="00377EB4">
        <w:rPr>
          <w:sz w:val="28"/>
          <w:szCs w:val="28"/>
          <w:shd w:val="clear" w:color="auto" w:fill="FFFFFF"/>
        </w:rPr>
        <w:t>của</w:t>
      </w:r>
      <w:proofErr w:type="spellEnd"/>
      <w:r w:rsidRPr="00377EB4">
        <w:rPr>
          <w:sz w:val="28"/>
          <w:szCs w:val="28"/>
          <w:shd w:val="clear" w:color="auto" w:fill="FFFFFF"/>
        </w:rPr>
        <w:t xml:space="preserve"> </w:t>
      </w:r>
      <w:proofErr w:type="spellStart"/>
      <w:r w:rsidRPr="00377EB4">
        <w:rPr>
          <w:sz w:val="28"/>
          <w:szCs w:val="28"/>
          <w:shd w:val="clear" w:color="auto" w:fill="FFFFFF"/>
        </w:rPr>
        <w:t>các</w:t>
      </w:r>
      <w:proofErr w:type="spellEnd"/>
      <w:r w:rsidRPr="00377EB4">
        <w:rPr>
          <w:sz w:val="28"/>
          <w:szCs w:val="28"/>
          <w:shd w:val="clear" w:color="auto" w:fill="FFFFFF"/>
        </w:rPr>
        <w:t xml:space="preserve"> </w:t>
      </w:r>
      <w:proofErr w:type="spellStart"/>
      <w:r w:rsidRPr="00377EB4">
        <w:rPr>
          <w:sz w:val="28"/>
          <w:szCs w:val="28"/>
          <w:shd w:val="clear" w:color="auto" w:fill="FFFFFF"/>
        </w:rPr>
        <w:t>vùng</w:t>
      </w:r>
      <w:proofErr w:type="spellEnd"/>
      <w:r w:rsidRPr="00377EB4">
        <w:rPr>
          <w:sz w:val="28"/>
          <w:szCs w:val="28"/>
          <w:shd w:val="clear" w:color="auto" w:fill="FFFFFF"/>
        </w:rPr>
        <w:t xml:space="preserve"> ở Việt </w:t>
      </w:r>
      <w:proofErr w:type="spellStart"/>
      <w:r w:rsidRPr="00377EB4">
        <w:rPr>
          <w:sz w:val="28"/>
          <w:szCs w:val="28"/>
          <w:shd w:val="clear" w:color="auto" w:fill="FFFFFF"/>
        </w:rPr>
        <w:t>nam</w:t>
      </w:r>
      <w:proofErr w:type="spellEnd"/>
      <w:r w:rsidRPr="00377EB4">
        <w:rPr>
          <w:sz w:val="28"/>
          <w:szCs w:val="28"/>
          <w:shd w:val="clear" w:color="auto" w:fill="FFFFFF"/>
        </w:rPr>
        <w:t xml:space="preserve">. </w:t>
      </w:r>
      <w:proofErr w:type="spellStart"/>
      <w:r w:rsidRPr="00377EB4">
        <w:rPr>
          <w:sz w:val="28"/>
          <w:szCs w:val="28"/>
          <w:shd w:val="clear" w:color="auto" w:fill="FFFFFF"/>
        </w:rPr>
        <w:t>Cụ</w:t>
      </w:r>
      <w:proofErr w:type="spellEnd"/>
      <w:r w:rsidRPr="00377EB4">
        <w:rPr>
          <w:sz w:val="28"/>
          <w:szCs w:val="28"/>
          <w:shd w:val="clear" w:color="auto" w:fill="FFFFFF"/>
        </w:rPr>
        <w:t xml:space="preserve"> </w:t>
      </w:r>
      <w:proofErr w:type="spellStart"/>
      <w:r w:rsidRPr="00377EB4">
        <w:rPr>
          <w:sz w:val="28"/>
          <w:szCs w:val="28"/>
          <w:shd w:val="clear" w:color="auto" w:fill="FFFFFF"/>
        </w:rPr>
        <w:t>thể</w:t>
      </w:r>
      <w:proofErr w:type="spellEnd"/>
      <w:r w:rsidRPr="00377EB4">
        <w:rPr>
          <w:sz w:val="28"/>
          <w:szCs w:val="28"/>
          <w:shd w:val="clear" w:color="auto" w:fill="FFFFFF"/>
        </w:rPr>
        <w:t xml:space="preserve"> </w:t>
      </w:r>
      <w:proofErr w:type="spellStart"/>
      <w:r w:rsidRPr="00377EB4">
        <w:rPr>
          <w:sz w:val="28"/>
          <w:szCs w:val="28"/>
          <w:shd w:val="clear" w:color="auto" w:fill="FFFFFF"/>
        </w:rPr>
        <w:t>như</w:t>
      </w:r>
      <w:proofErr w:type="spellEnd"/>
      <w:r w:rsidRPr="00377EB4">
        <w:rPr>
          <w:sz w:val="28"/>
          <w:szCs w:val="28"/>
          <w:shd w:val="clear" w:color="auto" w:fill="FFFFFF"/>
        </w:rPr>
        <w:t xml:space="preserve"> </w:t>
      </w:r>
      <w:proofErr w:type="spellStart"/>
      <w:r w:rsidRPr="00377EB4">
        <w:rPr>
          <w:sz w:val="28"/>
          <w:szCs w:val="28"/>
          <w:shd w:val="clear" w:color="auto" w:fill="FFFFFF"/>
        </w:rPr>
        <w:t>sau</w:t>
      </w:r>
      <w:proofErr w:type="spellEnd"/>
      <w:r w:rsidRPr="00377EB4">
        <w:rPr>
          <w:sz w:val="28"/>
          <w:szCs w:val="28"/>
          <w:shd w:val="clear" w:color="auto" w:fill="FFFFFF"/>
        </w:rPr>
        <w:t>:</w:t>
      </w:r>
    </w:p>
    <w:p w14:paraId="5E33F995" w14:textId="77777777" w:rsidR="00F720E2" w:rsidRPr="00377EB4" w:rsidRDefault="00F720E2" w:rsidP="00377EB4">
      <w:pPr>
        <w:spacing w:before="120" w:after="120" w:line="360" w:lineRule="auto"/>
        <w:ind w:firstLine="720"/>
        <w:jc w:val="both"/>
        <w:rPr>
          <w:sz w:val="28"/>
          <w:szCs w:val="28"/>
        </w:rPr>
      </w:pPr>
      <w:r w:rsidRPr="00377EB4">
        <w:rPr>
          <w:sz w:val="28"/>
          <w:szCs w:val="28"/>
          <w:shd w:val="clear" w:color="auto" w:fill="FFFFFF"/>
        </w:rPr>
        <w:t xml:space="preserve">- </w:t>
      </w:r>
      <w:proofErr w:type="spellStart"/>
      <w:r w:rsidRPr="00377EB4">
        <w:rPr>
          <w:sz w:val="28"/>
          <w:szCs w:val="28"/>
        </w:rPr>
        <w:t>Phát</w:t>
      </w:r>
      <w:proofErr w:type="spellEnd"/>
      <w:r w:rsidRPr="00377EB4">
        <w:rPr>
          <w:sz w:val="28"/>
          <w:szCs w:val="28"/>
        </w:rPr>
        <w:t xml:space="preserve"> </w:t>
      </w:r>
      <w:proofErr w:type="spellStart"/>
      <w:r w:rsidRPr="00377EB4">
        <w:rPr>
          <w:sz w:val="28"/>
          <w:szCs w:val="28"/>
        </w:rPr>
        <w:t>triển</w:t>
      </w:r>
      <w:proofErr w:type="spellEnd"/>
      <w:r w:rsidRPr="00377EB4">
        <w:rPr>
          <w:sz w:val="28"/>
          <w:szCs w:val="28"/>
        </w:rPr>
        <w:t xml:space="preserve">, </w:t>
      </w:r>
      <w:proofErr w:type="spellStart"/>
      <w:r w:rsidRPr="00377EB4">
        <w:rPr>
          <w:sz w:val="28"/>
          <w:szCs w:val="28"/>
        </w:rPr>
        <w:t>bồi</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nguồn</w:t>
      </w:r>
      <w:proofErr w:type="spellEnd"/>
      <w:r w:rsidRPr="00377EB4">
        <w:rPr>
          <w:sz w:val="28"/>
          <w:szCs w:val="28"/>
        </w:rPr>
        <w:t xml:space="preserve"> </w:t>
      </w:r>
      <w:proofErr w:type="spellStart"/>
      <w:r w:rsidRPr="00377EB4">
        <w:rPr>
          <w:sz w:val="28"/>
          <w:szCs w:val="28"/>
        </w:rPr>
        <w:t>nhân</w:t>
      </w:r>
      <w:proofErr w:type="spellEnd"/>
      <w:r w:rsidRPr="00377EB4">
        <w:rPr>
          <w:sz w:val="28"/>
          <w:szCs w:val="28"/>
        </w:rPr>
        <w:t xml:space="preserve"> </w:t>
      </w:r>
      <w:proofErr w:type="spellStart"/>
      <w:r w:rsidRPr="00377EB4">
        <w:rPr>
          <w:sz w:val="28"/>
          <w:szCs w:val="28"/>
        </w:rPr>
        <w:t>lực</w:t>
      </w:r>
      <w:proofErr w:type="spellEnd"/>
      <w:r w:rsidRPr="00377EB4">
        <w:rPr>
          <w:sz w:val="28"/>
          <w:szCs w:val="28"/>
        </w:rPr>
        <w:t xml:space="preserve"> </w:t>
      </w:r>
      <w:proofErr w:type="spellStart"/>
      <w:r w:rsidRPr="00377EB4">
        <w:rPr>
          <w:sz w:val="28"/>
          <w:szCs w:val="28"/>
        </w:rPr>
        <w:t>nhằm</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hiệu</w:t>
      </w:r>
      <w:proofErr w:type="spellEnd"/>
      <w:r w:rsidRPr="00377EB4">
        <w:rPr>
          <w:sz w:val="28"/>
          <w:szCs w:val="28"/>
        </w:rPr>
        <w:t xml:space="preserve"> </w:t>
      </w:r>
      <w:proofErr w:type="spellStart"/>
      <w:r w:rsidRPr="00377EB4">
        <w:rPr>
          <w:sz w:val="28"/>
          <w:szCs w:val="28"/>
        </w:rPr>
        <w:t>quả</w:t>
      </w:r>
      <w:proofErr w:type="spellEnd"/>
      <w:r w:rsidRPr="00377EB4">
        <w:rPr>
          <w:sz w:val="28"/>
          <w:szCs w:val="28"/>
        </w:rPr>
        <w:t xml:space="preserve"> </w:t>
      </w:r>
      <w:proofErr w:type="spellStart"/>
      <w:r w:rsidRPr="00377EB4">
        <w:rPr>
          <w:sz w:val="28"/>
          <w:szCs w:val="28"/>
        </w:rPr>
        <w:t>quản</w:t>
      </w:r>
      <w:proofErr w:type="spellEnd"/>
      <w:r w:rsidRPr="00377EB4">
        <w:rPr>
          <w:sz w:val="28"/>
          <w:szCs w:val="28"/>
        </w:rPr>
        <w:t xml:space="preserve"> </w:t>
      </w:r>
      <w:proofErr w:type="spellStart"/>
      <w:r w:rsidRPr="00377EB4">
        <w:rPr>
          <w:sz w:val="28"/>
          <w:szCs w:val="28"/>
        </w:rPr>
        <w:t>lý</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vấn</w:t>
      </w:r>
      <w:proofErr w:type="spellEnd"/>
      <w:r w:rsidRPr="00377EB4">
        <w:rPr>
          <w:sz w:val="28"/>
          <w:szCs w:val="28"/>
        </w:rPr>
        <w:t xml:space="preserve"> </w:t>
      </w:r>
      <w:proofErr w:type="spellStart"/>
      <w:r w:rsidRPr="00377EB4">
        <w:rPr>
          <w:sz w:val="28"/>
          <w:szCs w:val="28"/>
        </w:rPr>
        <w:t>đề</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biến</w:t>
      </w:r>
      <w:proofErr w:type="spellEnd"/>
      <w:r w:rsidRPr="00377EB4">
        <w:rPr>
          <w:sz w:val="28"/>
          <w:szCs w:val="28"/>
        </w:rPr>
        <w:t xml:space="preserve"> </w:t>
      </w:r>
      <w:proofErr w:type="spellStart"/>
      <w:r w:rsidRPr="00377EB4">
        <w:rPr>
          <w:sz w:val="28"/>
          <w:szCs w:val="28"/>
        </w:rPr>
        <w:t>đổi</w:t>
      </w:r>
      <w:proofErr w:type="spellEnd"/>
      <w:r w:rsidRPr="00377EB4">
        <w:rPr>
          <w:sz w:val="28"/>
          <w:szCs w:val="28"/>
        </w:rPr>
        <w:t xml:space="preserve"> </w:t>
      </w:r>
      <w:proofErr w:type="spellStart"/>
      <w:r w:rsidRPr="00377EB4">
        <w:rPr>
          <w:sz w:val="28"/>
          <w:szCs w:val="28"/>
        </w:rPr>
        <w:t>khí</w:t>
      </w:r>
      <w:proofErr w:type="spellEnd"/>
      <w:r w:rsidRPr="00377EB4">
        <w:rPr>
          <w:sz w:val="28"/>
          <w:szCs w:val="28"/>
        </w:rPr>
        <w:t xml:space="preserve"> </w:t>
      </w:r>
      <w:proofErr w:type="spellStart"/>
      <w:r w:rsidRPr="00377EB4">
        <w:rPr>
          <w:sz w:val="28"/>
          <w:szCs w:val="28"/>
        </w:rPr>
        <w:t>hậu</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quy</w:t>
      </w:r>
      <w:proofErr w:type="spellEnd"/>
      <w:r w:rsidRPr="00377EB4">
        <w:rPr>
          <w:sz w:val="28"/>
          <w:szCs w:val="28"/>
        </w:rPr>
        <w:t xml:space="preserve"> </w:t>
      </w:r>
      <w:proofErr w:type="spellStart"/>
      <w:r w:rsidRPr="00377EB4">
        <w:rPr>
          <w:sz w:val="28"/>
          <w:szCs w:val="28"/>
        </w:rPr>
        <w:t>hoạch</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0AFAB075" w14:textId="77777777" w:rsidR="00F720E2" w:rsidRPr="00377EB4" w:rsidRDefault="00F720E2" w:rsidP="00377EB4">
      <w:pPr>
        <w:spacing w:before="120" w:after="120" w:line="360" w:lineRule="auto"/>
        <w:ind w:firstLine="720"/>
        <w:jc w:val="both"/>
        <w:rPr>
          <w:rFonts w:eastAsia="MS Mincho"/>
          <w:sz w:val="28"/>
          <w:szCs w:val="28"/>
        </w:rPr>
      </w:pPr>
      <w:r w:rsidRPr="00377EB4">
        <w:rPr>
          <w:sz w:val="28"/>
          <w:szCs w:val="28"/>
        </w:rPr>
        <w:t xml:space="preserve">- </w:t>
      </w:r>
      <w:proofErr w:type="spellStart"/>
      <w:r w:rsidRPr="00377EB4">
        <w:rPr>
          <w:rFonts w:eastAsia="MS Mincho"/>
          <w:sz w:val="28"/>
          <w:szCs w:val="28"/>
        </w:rPr>
        <w:t>Nâng</w:t>
      </w:r>
      <w:proofErr w:type="spellEnd"/>
      <w:r w:rsidRPr="00377EB4">
        <w:rPr>
          <w:rFonts w:eastAsia="MS Mincho"/>
          <w:sz w:val="28"/>
          <w:szCs w:val="28"/>
        </w:rPr>
        <w:t xml:space="preserve"> </w:t>
      </w:r>
      <w:proofErr w:type="spellStart"/>
      <w:r w:rsidRPr="00377EB4">
        <w:rPr>
          <w:rFonts w:eastAsia="MS Mincho"/>
          <w:sz w:val="28"/>
          <w:szCs w:val="28"/>
        </w:rPr>
        <w:t>cao</w:t>
      </w:r>
      <w:proofErr w:type="spellEnd"/>
      <w:r w:rsidRPr="00377EB4">
        <w:rPr>
          <w:rFonts w:eastAsia="MS Mincho"/>
          <w:sz w:val="28"/>
          <w:szCs w:val="28"/>
        </w:rPr>
        <w:t xml:space="preserve"> </w:t>
      </w:r>
      <w:proofErr w:type="spellStart"/>
      <w:r w:rsidRPr="00377EB4">
        <w:rPr>
          <w:rFonts w:eastAsia="MS Mincho"/>
          <w:sz w:val="28"/>
          <w:szCs w:val="28"/>
        </w:rPr>
        <w:t>nhận</w:t>
      </w:r>
      <w:proofErr w:type="spellEnd"/>
      <w:r w:rsidRPr="00377EB4">
        <w:rPr>
          <w:rFonts w:eastAsia="MS Mincho"/>
          <w:sz w:val="28"/>
          <w:szCs w:val="28"/>
        </w:rPr>
        <w:t xml:space="preserve"> </w:t>
      </w:r>
      <w:proofErr w:type="spellStart"/>
      <w:r w:rsidRPr="00377EB4">
        <w:rPr>
          <w:rFonts w:eastAsia="MS Mincho"/>
          <w:sz w:val="28"/>
          <w:szCs w:val="28"/>
        </w:rPr>
        <w:t>thức</w:t>
      </w:r>
      <w:proofErr w:type="spellEnd"/>
      <w:r w:rsidRPr="00377EB4">
        <w:rPr>
          <w:rFonts w:eastAsia="MS Mincho"/>
          <w:sz w:val="28"/>
          <w:szCs w:val="28"/>
        </w:rPr>
        <w:t xml:space="preserve"> </w:t>
      </w:r>
      <w:proofErr w:type="spellStart"/>
      <w:r w:rsidRPr="00377EB4">
        <w:rPr>
          <w:rFonts w:eastAsia="MS Mincho"/>
          <w:sz w:val="28"/>
          <w:szCs w:val="28"/>
        </w:rPr>
        <w:t>của</w:t>
      </w:r>
      <w:proofErr w:type="spellEnd"/>
      <w:r w:rsidRPr="00377EB4">
        <w:rPr>
          <w:rFonts w:eastAsia="MS Mincho"/>
          <w:sz w:val="28"/>
          <w:szCs w:val="28"/>
        </w:rPr>
        <w:t xml:space="preserve"> </w:t>
      </w:r>
      <w:proofErr w:type="spellStart"/>
      <w:r w:rsidRPr="00377EB4">
        <w:rPr>
          <w:rFonts w:eastAsia="MS Mincho"/>
          <w:sz w:val="28"/>
          <w:szCs w:val="28"/>
        </w:rPr>
        <w:t>cán</w:t>
      </w:r>
      <w:proofErr w:type="spellEnd"/>
      <w:r w:rsidRPr="00377EB4">
        <w:rPr>
          <w:rFonts w:eastAsia="MS Mincho"/>
          <w:sz w:val="28"/>
          <w:szCs w:val="28"/>
        </w:rPr>
        <w:t xml:space="preserve"> </w:t>
      </w:r>
      <w:proofErr w:type="spellStart"/>
      <w:r w:rsidRPr="00377EB4">
        <w:rPr>
          <w:rFonts w:eastAsia="MS Mincho"/>
          <w:sz w:val="28"/>
          <w:szCs w:val="28"/>
        </w:rPr>
        <w:t>bộ</w:t>
      </w:r>
      <w:proofErr w:type="spellEnd"/>
      <w:r w:rsidRPr="00377EB4">
        <w:rPr>
          <w:rFonts w:eastAsia="MS Mincho"/>
          <w:sz w:val="28"/>
          <w:szCs w:val="28"/>
        </w:rPr>
        <w:t xml:space="preserve"> y </w:t>
      </w:r>
      <w:proofErr w:type="spellStart"/>
      <w:r w:rsidRPr="00377EB4">
        <w:rPr>
          <w:rFonts w:eastAsia="MS Mincho"/>
          <w:sz w:val="28"/>
          <w:szCs w:val="28"/>
        </w:rPr>
        <w:t>tế</w:t>
      </w:r>
      <w:proofErr w:type="spellEnd"/>
      <w:r w:rsidRPr="00377EB4">
        <w:rPr>
          <w:rFonts w:eastAsia="MS Mincho"/>
          <w:sz w:val="28"/>
          <w:szCs w:val="28"/>
        </w:rPr>
        <w:t xml:space="preserve"> </w:t>
      </w:r>
      <w:proofErr w:type="spellStart"/>
      <w:r w:rsidRPr="00377EB4">
        <w:rPr>
          <w:rFonts w:eastAsia="MS Mincho"/>
          <w:sz w:val="28"/>
          <w:szCs w:val="28"/>
        </w:rPr>
        <w:t>và</w:t>
      </w:r>
      <w:proofErr w:type="spellEnd"/>
      <w:r w:rsidRPr="00377EB4">
        <w:rPr>
          <w:rFonts w:eastAsia="MS Mincho"/>
          <w:sz w:val="28"/>
          <w:szCs w:val="28"/>
        </w:rPr>
        <w:t xml:space="preserve"> </w:t>
      </w:r>
      <w:proofErr w:type="spellStart"/>
      <w:r w:rsidRPr="00377EB4">
        <w:rPr>
          <w:rFonts w:eastAsia="MS Mincho"/>
          <w:sz w:val="28"/>
          <w:szCs w:val="28"/>
        </w:rPr>
        <w:t>cộng</w:t>
      </w:r>
      <w:proofErr w:type="spellEnd"/>
      <w:r w:rsidRPr="00377EB4">
        <w:rPr>
          <w:rFonts w:eastAsia="MS Mincho"/>
          <w:sz w:val="28"/>
          <w:szCs w:val="28"/>
        </w:rPr>
        <w:t xml:space="preserve"> </w:t>
      </w:r>
      <w:proofErr w:type="spellStart"/>
      <w:r w:rsidRPr="00377EB4">
        <w:rPr>
          <w:rFonts w:eastAsia="MS Mincho"/>
          <w:sz w:val="28"/>
          <w:szCs w:val="28"/>
        </w:rPr>
        <w:t>đồng</w:t>
      </w:r>
      <w:proofErr w:type="spellEnd"/>
      <w:r w:rsidRPr="00377EB4">
        <w:rPr>
          <w:rFonts w:eastAsia="MS Mincho"/>
          <w:sz w:val="28"/>
          <w:szCs w:val="28"/>
        </w:rPr>
        <w:t xml:space="preserve"> </w:t>
      </w:r>
      <w:proofErr w:type="spellStart"/>
      <w:r w:rsidRPr="00377EB4">
        <w:rPr>
          <w:rFonts w:eastAsia="MS Mincho"/>
          <w:sz w:val="28"/>
          <w:szCs w:val="28"/>
        </w:rPr>
        <w:t>trong</w:t>
      </w:r>
      <w:proofErr w:type="spellEnd"/>
      <w:r w:rsidRPr="00377EB4">
        <w:rPr>
          <w:rFonts w:eastAsia="MS Mincho"/>
          <w:sz w:val="28"/>
          <w:szCs w:val="28"/>
        </w:rPr>
        <w:t xml:space="preserve"> </w:t>
      </w:r>
      <w:proofErr w:type="spellStart"/>
      <w:r w:rsidRPr="00377EB4">
        <w:rPr>
          <w:rFonts w:eastAsia="MS Mincho"/>
          <w:sz w:val="28"/>
          <w:szCs w:val="28"/>
        </w:rPr>
        <w:t>việc</w:t>
      </w:r>
      <w:proofErr w:type="spellEnd"/>
      <w:r w:rsidRPr="00377EB4">
        <w:rPr>
          <w:rFonts w:eastAsia="MS Mincho"/>
          <w:sz w:val="28"/>
          <w:szCs w:val="28"/>
        </w:rPr>
        <w:t xml:space="preserve"> </w:t>
      </w:r>
      <w:proofErr w:type="spellStart"/>
      <w:r w:rsidRPr="00377EB4">
        <w:rPr>
          <w:rFonts w:eastAsia="MS Mincho"/>
          <w:sz w:val="28"/>
          <w:szCs w:val="28"/>
        </w:rPr>
        <w:t>bảo</w:t>
      </w:r>
      <w:proofErr w:type="spellEnd"/>
      <w:r w:rsidRPr="00377EB4">
        <w:rPr>
          <w:rFonts w:eastAsia="MS Mincho"/>
          <w:sz w:val="28"/>
          <w:szCs w:val="28"/>
        </w:rPr>
        <w:t xml:space="preserve"> </w:t>
      </w:r>
      <w:proofErr w:type="spellStart"/>
      <w:r w:rsidRPr="00377EB4">
        <w:rPr>
          <w:rFonts w:eastAsia="MS Mincho"/>
          <w:sz w:val="28"/>
          <w:szCs w:val="28"/>
        </w:rPr>
        <w:t>vệ</w:t>
      </w:r>
      <w:proofErr w:type="spellEnd"/>
      <w:r w:rsidRPr="00377EB4">
        <w:rPr>
          <w:rFonts w:eastAsia="MS Mincho"/>
          <w:sz w:val="28"/>
          <w:szCs w:val="28"/>
        </w:rPr>
        <w:t xml:space="preserve"> </w:t>
      </w:r>
      <w:proofErr w:type="spellStart"/>
      <w:r w:rsidRPr="00377EB4">
        <w:rPr>
          <w:rFonts w:eastAsia="MS Mincho"/>
          <w:sz w:val="28"/>
          <w:szCs w:val="28"/>
        </w:rPr>
        <w:t>sức</w:t>
      </w:r>
      <w:proofErr w:type="spellEnd"/>
      <w:r w:rsidRPr="00377EB4">
        <w:rPr>
          <w:rFonts w:eastAsia="MS Mincho"/>
          <w:sz w:val="28"/>
          <w:szCs w:val="28"/>
        </w:rPr>
        <w:t xml:space="preserve"> </w:t>
      </w:r>
      <w:proofErr w:type="spellStart"/>
      <w:r w:rsidRPr="00377EB4">
        <w:rPr>
          <w:rFonts w:eastAsia="MS Mincho"/>
          <w:sz w:val="28"/>
          <w:szCs w:val="28"/>
        </w:rPr>
        <w:t>khoẻ</w:t>
      </w:r>
      <w:proofErr w:type="spellEnd"/>
      <w:r w:rsidRPr="00377EB4">
        <w:rPr>
          <w:rFonts w:eastAsia="MS Mincho"/>
          <w:sz w:val="28"/>
          <w:szCs w:val="28"/>
        </w:rPr>
        <w:t xml:space="preserve"> </w:t>
      </w:r>
      <w:proofErr w:type="spellStart"/>
      <w:r w:rsidRPr="00377EB4">
        <w:rPr>
          <w:rFonts w:eastAsia="MS Mincho"/>
          <w:sz w:val="28"/>
          <w:szCs w:val="28"/>
        </w:rPr>
        <w:t>và</w:t>
      </w:r>
      <w:proofErr w:type="spellEnd"/>
      <w:r w:rsidRPr="00377EB4">
        <w:rPr>
          <w:rFonts w:eastAsia="MS Mincho"/>
          <w:sz w:val="28"/>
          <w:szCs w:val="28"/>
        </w:rPr>
        <w:t xml:space="preserve"> </w:t>
      </w:r>
      <w:proofErr w:type="spellStart"/>
      <w:r w:rsidRPr="00377EB4">
        <w:rPr>
          <w:rFonts w:eastAsia="MS Mincho"/>
          <w:sz w:val="28"/>
          <w:szCs w:val="28"/>
        </w:rPr>
        <w:t>thích</w:t>
      </w:r>
      <w:proofErr w:type="spellEnd"/>
      <w:r w:rsidRPr="00377EB4">
        <w:rPr>
          <w:rFonts w:eastAsia="MS Mincho"/>
          <w:sz w:val="28"/>
          <w:szCs w:val="28"/>
        </w:rPr>
        <w:t xml:space="preserve"> </w:t>
      </w:r>
      <w:proofErr w:type="spellStart"/>
      <w:r w:rsidRPr="00377EB4">
        <w:rPr>
          <w:rFonts w:eastAsia="MS Mincho"/>
          <w:sz w:val="28"/>
          <w:szCs w:val="28"/>
        </w:rPr>
        <w:t>ứng</w:t>
      </w:r>
      <w:proofErr w:type="spellEnd"/>
      <w:r w:rsidRPr="00377EB4">
        <w:rPr>
          <w:rFonts w:eastAsia="MS Mincho"/>
          <w:sz w:val="28"/>
          <w:szCs w:val="28"/>
        </w:rPr>
        <w:t xml:space="preserve"> </w:t>
      </w:r>
      <w:proofErr w:type="spellStart"/>
      <w:r w:rsidRPr="00377EB4">
        <w:rPr>
          <w:rFonts w:eastAsia="MS Mincho"/>
          <w:sz w:val="28"/>
          <w:szCs w:val="28"/>
        </w:rPr>
        <w:t>với</w:t>
      </w:r>
      <w:proofErr w:type="spellEnd"/>
      <w:r w:rsidRPr="00377EB4">
        <w:rPr>
          <w:rFonts w:eastAsia="MS Mincho"/>
          <w:sz w:val="28"/>
          <w:szCs w:val="28"/>
        </w:rPr>
        <w:t xml:space="preserve"> </w:t>
      </w:r>
      <w:proofErr w:type="spellStart"/>
      <w:r w:rsidRPr="00377EB4">
        <w:rPr>
          <w:rFonts w:eastAsia="MS Mincho"/>
          <w:sz w:val="28"/>
          <w:szCs w:val="28"/>
        </w:rPr>
        <w:t>biến</w:t>
      </w:r>
      <w:proofErr w:type="spellEnd"/>
      <w:r w:rsidRPr="00377EB4">
        <w:rPr>
          <w:rFonts w:eastAsia="MS Mincho"/>
          <w:sz w:val="28"/>
          <w:szCs w:val="28"/>
        </w:rPr>
        <w:t xml:space="preserve"> </w:t>
      </w:r>
      <w:proofErr w:type="spellStart"/>
      <w:r w:rsidRPr="00377EB4">
        <w:rPr>
          <w:rFonts w:eastAsia="MS Mincho"/>
          <w:sz w:val="28"/>
          <w:szCs w:val="28"/>
        </w:rPr>
        <w:t>đổi</w:t>
      </w:r>
      <w:proofErr w:type="spellEnd"/>
      <w:r w:rsidRPr="00377EB4">
        <w:rPr>
          <w:rFonts w:eastAsia="MS Mincho"/>
          <w:sz w:val="28"/>
          <w:szCs w:val="28"/>
        </w:rPr>
        <w:t xml:space="preserve"> </w:t>
      </w:r>
      <w:proofErr w:type="spellStart"/>
      <w:r w:rsidRPr="00377EB4">
        <w:rPr>
          <w:rFonts w:eastAsia="MS Mincho"/>
          <w:sz w:val="28"/>
          <w:szCs w:val="28"/>
        </w:rPr>
        <w:t>khí</w:t>
      </w:r>
      <w:proofErr w:type="spellEnd"/>
      <w:r w:rsidRPr="00377EB4">
        <w:rPr>
          <w:rFonts w:eastAsia="MS Mincho"/>
          <w:sz w:val="28"/>
          <w:szCs w:val="28"/>
        </w:rPr>
        <w:t xml:space="preserve"> </w:t>
      </w:r>
      <w:proofErr w:type="spellStart"/>
      <w:r w:rsidRPr="00377EB4">
        <w:rPr>
          <w:rFonts w:eastAsia="MS Mincho"/>
          <w:sz w:val="28"/>
          <w:szCs w:val="28"/>
        </w:rPr>
        <w:t>hậu</w:t>
      </w:r>
      <w:proofErr w:type="spellEnd"/>
      <w:r w:rsidRPr="00377EB4">
        <w:rPr>
          <w:rFonts w:eastAsia="MS Mincho"/>
          <w:sz w:val="28"/>
          <w:szCs w:val="28"/>
        </w:rPr>
        <w:t>.</w:t>
      </w:r>
    </w:p>
    <w:p w14:paraId="4E503E7D" w14:textId="77777777" w:rsidR="00F720E2" w:rsidRPr="00377EB4" w:rsidRDefault="00F720E2" w:rsidP="00377EB4">
      <w:pPr>
        <w:spacing w:before="120" w:after="120" w:line="360" w:lineRule="auto"/>
        <w:ind w:firstLine="720"/>
        <w:jc w:val="both"/>
        <w:rPr>
          <w:rFonts w:eastAsia="MS Mincho"/>
          <w:sz w:val="28"/>
          <w:szCs w:val="28"/>
        </w:rPr>
      </w:pPr>
      <w:r w:rsidRPr="00377EB4">
        <w:rPr>
          <w:rFonts w:eastAsia="MS Mincho"/>
          <w:sz w:val="28"/>
          <w:szCs w:val="28"/>
        </w:rPr>
        <w:t xml:space="preserve">- </w:t>
      </w:r>
      <w:proofErr w:type="spellStart"/>
      <w:r w:rsidRPr="00377EB4">
        <w:rPr>
          <w:rFonts w:eastAsia="MS Mincho"/>
          <w:sz w:val="28"/>
          <w:szCs w:val="28"/>
        </w:rPr>
        <w:t>Tăng</w:t>
      </w:r>
      <w:proofErr w:type="spellEnd"/>
      <w:r w:rsidRPr="00377EB4">
        <w:rPr>
          <w:rFonts w:eastAsia="MS Mincho"/>
          <w:sz w:val="28"/>
          <w:szCs w:val="28"/>
        </w:rPr>
        <w:t xml:space="preserve"> </w:t>
      </w:r>
      <w:proofErr w:type="spellStart"/>
      <w:r w:rsidRPr="00377EB4">
        <w:rPr>
          <w:rFonts w:eastAsia="MS Mincho"/>
          <w:sz w:val="28"/>
          <w:szCs w:val="28"/>
        </w:rPr>
        <w:t>cường</w:t>
      </w:r>
      <w:proofErr w:type="spellEnd"/>
      <w:r w:rsidRPr="00377EB4">
        <w:rPr>
          <w:rFonts w:eastAsia="MS Mincho"/>
          <w:sz w:val="28"/>
          <w:szCs w:val="28"/>
        </w:rPr>
        <w:t xml:space="preserve"> </w:t>
      </w:r>
      <w:proofErr w:type="spellStart"/>
      <w:r w:rsidRPr="00377EB4">
        <w:rPr>
          <w:rFonts w:eastAsia="MS Mincho"/>
          <w:sz w:val="28"/>
          <w:szCs w:val="28"/>
        </w:rPr>
        <w:t>năng</w:t>
      </w:r>
      <w:proofErr w:type="spellEnd"/>
      <w:r w:rsidRPr="00377EB4">
        <w:rPr>
          <w:rFonts w:eastAsia="MS Mincho"/>
          <w:sz w:val="28"/>
          <w:szCs w:val="28"/>
        </w:rPr>
        <w:t xml:space="preserve"> </w:t>
      </w:r>
      <w:proofErr w:type="spellStart"/>
      <w:r w:rsidRPr="00377EB4">
        <w:rPr>
          <w:rFonts w:eastAsia="MS Mincho"/>
          <w:sz w:val="28"/>
          <w:szCs w:val="28"/>
        </w:rPr>
        <w:t>lực</w:t>
      </w:r>
      <w:proofErr w:type="spellEnd"/>
      <w:r w:rsidRPr="00377EB4">
        <w:rPr>
          <w:rFonts w:eastAsia="MS Mincho"/>
          <w:sz w:val="28"/>
          <w:szCs w:val="28"/>
        </w:rPr>
        <w:t xml:space="preserve"> </w:t>
      </w:r>
      <w:proofErr w:type="spellStart"/>
      <w:r w:rsidRPr="00377EB4">
        <w:rPr>
          <w:rFonts w:eastAsia="MS Mincho"/>
          <w:sz w:val="28"/>
          <w:szCs w:val="28"/>
        </w:rPr>
        <w:t>của</w:t>
      </w:r>
      <w:proofErr w:type="spellEnd"/>
      <w:r w:rsidRPr="00377EB4">
        <w:rPr>
          <w:rFonts w:eastAsia="MS Mincho"/>
          <w:sz w:val="28"/>
          <w:szCs w:val="28"/>
        </w:rPr>
        <w:t xml:space="preserve"> </w:t>
      </w:r>
      <w:proofErr w:type="spellStart"/>
      <w:r w:rsidRPr="00377EB4">
        <w:rPr>
          <w:rFonts w:eastAsia="MS Mincho"/>
          <w:sz w:val="28"/>
          <w:szCs w:val="28"/>
        </w:rPr>
        <w:t>cán</w:t>
      </w:r>
      <w:proofErr w:type="spellEnd"/>
      <w:r w:rsidRPr="00377EB4">
        <w:rPr>
          <w:rFonts w:eastAsia="MS Mincho"/>
          <w:sz w:val="28"/>
          <w:szCs w:val="28"/>
        </w:rPr>
        <w:t xml:space="preserve"> </w:t>
      </w:r>
      <w:proofErr w:type="spellStart"/>
      <w:r w:rsidRPr="00377EB4">
        <w:rPr>
          <w:rFonts w:eastAsia="MS Mincho"/>
          <w:sz w:val="28"/>
          <w:szCs w:val="28"/>
        </w:rPr>
        <w:t>bộ</w:t>
      </w:r>
      <w:proofErr w:type="spellEnd"/>
      <w:r w:rsidRPr="00377EB4">
        <w:rPr>
          <w:rFonts w:eastAsia="MS Mincho"/>
          <w:sz w:val="28"/>
          <w:szCs w:val="28"/>
        </w:rPr>
        <w:t xml:space="preserve"> y </w:t>
      </w:r>
      <w:proofErr w:type="spellStart"/>
      <w:r w:rsidRPr="00377EB4">
        <w:rPr>
          <w:rFonts w:eastAsia="MS Mincho"/>
          <w:sz w:val="28"/>
          <w:szCs w:val="28"/>
        </w:rPr>
        <w:t>tế</w:t>
      </w:r>
      <w:proofErr w:type="spellEnd"/>
      <w:r w:rsidRPr="00377EB4">
        <w:rPr>
          <w:rFonts w:eastAsia="MS Mincho"/>
          <w:sz w:val="28"/>
          <w:szCs w:val="28"/>
        </w:rPr>
        <w:t xml:space="preserve"> </w:t>
      </w:r>
      <w:proofErr w:type="spellStart"/>
      <w:r w:rsidRPr="00377EB4">
        <w:rPr>
          <w:rFonts w:eastAsia="MS Mincho"/>
          <w:sz w:val="28"/>
          <w:szCs w:val="28"/>
        </w:rPr>
        <w:t>trong</w:t>
      </w:r>
      <w:proofErr w:type="spellEnd"/>
      <w:r w:rsidRPr="00377EB4">
        <w:rPr>
          <w:rFonts w:eastAsia="MS Mincho"/>
          <w:sz w:val="28"/>
          <w:szCs w:val="28"/>
        </w:rPr>
        <w:t xml:space="preserve"> </w:t>
      </w:r>
      <w:proofErr w:type="spellStart"/>
      <w:r w:rsidRPr="00377EB4">
        <w:rPr>
          <w:rFonts w:eastAsia="MS Mincho"/>
          <w:sz w:val="28"/>
          <w:szCs w:val="28"/>
        </w:rPr>
        <w:t>công</w:t>
      </w:r>
      <w:proofErr w:type="spellEnd"/>
      <w:r w:rsidRPr="00377EB4">
        <w:rPr>
          <w:rFonts w:eastAsia="MS Mincho"/>
          <w:sz w:val="28"/>
          <w:szCs w:val="28"/>
        </w:rPr>
        <w:t xml:space="preserve"> </w:t>
      </w:r>
      <w:proofErr w:type="spellStart"/>
      <w:r w:rsidRPr="00377EB4">
        <w:rPr>
          <w:rFonts w:eastAsia="MS Mincho"/>
          <w:sz w:val="28"/>
          <w:szCs w:val="28"/>
        </w:rPr>
        <w:t>tác</w:t>
      </w:r>
      <w:proofErr w:type="spellEnd"/>
      <w:r w:rsidRPr="00377EB4">
        <w:rPr>
          <w:rFonts w:eastAsia="MS Mincho"/>
          <w:sz w:val="28"/>
          <w:szCs w:val="28"/>
        </w:rPr>
        <w:t xml:space="preserve"> </w:t>
      </w:r>
      <w:proofErr w:type="spellStart"/>
      <w:r w:rsidRPr="00377EB4">
        <w:rPr>
          <w:rFonts w:eastAsia="MS Mincho"/>
          <w:sz w:val="28"/>
          <w:szCs w:val="28"/>
        </w:rPr>
        <w:t>thích</w:t>
      </w:r>
      <w:proofErr w:type="spellEnd"/>
      <w:r w:rsidRPr="00377EB4">
        <w:rPr>
          <w:rFonts w:eastAsia="MS Mincho"/>
          <w:sz w:val="28"/>
          <w:szCs w:val="28"/>
        </w:rPr>
        <w:t xml:space="preserve"> </w:t>
      </w:r>
      <w:proofErr w:type="spellStart"/>
      <w:r w:rsidRPr="00377EB4">
        <w:rPr>
          <w:rFonts w:eastAsia="MS Mincho"/>
          <w:sz w:val="28"/>
          <w:szCs w:val="28"/>
        </w:rPr>
        <w:t>ứng</w:t>
      </w:r>
      <w:proofErr w:type="spellEnd"/>
      <w:r w:rsidRPr="00377EB4">
        <w:rPr>
          <w:rFonts w:eastAsia="MS Mincho"/>
          <w:sz w:val="28"/>
          <w:szCs w:val="28"/>
        </w:rPr>
        <w:t xml:space="preserve"> </w:t>
      </w:r>
      <w:proofErr w:type="spellStart"/>
      <w:r w:rsidRPr="00377EB4">
        <w:rPr>
          <w:rFonts w:eastAsia="MS Mincho"/>
          <w:sz w:val="28"/>
          <w:szCs w:val="28"/>
        </w:rPr>
        <w:t>và</w:t>
      </w:r>
      <w:proofErr w:type="spellEnd"/>
      <w:r w:rsidRPr="00377EB4">
        <w:rPr>
          <w:rFonts w:eastAsia="MS Mincho"/>
          <w:sz w:val="28"/>
          <w:szCs w:val="28"/>
        </w:rPr>
        <w:t xml:space="preserve"> </w:t>
      </w:r>
      <w:proofErr w:type="spellStart"/>
      <w:r w:rsidRPr="00377EB4">
        <w:rPr>
          <w:rFonts w:eastAsia="MS Mincho"/>
          <w:sz w:val="28"/>
          <w:szCs w:val="28"/>
        </w:rPr>
        <w:t>giảm</w:t>
      </w:r>
      <w:proofErr w:type="spellEnd"/>
      <w:r w:rsidRPr="00377EB4">
        <w:rPr>
          <w:rFonts w:eastAsia="MS Mincho"/>
          <w:sz w:val="28"/>
          <w:szCs w:val="28"/>
        </w:rPr>
        <w:t xml:space="preserve"> </w:t>
      </w:r>
      <w:proofErr w:type="spellStart"/>
      <w:r w:rsidRPr="00377EB4">
        <w:rPr>
          <w:rFonts w:eastAsia="MS Mincho"/>
          <w:sz w:val="28"/>
          <w:szCs w:val="28"/>
        </w:rPr>
        <w:t>thiểu</w:t>
      </w:r>
      <w:proofErr w:type="spellEnd"/>
      <w:r w:rsidRPr="00377EB4">
        <w:rPr>
          <w:rFonts w:eastAsia="MS Mincho"/>
          <w:sz w:val="28"/>
          <w:szCs w:val="28"/>
        </w:rPr>
        <w:t xml:space="preserve"> </w:t>
      </w:r>
      <w:proofErr w:type="spellStart"/>
      <w:r w:rsidRPr="00377EB4">
        <w:rPr>
          <w:rFonts w:eastAsia="MS Mincho"/>
          <w:sz w:val="28"/>
          <w:szCs w:val="28"/>
        </w:rPr>
        <w:t>tác</w:t>
      </w:r>
      <w:proofErr w:type="spellEnd"/>
      <w:r w:rsidRPr="00377EB4">
        <w:rPr>
          <w:rFonts w:eastAsia="MS Mincho"/>
          <w:sz w:val="28"/>
          <w:szCs w:val="28"/>
        </w:rPr>
        <w:t xml:space="preserve"> </w:t>
      </w:r>
      <w:proofErr w:type="spellStart"/>
      <w:r w:rsidRPr="00377EB4">
        <w:rPr>
          <w:rFonts w:eastAsia="MS Mincho"/>
          <w:sz w:val="28"/>
          <w:szCs w:val="28"/>
        </w:rPr>
        <w:t>động</w:t>
      </w:r>
      <w:proofErr w:type="spellEnd"/>
      <w:r w:rsidRPr="00377EB4">
        <w:rPr>
          <w:rFonts w:eastAsia="MS Mincho"/>
          <w:sz w:val="28"/>
          <w:szCs w:val="28"/>
        </w:rPr>
        <w:t xml:space="preserve"> </w:t>
      </w:r>
      <w:proofErr w:type="spellStart"/>
      <w:r w:rsidRPr="00377EB4">
        <w:rPr>
          <w:rFonts w:eastAsia="MS Mincho"/>
          <w:sz w:val="28"/>
          <w:szCs w:val="28"/>
        </w:rPr>
        <w:t>của</w:t>
      </w:r>
      <w:proofErr w:type="spellEnd"/>
      <w:r w:rsidRPr="00377EB4">
        <w:rPr>
          <w:rFonts w:eastAsia="MS Mincho"/>
          <w:sz w:val="28"/>
          <w:szCs w:val="28"/>
        </w:rPr>
        <w:t xml:space="preserve"> </w:t>
      </w:r>
      <w:proofErr w:type="spellStart"/>
      <w:r w:rsidRPr="00377EB4">
        <w:rPr>
          <w:rFonts w:eastAsia="MS Mincho"/>
          <w:sz w:val="28"/>
          <w:szCs w:val="28"/>
        </w:rPr>
        <w:t>các</w:t>
      </w:r>
      <w:proofErr w:type="spellEnd"/>
      <w:r w:rsidRPr="00377EB4">
        <w:rPr>
          <w:rFonts w:eastAsia="MS Mincho"/>
          <w:sz w:val="28"/>
          <w:szCs w:val="28"/>
        </w:rPr>
        <w:t xml:space="preserve"> </w:t>
      </w:r>
      <w:proofErr w:type="spellStart"/>
      <w:r w:rsidRPr="00377EB4">
        <w:rPr>
          <w:rFonts w:eastAsia="MS Mincho"/>
          <w:sz w:val="28"/>
          <w:szCs w:val="28"/>
        </w:rPr>
        <w:t>yếu</w:t>
      </w:r>
      <w:proofErr w:type="spellEnd"/>
      <w:r w:rsidRPr="00377EB4">
        <w:rPr>
          <w:rFonts w:eastAsia="MS Mincho"/>
          <w:sz w:val="28"/>
          <w:szCs w:val="28"/>
        </w:rPr>
        <w:t xml:space="preserve"> </w:t>
      </w:r>
      <w:proofErr w:type="spellStart"/>
      <w:r w:rsidRPr="00377EB4">
        <w:rPr>
          <w:rFonts w:eastAsia="MS Mincho"/>
          <w:sz w:val="28"/>
          <w:szCs w:val="28"/>
        </w:rPr>
        <w:t>tố</w:t>
      </w:r>
      <w:proofErr w:type="spellEnd"/>
      <w:r w:rsidRPr="00377EB4">
        <w:rPr>
          <w:rFonts w:eastAsia="MS Mincho"/>
          <w:sz w:val="28"/>
          <w:szCs w:val="28"/>
        </w:rPr>
        <w:t xml:space="preserve"> </w:t>
      </w:r>
      <w:proofErr w:type="spellStart"/>
      <w:r w:rsidRPr="00377EB4">
        <w:rPr>
          <w:rFonts w:eastAsia="MS Mincho"/>
          <w:sz w:val="28"/>
          <w:szCs w:val="28"/>
        </w:rPr>
        <w:t>nguy</w:t>
      </w:r>
      <w:proofErr w:type="spellEnd"/>
      <w:r w:rsidRPr="00377EB4">
        <w:rPr>
          <w:rFonts w:eastAsia="MS Mincho"/>
          <w:sz w:val="28"/>
          <w:szCs w:val="28"/>
        </w:rPr>
        <w:t xml:space="preserve"> </w:t>
      </w:r>
      <w:proofErr w:type="spellStart"/>
      <w:r w:rsidRPr="00377EB4">
        <w:rPr>
          <w:rFonts w:eastAsia="MS Mincho"/>
          <w:sz w:val="28"/>
          <w:szCs w:val="28"/>
        </w:rPr>
        <w:t>cơ</w:t>
      </w:r>
      <w:proofErr w:type="spellEnd"/>
      <w:r w:rsidRPr="00377EB4">
        <w:rPr>
          <w:rFonts w:eastAsia="MS Mincho"/>
          <w:sz w:val="28"/>
          <w:szCs w:val="28"/>
        </w:rPr>
        <w:t xml:space="preserve"> </w:t>
      </w:r>
      <w:proofErr w:type="spellStart"/>
      <w:r w:rsidRPr="00377EB4">
        <w:rPr>
          <w:rFonts w:eastAsia="MS Mincho"/>
          <w:sz w:val="28"/>
          <w:szCs w:val="28"/>
        </w:rPr>
        <w:t>đến</w:t>
      </w:r>
      <w:proofErr w:type="spellEnd"/>
      <w:r w:rsidRPr="00377EB4">
        <w:rPr>
          <w:rFonts w:eastAsia="MS Mincho"/>
          <w:sz w:val="28"/>
          <w:szCs w:val="28"/>
        </w:rPr>
        <w:t xml:space="preserve"> </w:t>
      </w:r>
      <w:proofErr w:type="spellStart"/>
      <w:r w:rsidRPr="00377EB4">
        <w:rPr>
          <w:rFonts w:eastAsia="MS Mincho"/>
          <w:sz w:val="28"/>
          <w:szCs w:val="28"/>
        </w:rPr>
        <w:t>môi</w:t>
      </w:r>
      <w:proofErr w:type="spellEnd"/>
      <w:r w:rsidRPr="00377EB4">
        <w:rPr>
          <w:rFonts w:eastAsia="MS Mincho"/>
          <w:sz w:val="28"/>
          <w:szCs w:val="28"/>
        </w:rPr>
        <w:t xml:space="preserve"> </w:t>
      </w:r>
      <w:proofErr w:type="spellStart"/>
      <w:r w:rsidRPr="00377EB4">
        <w:rPr>
          <w:rFonts w:eastAsia="MS Mincho"/>
          <w:sz w:val="28"/>
          <w:szCs w:val="28"/>
        </w:rPr>
        <w:t>trường</w:t>
      </w:r>
      <w:proofErr w:type="spellEnd"/>
      <w:r w:rsidRPr="00377EB4">
        <w:rPr>
          <w:rFonts w:eastAsia="MS Mincho"/>
          <w:sz w:val="28"/>
          <w:szCs w:val="28"/>
        </w:rPr>
        <w:t xml:space="preserve"> </w:t>
      </w:r>
      <w:proofErr w:type="spellStart"/>
      <w:r w:rsidRPr="00377EB4">
        <w:rPr>
          <w:rFonts w:eastAsia="MS Mincho"/>
          <w:sz w:val="28"/>
          <w:szCs w:val="28"/>
        </w:rPr>
        <w:t>và</w:t>
      </w:r>
      <w:proofErr w:type="spellEnd"/>
      <w:r w:rsidRPr="00377EB4">
        <w:rPr>
          <w:rFonts w:eastAsia="MS Mincho"/>
          <w:sz w:val="28"/>
          <w:szCs w:val="28"/>
        </w:rPr>
        <w:t xml:space="preserve"> </w:t>
      </w:r>
      <w:proofErr w:type="spellStart"/>
      <w:r w:rsidRPr="00377EB4">
        <w:rPr>
          <w:rFonts w:eastAsia="MS Mincho"/>
          <w:sz w:val="28"/>
          <w:szCs w:val="28"/>
        </w:rPr>
        <w:t>biến</w:t>
      </w:r>
      <w:proofErr w:type="spellEnd"/>
      <w:r w:rsidRPr="00377EB4">
        <w:rPr>
          <w:rFonts w:eastAsia="MS Mincho"/>
          <w:sz w:val="28"/>
          <w:szCs w:val="28"/>
        </w:rPr>
        <w:t xml:space="preserve"> </w:t>
      </w:r>
      <w:proofErr w:type="spellStart"/>
      <w:r w:rsidRPr="00377EB4">
        <w:rPr>
          <w:rFonts w:eastAsia="MS Mincho"/>
          <w:sz w:val="28"/>
          <w:szCs w:val="28"/>
        </w:rPr>
        <w:t>đổi</w:t>
      </w:r>
      <w:proofErr w:type="spellEnd"/>
      <w:r w:rsidRPr="00377EB4">
        <w:rPr>
          <w:rFonts w:eastAsia="MS Mincho"/>
          <w:sz w:val="28"/>
          <w:szCs w:val="28"/>
        </w:rPr>
        <w:t xml:space="preserve"> </w:t>
      </w:r>
      <w:proofErr w:type="spellStart"/>
      <w:r w:rsidRPr="00377EB4">
        <w:rPr>
          <w:rFonts w:eastAsia="MS Mincho"/>
          <w:sz w:val="28"/>
          <w:szCs w:val="28"/>
        </w:rPr>
        <w:t>khi</w:t>
      </w:r>
      <w:proofErr w:type="spellEnd"/>
      <w:r w:rsidRPr="00377EB4">
        <w:rPr>
          <w:rFonts w:eastAsia="MS Mincho"/>
          <w:sz w:val="28"/>
          <w:szCs w:val="28"/>
        </w:rPr>
        <w:t xml:space="preserve">́ </w:t>
      </w:r>
      <w:proofErr w:type="spellStart"/>
      <w:r w:rsidRPr="00377EB4">
        <w:rPr>
          <w:rFonts w:eastAsia="MS Mincho"/>
          <w:sz w:val="28"/>
          <w:szCs w:val="28"/>
        </w:rPr>
        <w:t>hậu</w:t>
      </w:r>
      <w:proofErr w:type="spellEnd"/>
      <w:r w:rsidRPr="00377EB4">
        <w:rPr>
          <w:rFonts w:eastAsia="MS Mincho"/>
          <w:sz w:val="28"/>
          <w:szCs w:val="28"/>
        </w:rPr>
        <w:t>.</w:t>
      </w:r>
    </w:p>
    <w:p w14:paraId="777A0DE9" w14:textId="77777777" w:rsidR="00F720E2" w:rsidRPr="00377EB4" w:rsidRDefault="00F720E2" w:rsidP="00377EB4">
      <w:pPr>
        <w:spacing w:before="120" w:after="120" w:line="360" w:lineRule="auto"/>
        <w:ind w:firstLine="720"/>
        <w:jc w:val="both"/>
        <w:rPr>
          <w:rFonts w:eastAsia="MS Mincho"/>
          <w:sz w:val="28"/>
          <w:szCs w:val="28"/>
        </w:rPr>
      </w:pPr>
      <w:r w:rsidRPr="00377EB4">
        <w:rPr>
          <w:rFonts w:eastAsia="MS Mincho"/>
          <w:sz w:val="28"/>
          <w:szCs w:val="28"/>
        </w:rPr>
        <w:t xml:space="preserve">- </w:t>
      </w:r>
      <w:proofErr w:type="spellStart"/>
      <w:r w:rsidRPr="00377EB4">
        <w:rPr>
          <w:rFonts w:eastAsia="MS Mincho"/>
          <w:sz w:val="28"/>
          <w:szCs w:val="28"/>
        </w:rPr>
        <w:t>Nâng</w:t>
      </w:r>
      <w:proofErr w:type="spellEnd"/>
      <w:r w:rsidRPr="00377EB4">
        <w:rPr>
          <w:rFonts w:eastAsia="MS Mincho"/>
          <w:sz w:val="28"/>
          <w:szCs w:val="28"/>
        </w:rPr>
        <w:t xml:space="preserve"> </w:t>
      </w:r>
      <w:proofErr w:type="spellStart"/>
      <w:r w:rsidRPr="00377EB4">
        <w:rPr>
          <w:rFonts w:eastAsia="MS Mincho"/>
          <w:sz w:val="28"/>
          <w:szCs w:val="28"/>
        </w:rPr>
        <w:t>cao</w:t>
      </w:r>
      <w:proofErr w:type="spellEnd"/>
      <w:r w:rsidRPr="00377EB4">
        <w:rPr>
          <w:rFonts w:eastAsia="MS Mincho"/>
          <w:sz w:val="28"/>
          <w:szCs w:val="28"/>
        </w:rPr>
        <w:t xml:space="preserve"> </w:t>
      </w:r>
      <w:proofErr w:type="spellStart"/>
      <w:r w:rsidRPr="00377EB4">
        <w:rPr>
          <w:rFonts w:eastAsia="MS Mincho"/>
          <w:sz w:val="28"/>
          <w:szCs w:val="28"/>
        </w:rPr>
        <w:t>năng</w:t>
      </w:r>
      <w:proofErr w:type="spellEnd"/>
      <w:r w:rsidRPr="00377EB4">
        <w:rPr>
          <w:rFonts w:eastAsia="MS Mincho"/>
          <w:sz w:val="28"/>
          <w:szCs w:val="28"/>
        </w:rPr>
        <w:t xml:space="preserve"> </w:t>
      </w:r>
      <w:proofErr w:type="spellStart"/>
      <w:r w:rsidRPr="00377EB4">
        <w:rPr>
          <w:rFonts w:eastAsia="MS Mincho"/>
          <w:sz w:val="28"/>
          <w:szCs w:val="28"/>
        </w:rPr>
        <w:t>lực</w:t>
      </w:r>
      <w:proofErr w:type="spellEnd"/>
      <w:r w:rsidRPr="00377EB4">
        <w:rPr>
          <w:rFonts w:eastAsia="MS Mincho"/>
          <w:sz w:val="28"/>
          <w:szCs w:val="28"/>
        </w:rPr>
        <w:t xml:space="preserve">, </w:t>
      </w:r>
      <w:proofErr w:type="spellStart"/>
      <w:r w:rsidRPr="00377EB4">
        <w:rPr>
          <w:rFonts w:eastAsia="MS Mincho"/>
          <w:sz w:val="28"/>
          <w:szCs w:val="28"/>
        </w:rPr>
        <w:t>hướng</w:t>
      </w:r>
      <w:proofErr w:type="spellEnd"/>
      <w:r w:rsidRPr="00377EB4">
        <w:rPr>
          <w:rFonts w:eastAsia="MS Mincho"/>
          <w:sz w:val="28"/>
          <w:szCs w:val="28"/>
        </w:rPr>
        <w:t xml:space="preserve"> </w:t>
      </w:r>
      <w:proofErr w:type="spellStart"/>
      <w:r w:rsidRPr="00377EB4">
        <w:rPr>
          <w:rFonts w:eastAsia="MS Mincho"/>
          <w:sz w:val="28"/>
          <w:szCs w:val="28"/>
        </w:rPr>
        <w:t>dẫn</w:t>
      </w:r>
      <w:proofErr w:type="spellEnd"/>
      <w:r w:rsidRPr="00377EB4">
        <w:rPr>
          <w:rFonts w:eastAsia="MS Mincho"/>
          <w:sz w:val="28"/>
          <w:szCs w:val="28"/>
        </w:rPr>
        <w:t xml:space="preserve"> </w:t>
      </w:r>
      <w:proofErr w:type="spellStart"/>
      <w:r w:rsidRPr="00377EB4">
        <w:rPr>
          <w:rFonts w:eastAsia="MS Mincho"/>
          <w:sz w:val="28"/>
          <w:szCs w:val="28"/>
        </w:rPr>
        <w:t>thực</w:t>
      </w:r>
      <w:proofErr w:type="spellEnd"/>
      <w:r w:rsidRPr="00377EB4">
        <w:rPr>
          <w:rFonts w:eastAsia="MS Mincho"/>
          <w:sz w:val="28"/>
          <w:szCs w:val="28"/>
        </w:rPr>
        <w:t xml:space="preserve"> </w:t>
      </w:r>
      <w:proofErr w:type="spellStart"/>
      <w:r w:rsidRPr="00377EB4">
        <w:rPr>
          <w:rFonts w:eastAsia="MS Mincho"/>
          <w:sz w:val="28"/>
          <w:szCs w:val="28"/>
        </w:rPr>
        <w:t>lồng</w:t>
      </w:r>
      <w:proofErr w:type="spellEnd"/>
      <w:r w:rsidRPr="00377EB4">
        <w:rPr>
          <w:rFonts w:eastAsia="MS Mincho"/>
          <w:sz w:val="28"/>
          <w:szCs w:val="28"/>
        </w:rPr>
        <w:t xml:space="preserve"> </w:t>
      </w:r>
      <w:proofErr w:type="spellStart"/>
      <w:r w:rsidRPr="00377EB4">
        <w:rPr>
          <w:rFonts w:eastAsia="MS Mincho"/>
          <w:sz w:val="28"/>
          <w:szCs w:val="28"/>
        </w:rPr>
        <w:t>ghép</w:t>
      </w:r>
      <w:proofErr w:type="spellEnd"/>
      <w:r w:rsidRPr="00377EB4">
        <w:rPr>
          <w:rFonts w:eastAsia="MS Mincho"/>
          <w:sz w:val="28"/>
          <w:szCs w:val="28"/>
        </w:rPr>
        <w:t xml:space="preserve"> </w:t>
      </w:r>
      <w:proofErr w:type="spellStart"/>
      <w:r w:rsidRPr="00377EB4">
        <w:rPr>
          <w:rFonts w:eastAsia="MS Mincho"/>
          <w:sz w:val="28"/>
          <w:szCs w:val="28"/>
        </w:rPr>
        <w:t>rủi</w:t>
      </w:r>
      <w:proofErr w:type="spellEnd"/>
      <w:r w:rsidRPr="00377EB4">
        <w:rPr>
          <w:rFonts w:eastAsia="MS Mincho"/>
          <w:sz w:val="28"/>
          <w:szCs w:val="28"/>
        </w:rPr>
        <w:t xml:space="preserve"> </w:t>
      </w:r>
      <w:proofErr w:type="spellStart"/>
      <w:r w:rsidRPr="00377EB4">
        <w:rPr>
          <w:rFonts w:eastAsia="MS Mincho"/>
          <w:sz w:val="28"/>
          <w:szCs w:val="28"/>
        </w:rPr>
        <w:t>ro</w:t>
      </w:r>
      <w:proofErr w:type="spellEnd"/>
      <w:r w:rsidRPr="00377EB4">
        <w:rPr>
          <w:rFonts w:eastAsia="MS Mincho"/>
          <w:sz w:val="28"/>
          <w:szCs w:val="28"/>
        </w:rPr>
        <w:t xml:space="preserve"> </w:t>
      </w:r>
      <w:proofErr w:type="spellStart"/>
      <w:r w:rsidRPr="00377EB4">
        <w:rPr>
          <w:rFonts w:eastAsia="MS Mincho"/>
          <w:sz w:val="28"/>
          <w:szCs w:val="28"/>
        </w:rPr>
        <w:t>thiên</w:t>
      </w:r>
      <w:proofErr w:type="spellEnd"/>
      <w:r w:rsidRPr="00377EB4">
        <w:rPr>
          <w:rFonts w:eastAsia="MS Mincho"/>
          <w:sz w:val="28"/>
          <w:szCs w:val="28"/>
        </w:rPr>
        <w:t xml:space="preserve"> tai, </w:t>
      </w:r>
      <w:proofErr w:type="spellStart"/>
      <w:r w:rsidRPr="00377EB4">
        <w:rPr>
          <w:rFonts w:eastAsia="MS Mincho"/>
          <w:sz w:val="28"/>
          <w:szCs w:val="28"/>
        </w:rPr>
        <w:t>thích</w:t>
      </w:r>
      <w:proofErr w:type="spellEnd"/>
      <w:r w:rsidRPr="00377EB4">
        <w:rPr>
          <w:rFonts w:eastAsia="MS Mincho"/>
          <w:sz w:val="28"/>
          <w:szCs w:val="28"/>
        </w:rPr>
        <w:t xml:space="preserve"> </w:t>
      </w:r>
      <w:proofErr w:type="spellStart"/>
      <w:r w:rsidRPr="00377EB4">
        <w:rPr>
          <w:rFonts w:eastAsia="MS Mincho"/>
          <w:sz w:val="28"/>
          <w:szCs w:val="28"/>
        </w:rPr>
        <w:t>ứng</w:t>
      </w:r>
      <w:proofErr w:type="spellEnd"/>
      <w:r w:rsidRPr="00377EB4">
        <w:rPr>
          <w:rFonts w:eastAsia="MS Mincho"/>
          <w:sz w:val="28"/>
          <w:szCs w:val="28"/>
        </w:rPr>
        <w:t xml:space="preserve"> BĐKH </w:t>
      </w:r>
      <w:proofErr w:type="spellStart"/>
      <w:r w:rsidRPr="00377EB4">
        <w:rPr>
          <w:rFonts w:eastAsia="MS Mincho"/>
          <w:sz w:val="28"/>
          <w:szCs w:val="28"/>
        </w:rPr>
        <w:t>trong</w:t>
      </w:r>
      <w:proofErr w:type="spellEnd"/>
      <w:r w:rsidRPr="00377EB4">
        <w:rPr>
          <w:rFonts w:eastAsia="MS Mincho"/>
          <w:sz w:val="28"/>
          <w:szCs w:val="28"/>
        </w:rPr>
        <w:t xml:space="preserve"> </w:t>
      </w:r>
      <w:proofErr w:type="spellStart"/>
      <w:r w:rsidRPr="00377EB4">
        <w:rPr>
          <w:rFonts w:eastAsia="MS Mincho"/>
          <w:sz w:val="28"/>
          <w:szCs w:val="28"/>
        </w:rPr>
        <w:t>quy</w:t>
      </w:r>
      <w:proofErr w:type="spellEnd"/>
      <w:r w:rsidRPr="00377EB4">
        <w:rPr>
          <w:rFonts w:eastAsia="MS Mincho"/>
          <w:sz w:val="28"/>
          <w:szCs w:val="28"/>
        </w:rPr>
        <w:t xml:space="preserve"> </w:t>
      </w:r>
      <w:proofErr w:type="spellStart"/>
      <w:r w:rsidRPr="00377EB4">
        <w:rPr>
          <w:rFonts w:eastAsia="MS Mincho"/>
          <w:sz w:val="28"/>
          <w:szCs w:val="28"/>
        </w:rPr>
        <w:t>hoạch</w:t>
      </w:r>
      <w:proofErr w:type="spellEnd"/>
      <w:r w:rsidRPr="00377EB4">
        <w:rPr>
          <w:rFonts w:eastAsia="MS Mincho"/>
          <w:sz w:val="28"/>
          <w:szCs w:val="28"/>
        </w:rPr>
        <w:t xml:space="preserve"> </w:t>
      </w:r>
      <w:proofErr w:type="spellStart"/>
      <w:r w:rsidRPr="00377EB4">
        <w:rPr>
          <w:rFonts w:eastAsia="MS Mincho"/>
          <w:sz w:val="28"/>
          <w:szCs w:val="28"/>
        </w:rPr>
        <w:t>mạng</w:t>
      </w:r>
      <w:proofErr w:type="spellEnd"/>
      <w:r w:rsidRPr="00377EB4">
        <w:rPr>
          <w:rFonts w:eastAsia="MS Mincho"/>
          <w:sz w:val="28"/>
          <w:szCs w:val="28"/>
        </w:rPr>
        <w:t xml:space="preserve"> </w:t>
      </w:r>
      <w:proofErr w:type="spellStart"/>
      <w:r w:rsidRPr="00377EB4">
        <w:rPr>
          <w:rFonts w:eastAsia="MS Mincho"/>
          <w:sz w:val="28"/>
          <w:szCs w:val="28"/>
        </w:rPr>
        <w:t>lưới</w:t>
      </w:r>
      <w:proofErr w:type="spellEnd"/>
      <w:r w:rsidRPr="00377EB4">
        <w:rPr>
          <w:rFonts w:eastAsia="MS Mincho"/>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nuôi</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điều</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người</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cách</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rFonts w:eastAsia="MS Mincho"/>
          <w:sz w:val="28"/>
          <w:szCs w:val="28"/>
        </w:rPr>
        <w:t>cho</w:t>
      </w:r>
      <w:proofErr w:type="spellEnd"/>
      <w:r w:rsidRPr="00377EB4">
        <w:rPr>
          <w:rFonts w:eastAsia="MS Mincho"/>
          <w:sz w:val="28"/>
          <w:szCs w:val="28"/>
        </w:rPr>
        <w:t xml:space="preserve"> </w:t>
      </w:r>
      <w:proofErr w:type="spellStart"/>
      <w:r w:rsidRPr="00377EB4">
        <w:rPr>
          <w:rFonts w:eastAsia="MS Mincho"/>
          <w:sz w:val="28"/>
          <w:szCs w:val="28"/>
        </w:rPr>
        <w:t>các</w:t>
      </w:r>
      <w:proofErr w:type="spellEnd"/>
      <w:r w:rsidRPr="00377EB4">
        <w:rPr>
          <w:rFonts w:eastAsia="MS Mincho"/>
          <w:sz w:val="28"/>
          <w:szCs w:val="28"/>
        </w:rPr>
        <w:t xml:space="preserve"> </w:t>
      </w:r>
      <w:proofErr w:type="spellStart"/>
      <w:r w:rsidRPr="00377EB4">
        <w:rPr>
          <w:rFonts w:eastAsia="MS Mincho"/>
          <w:sz w:val="28"/>
          <w:szCs w:val="28"/>
        </w:rPr>
        <w:t>cán</w:t>
      </w:r>
      <w:proofErr w:type="spellEnd"/>
      <w:r w:rsidRPr="00377EB4">
        <w:rPr>
          <w:rFonts w:eastAsia="MS Mincho"/>
          <w:sz w:val="28"/>
          <w:szCs w:val="28"/>
        </w:rPr>
        <w:t xml:space="preserve"> </w:t>
      </w:r>
      <w:proofErr w:type="spellStart"/>
      <w:r w:rsidRPr="00377EB4">
        <w:rPr>
          <w:rFonts w:eastAsia="MS Mincho"/>
          <w:sz w:val="28"/>
          <w:szCs w:val="28"/>
        </w:rPr>
        <w:t>bộ</w:t>
      </w:r>
      <w:proofErr w:type="spellEnd"/>
      <w:r w:rsidRPr="00377EB4">
        <w:rPr>
          <w:rFonts w:eastAsia="MS Mincho"/>
          <w:sz w:val="28"/>
          <w:szCs w:val="28"/>
        </w:rPr>
        <w:t xml:space="preserve"> </w:t>
      </w:r>
      <w:proofErr w:type="spellStart"/>
      <w:r w:rsidRPr="00377EB4">
        <w:rPr>
          <w:rFonts w:eastAsia="MS Mincho"/>
          <w:sz w:val="28"/>
          <w:szCs w:val="28"/>
        </w:rPr>
        <w:t>lập</w:t>
      </w:r>
      <w:proofErr w:type="spellEnd"/>
      <w:r w:rsidRPr="00377EB4">
        <w:rPr>
          <w:rFonts w:eastAsia="MS Mincho"/>
          <w:sz w:val="28"/>
          <w:szCs w:val="28"/>
        </w:rPr>
        <w:t xml:space="preserve"> </w:t>
      </w:r>
      <w:proofErr w:type="spellStart"/>
      <w:r w:rsidRPr="00377EB4">
        <w:rPr>
          <w:rFonts w:eastAsia="MS Mincho"/>
          <w:sz w:val="28"/>
          <w:szCs w:val="28"/>
        </w:rPr>
        <w:t>quy</w:t>
      </w:r>
      <w:proofErr w:type="spellEnd"/>
      <w:r w:rsidRPr="00377EB4">
        <w:rPr>
          <w:rFonts w:eastAsia="MS Mincho"/>
          <w:sz w:val="28"/>
          <w:szCs w:val="28"/>
        </w:rPr>
        <w:t xml:space="preserve"> </w:t>
      </w:r>
      <w:proofErr w:type="spellStart"/>
      <w:r w:rsidRPr="00377EB4">
        <w:rPr>
          <w:rFonts w:eastAsia="MS Mincho"/>
          <w:sz w:val="28"/>
          <w:szCs w:val="28"/>
        </w:rPr>
        <w:t>hoạch</w:t>
      </w:r>
      <w:proofErr w:type="spellEnd"/>
      <w:r w:rsidRPr="00377EB4">
        <w:rPr>
          <w:rFonts w:eastAsia="MS Mincho"/>
          <w:sz w:val="28"/>
          <w:szCs w:val="28"/>
        </w:rPr>
        <w:t xml:space="preserve"> </w:t>
      </w:r>
      <w:proofErr w:type="spellStart"/>
      <w:r w:rsidRPr="00377EB4">
        <w:rPr>
          <w:rFonts w:eastAsia="MS Mincho"/>
          <w:sz w:val="28"/>
          <w:szCs w:val="28"/>
        </w:rPr>
        <w:t>từ</w:t>
      </w:r>
      <w:proofErr w:type="spellEnd"/>
      <w:r w:rsidRPr="00377EB4">
        <w:rPr>
          <w:rFonts w:eastAsia="MS Mincho"/>
          <w:sz w:val="28"/>
          <w:szCs w:val="28"/>
        </w:rPr>
        <w:t xml:space="preserve"> </w:t>
      </w:r>
      <w:proofErr w:type="spellStart"/>
      <w:r w:rsidRPr="00377EB4">
        <w:rPr>
          <w:rFonts w:eastAsia="MS Mincho"/>
          <w:sz w:val="28"/>
          <w:szCs w:val="28"/>
        </w:rPr>
        <w:t>cấp</w:t>
      </w:r>
      <w:proofErr w:type="spellEnd"/>
      <w:r w:rsidRPr="00377EB4">
        <w:rPr>
          <w:rFonts w:eastAsia="MS Mincho"/>
          <w:sz w:val="28"/>
          <w:szCs w:val="28"/>
        </w:rPr>
        <w:t xml:space="preserve"> </w:t>
      </w:r>
      <w:proofErr w:type="spellStart"/>
      <w:r w:rsidRPr="00377EB4">
        <w:rPr>
          <w:rFonts w:eastAsia="MS Mincho"/>
          <w:sz w:val="28"/>
          <w:szCs w:val="28"/>
        </w:rPr>
        <w:t>trung</w:t>
      </w:r>
      <w:proofErr w:type="spellEnd"/>
      <w:r w:rsidRPr="00377EB4">
        <w:rPr>
          <w:rFonts w:eastAsia="MS Mincho"/>
          <w:sz w:val="28"/>
          <w:szCs w:val="28"/>
        </w:rPr>
        <w:t xml:space="preserve"> </w:t>
      </w:r>
      <w:proofErr w:type="spellStart"/>
      <w:r w:rsidRPr="00377EB4">
        <w:rPr>
          <w:rFonts w:eastAsia="MS Mincho"/>
          <w:sz w:val="28"/>
          <w:szCs w:val="28"/>
        </w:rPr>
        <w:t>ương</w:t>
      </w:r>
      <w:proofErr w:type="spellEnd"/>
      <w:r w:rsidRPr="00377EB4">
        <w:rPr>
          <w:rFonts w:eastAsia="MS Mincho"/>
          <w:sz w:val="28"/>
          <w:szCs w:val="28"/>
        </w:rPr>
        <w:t xml:space="preserve"> </w:t>
      </w:r>
      <w:proofErr w:type="spellStart"/>
      <w:r w:rsidRPr="00377EB4">
        <w:rPr>
          <w:rFonts w:eastAsia="MS Mincho"/>
          <w:sz w:val="28"/>
          <w:szCs w:val="28"/>
        </w:rPr>
        <w:t>đến</w:t>
      </w:r>
      <w:proofErr w:type="spellEnd"/>
      <w:r w:rsidRPr="00377EB4">
        <w:rPr>
          <w:rFonts w:eastAsia="MS Mincho"/>
          <w:sz w:val="28"/>
          <w:szCs w:val="28"/>
        </w:rPr>
        <w:t xml:space="preserve"> </w:t>
      </w:r>
      <w:proofErr w:type="spellStart"/>
      <w:r w:rsidRPr="00377EB4">
        <w:rPr>
          <w:rFonts w:eastAsia="MS Mincho"/>
          <w:sz w:val="28"/>
          <w:szCs w:val="28"/>
        </w:rPr>
        <w:t>địa</w:t>
      </w:r>
      <w:proofErr w:type="spellEnd"/>
      <w:r w:rsidRPr="00377EB4">
        <w:rPr>
          <w:rFonts w:eastAsia="MS Mincho"/>
          <w:sz w:val="28"/>
          <w:szCs w:val="28"/>
        </w:rPr>
        <w:t xml:space="preserve"> </w:t>
      </w:r>
      <w:proofErr w:type="spellStart"/>
      <w:r w:rsidRPr="00377EB4">
        <w:rPr>
          <w:rFonts w:eastAsia="MS Mincho"/>
          <w:sz w:val="28"/>
          <w:szCs w:val="28"/>
        </w:rPr>
        <w:t>phương</w:t>
      </w:r>
      <w:proofErr w:type="spellEnd"/>
      <w:r w:rsidRPr="00377EB4">
        <w:rPr>
          <w:rFonts w:eastAsia="MS Mincho"/>
          <w:sz w:val="28"/>
          <w:szCs w:val="28"/>
        </w:rPr>
        <w:t>.</w:t>
      </w:r>
    </w:p>
    <w:p w14:paraId="20748EF2" w14:textId="77777777" w:rsidR="00F720E2" w:rsidRPr="00377EB4" w:rsidRDefault="00F720E2" w:rsidP="00377EB4">
      <w:pPr>
        <w:spacing w:before="120" w:after="120" w:line="360" w:lineRule="auto"/>
        <w:ind w:firstLine="720"/>
        <w:jc w:val="both"/>
        <w:rPr>
          <w:sz w:val="28"/>
          <w:szCs w:val="28"/>
        </w:rPr>
      </w:pPr>
      <w:r w:rsidRPr="00377EB4">
        <w:rPr>
          <w:rFonts w:eastAsia="MS Mincho"/>
          <w:sz w:val="28"/>
          <w:szCs w:val="28"/>
        </w:rPr>
        <w:t xml:space="preserve">- </w:t>
      </w:r>
      <w:proofErr w:type="spellStart"/>
      <w:r w:rsidRPr="00377EB4">
        <w:rPr>
          <w:sz w:val="28"/>
          <w:szCs w:val="28"/>
        </w:rPr>
        <w:t>Rà</w:t>
      </w:r>
      <w:proofErr w:type="spellEnd"/>
      <w:r w:rsidRPr="00377EB4">
        <w:rPr>
          <w:sz w:val="28"/>
          <w:szCs w:val="28"/>
        </w:rPr>
        <w:t xml:space="preserve"> </w:t>
      </w:r>
      <w:proofErr w:type="spellStart"/>
      <w:r w:rsidRPr="00377EB4">
        <w:rPr>
          <w:sz w:val="28"/>
          <w:szCs w:val="28"/>
        </w:rPr>
        <w:t>soát</w:t>
      </w:r>
      <w:proofErr w:type="spellEnd"/>
      <w:r w:rsidRPr="00377EB4">
        <w:rPr>
          <w:sz w:val="28"/>
          <w:szCs w:val="28"/>
        </w:rPr>
        <w:t xml:space="preserve">, </w:t>
      </w:r>
      <w:proofErr w:type="spellStart"/>
      <w:r w:rsidRPr="00377EB4">
        <w:rPr>
          <w:sz w:val="28"/>
          <w:szCs w:val="28"/>
        </w:rPr>
        <w:t>hoàn</w:t>
      </w:r>
      <w:proofErr w:type="spellEnd"/>
      <w:r w:rsidRPr="00377EB4">
        <w:rPr>
          <w:sz w:val="28"/>
          <w:szCs w:val="28"/>
        </w:rPr>
        <w:t xml:space="preserve"> </w:t>
      </w:r>
      <w:proofErr w:type="spellStart"/>
      <w:r w:rsidRPr="00377EB4">
        <w:rPr>
          <w:sz w:val="28"/>
          <w:szCs w:val="28"/>
        </w:rPr>
        <w:t>thiện</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chế</w:t>
      </w:r>
      <w:proofErr w:type="spellEnd"/>
      <w:r w:rsidRPr="00377EB4">
        <w:rPr>
          <w:sz w:val="28"/>
          <w:szCs w:val="28"/>
        </w:rPr>
        <w:t xml:space="preserve"> </w:t>
      </w:r>
      <w:proofErr w:type="spellStart"/>
      <w:r w:rsidRPr="00377EB4">
        <w:rPr>
          <w:sz w:val="28"/>
          <w:szCs w:val="28"/>
        </w:rPr>
        <w:t>chính</w:t>
      </w:r>
      <w:proofErr w:type="spellEnd"/>
      <w:r w:rsidRPr="00377EB4">
        <w:rPr>
          <w:sz w:val="28"/>
          <w:szCs w:val="28"/>
        </w:rPr>
        <w:t xml:space="preserve"> </w:t>
      </w:r>
      <w:proofErr w:type="spellStart"/>
      <w:r w:rsidRPr="00377EB4">
        <w:rPr>
          <w:sz w:val="28"/>
          <w:szCs w:val="28"/>
        </w:rPr>
        <w:t>sách</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w:t>
      </w:r>
      <w:proofErr w:type="spellStart"/>
      <w:r w:rsidRPr="00377EB4">
        <w:rPr>
          <w:sz w:val="28"/>
          <w:szCs w:val="28"/>
        </w:rPr>
        <w:t>lĩnh</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chăm</w:t>
      </w:r>
      <w:proofErr w:type="spellEnd"/>
      <w:r w:rsidRPr="00377EB4">
        <w:rPr>
          <w:sz w:val="28"/>
          <w:szCs w:val="28"/>
        </w:rPr>
        <w:t xml:space="preserve"> </w:t>
      </w:r>
      <w:proofErr w:type="spellStart"/>
      <w:r w:rsidRPr="00377EB4">
        <w:rPr>
          <w:sz w:val="28"/>
          <w:szCs w:val="28"/>
        </w:rPr>
        <w:t>sóc</w:t>
      </w:r>
      <w:proofErr w:type="spellEnd"/>
      <w:r w:rsidRPr="00377EB4">
        <w:rPr>
          <w:sz w:val="28"/>
          <w:szCs w:val="28"/>
        </w:rPr>
        <w:t xml:space="preserve"> </w:t>
      </w:r>
      <w:proofErr w:type="spellStart"/>
      <w:r w:rsidRPr="00377EB4">
        <w:rPr>
          <w:sz w:val="28"/>
          <w:szCs w:val="28"/>
        </w:rPr>
        <w:t>người</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cách</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Trung </w:t>
      </w:r>
      <w:proofErr w:type="spellStart"/>
      <w:r w:rsidRPr="00377EB4">
        <w:rPr>
          <w:sz w:val="28"/>
          <w:szCs w:val="28"/>
        </w:rPr>
        <w:t>ương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địa</w:t>
      </w:r>
      <w:proofErr w:type="spellEnd"/>
      <w:r w:rsidRPr="00377EB4">
        <w:rPr>
          <w:sz w:val="28"/>
          <w:szCs w:val="28"/>
        </w:rPr>
        <w:t xml:space="preserve"> </w:t>
      </w:r>
      <w:proofErr w:type="spellStart"/>
      <w:r w:rsidRPr="00377EB4">
        <w:rPr>
          <w:sz w:val="28"/>
          <w:szCs w:val="28"/>
        </w:rPr>
        <w:t>phương</w:t>
      </w:r>
      <w:proofErr w:type="spellEnd"/>
      <w:r w:rsidRPr="00377EB4">
        <w:rPr>
          <w:sz w:val="28"/>
          <w:szCs w:val="28"/>
        </w:rPr>
        <w:t xml:space="preserve"> </w:t>
      </w:r>
      <w:proofErr w:type="spellStart"/>
      <w:r w:rsidRPr="00377EB4">
        <w:rPr>
          <w:sz w:val="28"/>
          <w:szCs w:val="28"/>
        </w:rPr>
        <w:t>để</w:t>
      </w:r>
      <w:proofErr w:type="spellEnd"/>
      <w:r w:rsidRPr="00377EB4">
        <w:rPr>
          <w:sz w:val="28"/>
          <w:szCs w:val="28"/>
        </w:rPr>
        <w:t xml:space="preserve"> </w:t>
      </w:r>
      <w:proofErr w:type="spellStart"/>
      <w:r w:rsidRPr="00377EB4">
        <w:rPr>
          <w:sz w:val="28"/>
          <w:szCs w:val="28"/>
        </w:rPr>
        <w:t>kiến</w:t>
      </w:r>
      <w:proofErr w:type="spellEnd"/>
      <w:r w:rsidRPr="00377EB4">
        <w:rPr>
          <w:sz w:val="28"/>
          <w:szCs w:val="28"/>
        </w:rPr>
        <w:t xml:space="preserve"> </w:t>
      </w:r>
      <w:proofErr w:type="spellStart"/>
      <w:r w:rsidRPr="00377EB4">
        <w:rPr>
          <w:sz w:val="28"/>
          <w:szCs w:val="28"/>
        </w:rPr>
        <w:t>nghị</w:t>
      </w:r>
      <w:proofErr w:type="spellEnd"/>
      <w:r w:rsidRPr="00377EB4">
        <w:rPr>
          <w:sz w:val="28"/>
          <w:szCs w:val="28"/>
        </w:rPr>
        <w:t xml:space="preserve"> </w:t>
      </w:r>
      <w:proofErr w:type="spellStart"/>
      <w:r w:rsidRPr="00377EB4">
        <w:rPr>
          <w:sz w:val="28"/>
          <w:szCs w:val="28"/>
        </w:rPr>
        <w:t>điều</w:t>
      </w:r>
      <w:proofErr w:type="spellEnd"/>
      <w:r w:rsidRPr="00377EB4">
        <w:rPr>
          <w:sz w:val="28"/>
          <w:szCs w:val="28"/>
        </w:rPr>
        <w:t xml:space="preserve"> </w:t>
      </w:r>
      <w:proofErr w:type="spellStart"/>
      <w:r w:rsidRPr="00377EB4">
        <w:rPr>
          <w:sz w:val="28"/>
          <w:szCs w:val="28"/>
        </w:rPr>
        <w:t>chỉnh</w:t>
      </w:r>
      <w:proofErr w:type="spellEnd"/>
      <w:r w:rsidRPr="00377EB4">
        <w:rPr>
          <w:sz w:val="28"/>
          <w:szCs w:val="28"/>
        </w:rPr>
        <w:t xml:space="preserve">, </w:t>
      </w:r>
      <w:proofErr w:type="spellStart"/>
      <w:r w:rsidRPr="00377EB4">
        <w:rPr>
          <w:sz w:val="28"/>
          <w:szCs w:val="28"/>
        </w:rPr>
        <w:t>bổ</w:t>
      </w:r>
      <w:proofErr w:type="spellEnd"/>
      <w:r w:rsidRPr="00377EB4">
        <w:rPr>
          <w:sz w:val="28"/>
          <w:szCs w:val="28"/>
        </w:rPr>
        <w:t xml:space="preserve"> sung </w:t>
      </w:r>
      <w:proofErr w:type="spellStart"/>
      <w:r w:rsidRPr="00377EB4">
        <w:rPr>
          <w:sz w:val="28"/>
          <w:szCs w:val="28"/>
        </w:rPr>
        <w:t>nhằm</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năng</w:t>
      </w:r>
      <w:proofErr w:type="spellEnd"/>
      <w:r w:rsidRPr="00377EB4">
        <w:rPr>
          <w:sz w:val="28"/>
          <w:szCs w:val="28"/>
        </w:rPr>
        <w:t xml:space="preserve"> </w:t>
      </w:r>
      <w:proofErr w:type="spellStart"/>
      <w:r w:rsidRPr="00377EB4">
        <w:rPr>
          <w:sz w:val="28"/>
          <w:szCs w:val="28"/>
        </w:rPr>
        <w:t>lực</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hệ</w:t>
      </w:r>
      <w:proofErr w:type="spellEnd"/>
      <w:r w:rsidRPr="00377EB4">
        <w:rPr>
          <w:sz w:val="28"/>
          <w:szCs w:val="28"/>
        </w:rPr>
        <w:t xml:space="preserve"> </w:t>
      </w:r>
      <w:proofErr w:type="spellStart"/>
      <w:r w:rsidRPr="00377EB4">
        <w:rPr>
          <w:sz w:val="28"/>
          <w:szCs w:val="28"/>
        </w:rPr>
        <w:t>thống</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329C9196"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Tăng</w:t>
      </w:r>
      <w:proofErr w:type="spellEnd"/>
      <w:r w:rsidRPr="00377EB4">
        <w:rPr>
          <w:sz w:val="28"/>
          <w:szCs w:val="28"/>
        </w:rPr>
        <w:t xml:space="preserve"> </w:t>
      </w:r>
      <w:proofErr w:type="spellStart"/>
      <w:r w:rsidRPr="00377EB4">
        <w:rPr>
          <w:sz w:val="28"/>
          <w:szCs w:val="28"/>
        </w:rPr>
        <w:t>cường</w:t>
      </w:r>
      <w:proofErr w:type="spellEnd"/>
      <w:r w:rsidRPr="00377EB4">
        <w:rPr>
          <w:sz w:val="28"/>
          <w:szCs w:val="28"/>
        </w:rPr>
        <w:t xml:space="preserve"> </w:t>
      </w:r>
      <w:proofErr w:type="spellStart"/>
      <w:r w:rsidRPr="00377EB4">
        <w:rPr>
          <w:sz w:val="28"/>
          <w:szCs w:val="28"/>
        </w:rPr>
        <w:t>hợp</w:t>
      </w:r>
      <w:proofErr w:type="spellEnd"/>
      <w:r w:rsidRPr="00377EB4">
        <w:rPr>
          <w:sz w:val="28"/>
          <w:szCs w:val="28"/>
        </w:rPr>
        <w:t xml:space="preserve"> </w:t>
      </w:r>
      <w:proofErr w:type="spellStart"/>
      <w:r w:rsidRPr="00377EB4">
        <w:rPr>
          <w:sz w:val="28"/>
          <w:szCs w:val="28"/>
        </w:rPr>
        <w:t>tác</w:t>
      </w:r>
      <w:proofErr w:type="spellEnd"/>
      <w:r w:rsidRPr="00377EB4">
        <w:rPr>
          <w:sz w:val="28"/>
          <w:szCs w:val="28"/>
        </w:rPr>
        <w:t xml:space="preserve">, </w:t>
      </w:r>
      <w:proofErr w:type="spellStart"/>
      <w:r w:rsidRPr="00377EB4">
        <w:rPr>
          <w:sz w:val="28"/>
          <w:szCs w:val="28"/>
        </w:rPr>
        <w:t>huy</w:t>
      </w:r>
      <w:proofErr w:type="spellEnd"/>
      <w:r w:rsidRPr="00377EB4">
        <w:rPr>
          <w:sz w:val="28"/>
          <w:szCs w:val="28"/>
        </w:rPr>
        <w:t xml:space="preserve"> </w:t>
      </w:r>
      <w:proofErr w:type="spellStart"/>
      <w:r w:rsidRPr="00377EB4">
        <w:rPr>
          <w:sz w:val="28"/>
          <w:szCs w:val="28"/>
        </w:rPr>
        <w:t>động</w:t>
      </w:r>
      <w:proofErr w:type="spellEnd"/>
      <w:r w:rsidRPr="00377EB4">
        <w:rPr>
          <w:sz w:val="28"/>
          <w:szCs w:val="28"/>
        </w:rPr>
        <w:t xml:space="preserve"> </w:t>
      </w:r>
      <w:proofErr w:type="spellStart"/>
      <w:r w:rsidRPr="00377EB4">
        <w:rPr>
          <w:sz w:val="28"/>
          <w:szCs w:val="28"/>
        </w:rPr>
        <w:t>nguồn</w:t>
      </w:r>
      <w:proofErr w:type="spellEnd"/>
      <w:r w:rsidRPr="00377EB4">
        <w:rPr>
          <w:sz w:val="28"/>
          <w:szCs w:val="28"/>
        </w:rPr>
        <w:t xml:space="preserve"> </w:t>
      </w:r>
      <w:proofErr w:type="spellStart"/>
      <w:r w:rsidRPr="00377EB4">
        <w:rPr>
          <w:sz w:val="28"/>
          <w:szCs w:val="28"/>
        </w:rPr>
        <w:t>lực</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sự</w:t>
      </w:r>
      <w:proofErr w:type="spellEnd"/>
      <w:r w:rsidRPr="00377EB4">
        <w:rPr>
          <w:sz w:val="28"/>
          <w:szCs w:val="28"/>
        </w:rPr>
        <w:t xml:space="preserve"> </w:t>
      </w:r>
      <w:proofErr w:type="spellStart"/>
      <w:r w:rsidRPr="00377EB4">
        <w:rPr>
          <w:sz w:val="28"/>
          <w:szCs w:val="28"/>
        </w:rPr>
        <w:t>hỗ</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tổ</w:t>
      </w:r>
      <w:proofErr w:type="spellEnd"/>
      <w:r w:rsidRPr="00377EB4">
        <w:rPr>
          <w:sz w:val="28"/>
          <w:szCs w:val="28"/>
        </w:rPr>
        <w:t xml:space="preserve"> </w:t>
      </w:r>
      <w:proofErr w:type="spellStart"/>
      <w:r w:rsidRPr="00377EB4">
        <w:rPr>
          <w:sz w:val="28"/>
          <w:szCs w:val="28"/>
        </w:rPr>
        <w:t>chức</w:t>
      </w:r>
      <w:proofErr w:type="spellEnd"/>
      <w:r w:rsidRPr="00377EB4">
        <w:rPr>
          <w:sz w:val="28"/>
          <w:szCs w:val="28"/>
        </w:rPr>
        <w:t xml:space="preserve">, </w:t>
      </w:r>
      <w:proofErr w:type="spellStart"/>
      <w:r w:rsidRPr="00377EB4">
        <w:rPr>
          <w:sz w:val="28"/>
          <w:szCs w:val="28"/>
        </w:rPr>
        <w:t>cá</w:t>
      </w:r>
      <w:proofErr w:type="spellEnd"/>
      <w:r w:rsidRPr="00377EB4">
        <w:rPr>
          <w:sz w:val="28"/>
          <w:szCs w:val="28"/>
        </w:rPr>
        <w:t xml:space="preserve"> </w:t>
      </w:r>
      <w:proofErr w:type="spellStart"/>
      <w:r w:rsidRPr="00377EB4">
        <w:rPr>
          <w:sz w:val="28"/>
          <w:szCs w:val="28"/>
        </w:rPr>
        <w:t>nhân</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ngoài</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hoạt</w:t>
      </w:r>
      <w:proofErr w:type="spellEnd"/>
      <w:r w:rsidRPr="00377EB4">
        <w:rPr>
          <w:sz w:val="28"/>
          <w:szCs w:val="28"/>
        </w:rPr>
        <w:t xml:space="preserve"> </w:t>
      </w:r>
      <w:proofErr w:type="spellStart"/>
      <w:r w:rsidRPr="00377EB4">
        <w:rPr>
          <w:sz w:val="28"/>
          <w:szCs w:val="28"/>
        </w:rPr>
        <w:t>động</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năng</w:t>
      </w:r>
      <w:proofErr w:type="spellEnd"/>
      <w:r w:rsidRPr="00377EB4">
        <w:rPr>
          <w:sz w:val="28"/>
          <w:szCs w:val="28"/>
        </w:rPr>
        <w:t xml:space="preserve"> </w:t>
      </w:r>
      <w:proofErr w:type="spellStart"/>
      <w:r w:rsidRPr="00377EB4">
        <w:rPr>
          <w:sz w:val="28"/>
          <w:szCs w:val="28"/>
        </w:rPr>
        <w:t>lực</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Thiết</w:t>
      </w:r>
      <w:proofErr w:type="spellEnd"/>
      <w:r w:rsidRPr="00377EB4">
        <w:rPr>
          <w:sz w:val="28"/>
          <w:szCs w:val="28"/>
        </w:rPr>
        <w:t xml:space="preserve"> </w:t>
      </w:r>
      <w:proofErr w:type="spellStart"/>
      <w:r w:rsidRPr="00377EB4">
        <w:rPr>
          <w:sz w:val="28"/>
          <w:szCs w:val="28"/>
        </w:rPr>
        <w:t>lập</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chương</w:t>
      </w:r>
      <w:proofErr w:type="spellEnd"/>
      <w:r w:rsidRPr="00377EB4">
        <w:rPr>
          <w:sz w:val="28"/>
          <w:szCs w:val="28"/>
        </w:rPr>
        <w:t xml:space="preserve"> </w:t>
      </w:r>
      <w:proofErr w:type="spellStart"/>
      <w:r w:rsidRPr="00377EB4">
        <w:rPr>
          <w:sz w:val="28"/>
          <w:szCs w:val="28"/>
        </w:rPr>
        <w:t>trình</w:t>
      </w:r>
      <w:proofErr w:type="spellEnd"/>
      <w:r w:rsidRPr="00377EB4">
        <w:rPr>
          <w:sz w:val="28"/>
          <w:szCs w:val="28"/>
        </w:rPr>
        <w:t xml:space="preserve">, </w:t>
      </w:r>
      <w:proofErr w:type="spellStart"/>
      <w:r w:rsidRPr="00377EB4">
        <w:rPr>
          <w:sz w:val="28"/>
          <w:szCs w:val="28"/>
        </w:rPr>
        <w:t>dự</w:t>
      </w:r>
      <w:proofErr w:type="spellEnd"/>
      <w:r w:rsidRPr="00377EB4">
        <w:rPr>
          <w:sz w:val="28"/>
          <w:szCs w:val="28"/>
        </w:rPr>
        <w:t xml:space="preserve"> </w:t>
      </w:r>
      <w:proofErr w:type="spellStart"/>
      <w:r w:rsidRPr="00377EB4">
        <w:rPr>
          <w:sz w:val="28"/>
          <w:szCs w:val="28"/>
        </w:rPr>
        <w:t>án</w:t>
      </w:r>
      <w:proofErr w:type="spellEnd"/>
      <w:r w:rsidRPr="00377EB4">
        <w:rPr>
          <w:sz w:val="28"/>
          <w:szCs w:val="28"/>
        </w:rPr>
        <w:t xml:space="preserve"> </w:t>
      </w:r>
      <w:proofErr w:type="spellStart"/>
      <w:r w:rsidRPr="00377EB4">
        <w:rPr>
          <w:sz w:val="28"/>
          <w:szCs w:val="28"/>
        </w:rPr>
        <w:t>hỗ</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chuyển</w:t>
      </w:r>
      <w:proofErr w:type="spellEnd"/>
      <w:r w:rsidRPr="00377EB4">
        <w:rPr>
          <w:sz w:val="28"/>
          <w:szCs w:val="28"/>
        </w:rPr>
        <w:t xml:space="preserve"> </w:t>
      </w:r>
      <w:proofErr w:type="spellStart"/>
      <w:r w:rsidRPr="00377EB4">
        <w:rPr>
          <w:sz w:val="28"/>
          <w:szCs w:val="28"/>
        </w:rPr>
        <w:t>giao</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nghệ</w:t>
      </w:r>
      <w:proofErr w:type="spellEnd"/>
      <w:r w:rsidRPr="00377EB4">
        <w:rPr>
          <w:sz w:val="28"/>
          <w:szCs w:val="28"/>
        </w:rPr>
        <w:t xml:space="preserve"> </w:t>
      </w:r>
      <w:proofErr w:type="spellStart"/>
      <w:r w:rsidRPr="00377EB4">
        <w:rPr>
          <w:sz w:val="28"/>
          <w:szCs w:val="28"/>
        </w:rPr>
        <w:t>mới</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w:t>
      </w:r>
    </w:p>
    <w:p w14:paraId="3B89FFC2"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Cập</w:t>
      </w:r>
      <w:proofErr w:type="spellEnd"/>
      <w:r w:rsidRPr="00377EB4">
        <w:rPr>
          <w:sz w:val="28"/>
          <w:szCs w:val="28"/>
        </w:rPr>
        <w:t xml:space="preserve"> </w:t>
      </w:r>
      <w:proofErr w:type="spellStart"/>
      <w:r w:rsidRPr="00377EB4">
        <w:rPr>
          <w:sz w:val="28"/>
          <w:szCs w:val="28"/>
        </w:rPr>
        <w:t>nhật</w:t>
      </w:r>
      <w:proofErr w:type="spellEnd"/>
      <w:r w:rsidRPr="00377EB4">
        <w:rPr>
          <w:sz w:val="28"/>
          <w:szCs w:val="28"/>
        </w:rPr>
        <w:t xml:space="preserve">, </w:t>
      </w:r>
      <w:proofErr w:type="spellStart"/>
      <w:r w:rsidRPr="00377EB4">
        <w:rPr>
          <w:sz w:val="28"/>
          <w:szCs w:val="28"/>
        </w:rPr>
        <w:t>tích</w:t>
      </w:r>
      <w:proofErr w:type="spellEnd"/>
      <w:r w:rsidRPr="00377EB4">
        <w:rPr>
          <w:sz w:val="28"/>
          <w:szCs w:val="28"/>
        </w:rPr>
        <w:t xml:space="preserve"> </w:t>
      </w:r>
      <w:proofErr w:type="spellStart"/>
      <w:r w:rsidRPr="00377EB4">
        <w:rPr>
          <w:sz w:val="28"/>
          <w:szCs w:val="28"/>
        </w:rPr>
        <w:t>hợp</w:t>
      </w:r>
      <w:proofErr w:type="spellEnd"/>
      <w:r w:rsidRPr="00377EB4">
        <w:rPr>
          <w:sz w:val="28"/>
          <w:szCs w:val="28"/>
        </w:rPr>
        <w:t xml:space="preserve"> </w:t>
      </w:r>
      <w:proofErr w:type="spellStart"/>
      <w:r w:rsidRPr="00377EB4">
        <w:rPr>
          <w:sz w:val="28"/>
          <w:szCs w:val="28"/>
        </w:rPr>
        <w:t>yếu</w:t>
      </w:r>
      <w:proofErr w:type="spellEnd"/>
      <w:r w:rsidRPr="00377EB4">
        <w:rPr>
          <w:sz w:val="28"/>
          <w:szCs w:val="28"/>
        </w:rPr>
        <w:t xml:space="preserve"> </w:t>
      </w:r>
      <w:proofErr w:type="spellStart"/>
      <w:r w:rsidRPr="00377EB4">
        <w:rPr>
          <w:sz w:val="28"/>
          <w:szCs w:val="28"/>
        </w:rPr>
        <w:t>tố</w:t>
      </w:r>
      <w:proofErr w:type="spellEnd"/>
      <w:r w:rsidRPr="00377EB4">
        <w:rPr>
          <w:sz w:val="28"/>
          <w:szCs w:val="28"/>
        </w:rPr>
        <w:t xml:space="preserve"> BĐKH </w:t>
      </w:r>
      <w:proofErr w:type="spellStart"/>
      <w:r w:rsidRPr="00377EB4">
        <w:rPr>
          <w:sz w:val="28"/>
          <w:szCs w:val="28"/>
        </w:rPr>
        <w:t>và</w:t>
      </w:r>
      <w:proofErr w:type="spellEnd"/>
      <w:r w:rsidRPr="00377EB4">
        <w:rPr>
          <w:sz w:val="28"/>
          <w:szCs w:val="28"/>
        </w:rPr>
        <w:t xml:space="preserve"> NBD </w:t>
      </w:r>
      <w:proofErr w:type="spellStart"/>
      <w:r w:rsidRPr="00377EB4">
        <w:rPr>
          <w:sz w:val="28"/>
          <w:szCs w:val="28"/>
        </w:rPr>
        <w:t>vào</w:t>
      </w:r>
      <w:proofErr w:type="spellEnd"/>
      <w:r w:rsidRPr="00377EB4">
        <w:rPr>
          <w:sz w:val="28"/>
          <w:szCs w:val="28"/>
        </w:rPr>
        <w:t xml:space="preserve"> </w:t>
      </w:r>
      <w:proofErr w:type="spellStart"/>
      <w:r w:rsidRPr="00377EB4">
        <w:rPr>
          <w:sz w:val="28"/>
          <w:szCs w:val="28"/>
        </w:rPr>
        <w:t>tất</w:t>
      </w:r>
      <w:proofErr w:type="spellEnd"/>
      <w:r w:rsidRPr="00377EB4">
        <w:rPr>
          <w:sz w:val="28"/>
          <w:szCs w:val="28"/>
        </w:rPr>
        <w:t xml:space="preserve"> </w:t>
      </w:r>
      <w:proofErr w:type="spellStart"/>
      <w:r w:rsidRPr="00377EB4">
        <w:rPr>
          <w:sz w:val="28"/>
          <w:szCs w:val="28"/>
        </w:rPr>
        <w:t>cả</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quy</w:t>
      </w:r>
      <w:proofErr w:type="spellEnd"/>
      <w:r w:rsidRPr="00377EB4">
        <w:rPr>
          <w:sz w:val="28"/>
          <w:szCs w:val="28"/>
        </w:rPr>
        <w:t xml:space="preserve"> </w:t>
      </w:r>
      <w:proofErr w:type="spellStart"/>
      <w:r w:rsidRPr="00377EB4">
        <w:rPr>
          <w:sz w:val="28"/>
          <w:szCs w:val="28"/>
        </w:rPr>
        <w:t>hoạch</w:t>
      </w:r>
      <w:proofErr w:type="spellEnd"/>
      <w:r w:rsidRPr="00377EB4">
        <w:rPr>
          <w:sz w:val="28"/>
          <w:szCs w:val="28"/>
        </w:rPr>
        <w:t xml:space="preserve">, </w:t>
      </w:r>
      <w:proofErr w:type="spellStart"/>
      <w:r w:rsidRPr="00377EB4">
        <w:rPr>
          <w:sz w:val="28"/>
          <w:szCs w:val="28"/>
        </w:rPr>
        <w:t>kế</w:t>
      </w:r>
      <w:proofErr w:type="spellEnd"/>
      <w:r w:rsidRPr="00377EB4">
        <w:rPr>
          <w:sz w:val="28"/>
          <w:szCs w:val="28"/>
        </w:rPr>
        <w:t xml:space="preserve"> </w:t>
      </w:r>
      <w:proofErr w:type="spellStart"/>
      <w:r w:rsidRPr="00377EB4">
        <w:rPr>
          <w:sz w:val="28"/>
          <w:szCs w:val="28"/>
        </w:rPr>
        <w:t>hoạch</w:t>
      </w:r>
      <w:proofErr w:type="spellEnd"/>
      <w:r w:rsidRPr="00377EB4">
        <w:rPr>
          <w:sz w:val="28"/>
          <w:szCs w:val="28"/>
        </w:rPr>
        <w:t xml:space="preserve">, </w:t>
      </w:r>
      <w:proofErr w:type="spellStart"/>
      <w:r w:rsidRPr="00377EB4">
        <w:rPr>
          <w:sz w:val="28"/>
          <w:szCs w:val="28"/>
        </w:rPr>
        <w:t>chương</w:t>
      </w:r>
      <w:proofErr w:type="spellEnd"/>
      <w:r w:rsidRPr="00377EB4">
        <w:rPr>
          <w:sz w:val="28"/>
          <w:szCs w:val="28"/>
        </w:rPr>
        <w:t xml:space="preserve"> </w:t>
      </w:r>
      <w:proofErr w:type="spellStart"/>
      <w:r w:rsidRPr="00377EB4">
        <w:rPr>
          <w:sz w:val="28"/>
          <w:szCs w:val="28"/>
        </w:rPr>
        <w:t>trình</w:t>
      </w:r>
      <w:proofErr w:type="spellEnd"/>
      <w:r w:rsidRPr="00377EB4">
        <w:rPr>
          <w:sz w:val="28"/>
          <w:szCs w:val="28"/>
        </w:rPr>
        <w:t xml:space="preserve"> </w:t>
      </w:r>
      <w:proofErr w:type="spellStart"/>
      <w:r w:rsidRPr="00377EB4">
        <w:rPr>
          <w:sz w:val="28"/>
          <w:szCs w:val="28"/>
        </w:rPr>
        <w:t>phát</w:t>
      </w:r>
      <w:proofErr w:type="spellEnd"/>
      <w:r w:rsidRPr="00377EB4">
        <w:rPr>
          <w:sz w:val="28"/>
          <w:szCs w:val="28"/>
        </w:rPr>
        <w:t xml:space="preserve"> </w:t>
      </w:r>
      <w:proofErr w:type="spellStart"/>
      <w:r w:rsidRPr="00377EB4">
        <w:rPr>
          <w:sz w:val="28"/>
          <w:szCs w:val="28"/>
        </w:rPr>
        <w:t>triển</w:t>
      </w:r>
      <w:proofErr w:type="spellEnd"/>
      <w:r w:rsidRPr="00377EB4">
        <w:rPr>
          <w:sz w:val="28"/>
          <w:szCs w:val="28"/>
        </w:rPr>
        <w:t xml:space="preserve"> </w:t>
      </w:r>
      <w:proofErr w:type="spellStart"/>
      <w:r w:rsidRPr="00377EB4">
        <w:rPr>
          <w:sz w:val="28"/>
          <w:szCs w:val="28"/>
        </w:rPr>
        <w:t>chung</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w:t>
      </w:r>
      <w:proofErr w:type="spellStart"/>
      <w:r w:rsidRPr="00377EB4">
        <w:rPr>
          <w:sz w:val="28"/>
          <w:szCs w:val="28"/>
        </w:rPr>
        <w:t>liên</w:t>
      </w:r>
      <w:proofErr w:type="spellEnd"/>
      <w:r w:rsidRPr="00377EB4">
        <w:rPr>
          <w:sz w:val="28"/>
          <w:szCs w:val="28"/>
        </w:rPr>
        <w:t xml:space="preserve"> </w:t>
      </w:r>
      <w:proofErr w:type="spellStart"/>
      <w:r w:rsidRPr="00377EB4">
        <w:rPr>
          <w:sz w:val="28"/>
          <w:szCs w:val="28"/>
        </w:rPr>
        <w:t>quan</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phát</w:t>
      </w:r>
      <w:proofErr w:type="spellEnd"/>
      <w:r w:rsidRPr="00377EB4">
        <w:rPr>
          <w:sz w:val="28"/>
          <w:szCs w:val="28"/>
        </w:rPr>
        <w:t xml:space="preserve"> </w:t>
      </w:r>
      <w:proofErr w:type="spellStart"/>
      <w:r w:rsidRPr="00377EB4">
        <w:rPr>
          <w:sz w:val="28"/>
          <w:szCs w:val="28"/>
        </w:rPr>
        <w:t>triển</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38258E44" w14:textId="77777777" w:rsidR="00F720E2" w:rsidRPr="00377EB4" w:rsidRDefault="00F720E2" w:rsidP="00377EB4">
      <w:pPr>
        <w:spacing w:before="120" w:after="120" w:line="360" w:lineRule="auto"/>
        <w:ind w:firstLine="720"/>
        <w:jc w:val="both"/>
        <w:rPr>
          <w:sz w:val="28"/>
          <w:szCs w:val="28"/>
        </w:rPr>
      </w:pPr>
      <w:r w:rsidRPr="00377EB4">
        <w:rPr>
          <w:sz w:val="28"/>
          <w:szCs w:val="28"/>
        </w:rPr>
        <w:lastRenderedPageBreak/>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năng</w:t>
      </w:r>
      <w:proofErr w:type="spellEnd"/>
      <w:r w:rsidRPr="00377EB4">
        <w:rPr>
          <w:sz w:val="28"/>
          <w:szCs w:val="28"/>
        </w:rPr>
        <w:t xml:space="preserve"> </w:t>
      </w:r>
      <w:proofErr w:type="spellStart"/>
      <w:r w:rsidRPr="00377EB4">
        <w:rPr>
          <w:sz w:val="28"/>
          <w:szCs w:val="28"/>
        </w:rPr>
        <w:t>lực</w:t>
      </w:r>
      <w:proofErr w:type="spellEnd"/>
      <w:r w:rsidRPr="00377EB4">
        <w:rPr>
          <w:sz w:val="28"/>
          <w:szCs w:val="28"/>
        </w:rPr>
        <w:t xml:space="preserve"> </w:t>
      </w:r>
      <w:proofErr w:type="spellStart"/>
      <w:r w:rsidRPr="00377EB4">
        <w:rPr>
          <w:sz w:val="28"/>
          <w:szCs w:val="28"/>
        </w:rPr>
        <w:t>dự</w:t>
      </w:r>
      <w:proofErr w:type="spellEnd"/>
      <w:r w:rsidRPr="00377EB4">
        <w:rPr>
          <w:sz w:val="28"/>
          <w:szCs w:val="28"/>
        </w:rPr>
        <w:t xml:space="preserve"> </w:t>
      </w:r>
      <w:proofErr w:type="spellStart"/>
      <w:r w:rsidRPr="00377EB4">
        <w:rPr>
          <w:sz w:val="28"/>
          <w:szCs w:val="28"/>
        </w:rPr>
        <w:t>báo</w:t>
      </w:r>
      <w:proofErr w:type="spellEnd"/>
      <w:r w:rsidRPr="00377EB4">
        <w:rPr>
          <w:sz w:val="28"/>
          <w:szCs w:val="28"/>
        </w:rPr>
        <w:t xml:space="preserve">, </w:t>
      </w:r>
      <w:proofErr w:type="spellStart"/>
      <w:r w:rsidRPr="00377EB4">
        <w:rPr>
          <w:sz w:val="28"/>
          <w:szCs w:val="28"/>
        </w:rPr>
        <w:t>cảnh</w:t>
      </w:r>
      <w:proofErr w:type="spellEnd"/>
      <w:r w:rsidRPr="00377EB4">
        <w:rPr>
          <w:sz w:val="28"/>
          <w:szCs w:val="28"/>
        </w:rPr>
        <w:t xml:space="preserve"> </w:t>
      </w:r>
      <w:proofErr w:type="spellStart"/>
      <w:r w:rsidRPr="00377EB4">
        <w:rPr>
          <w:sz w:val="28"/>
          <w:szCs w:val="28"/>
        </w:rPr>
        <w:t>báo</w:t>
      </w:r>
      <w:proofErr w:type="spellEnd"/>
      <w:r w:rsidRPr="00377EB4">
        <w:rPr>
          <w:sz w:val="28"/>
          <w:szCs w:val="28"/>
        </w:rPr>
        <w:t xml:space="preserve">, </w:t>
      </w:r>
      <w:proofErr w:type="spellStart"/>
      <w:r w:rsidRPr="00377EB4">
        <w:rPr>
          <w:sz w:val="28"/>
          <w:szCs w:val="28"/>
        </w:rPr>
        <w:t>chủ</w:t>
      </w:r>
      <w:proofErr w:type="spellEnd"/>
      <w:r w:rsidRPr="00377EB4">
        <w:rPr>
          <w:sz w:val="28"/>
          <w:szCs w:val="28"/>
        </w:rPr>
        <w:t xml:space="preserve"> </w:t>
      </w:r>
      <w:proofErr w:type="spellStart"/>
      <w:r w:rsidRPr="00377EB4">
        <w:rPr>
          <w:sz w:val="28"/>
          <w:szCs w:val="28"/>
        </w:rPr>
        <w:t>động</w:t>
      </w:r>
      <w:proofErr w:type="spellEnd"/>
      <w:r w:rsidRPr="00377EB4">
        <w:rPr>
          <w:sz w:val="28"/>
          <w:szCs w:val="28"/>
        </w:rPr>
        <w:t xml:space="preserve"> </w:t>
      </w:r>
      <w:proofErr w:type="spellStart"/>
      <w:r w:rsidRPr="00377EB4">
        <w:rPr>
          <w:sz w:val="28"/>
          <w:szCs w:val="28"/>
        </w:rPr>
        <w:t>phòng</w:t>
      </w:r>
      <w:proofErr w:type="spellEnd"/>
      <w:r w:rsidRPr="00377EB4">
        <w:rPr>
          <w:sz w:val="28"/>
          <w:szCs w:val="28"/>
        </w:rPr>
        <w:t xml:space="preserve"> </w:t>
      </w:r>
      <w:proofErr w:type="spellStart"/>
      <w:r w:rsidRPr="00377EB4">
        <w:rPr>
          <w:sz w:val="28"/>
          <w:szCs w:val="28"/>
        </w:rPr>
        <w:t>tránh</w:t>
      </w:r>
      <w:proofErr w:type="spellEnd"/>
      <w:r w:rsidRPr="00377EB4">
        <w:rPr>
          <w:sz w:val="28"/>
          <w:szCs w:val="28"/>
        </w:rPr>
        <w:t xml:space="preserve"> </w:t>
      </w:r>
      <w:proofErr w:type="spellStart"/>
      <w:r w:rsidRPr="00377EB4">
        <w:rPr>
          <w:sz w:val="28"/>
          <w:szCs w:val="28"/>
        </w:rPr>
        <w:t>thiên</w:t>
      </w:r>
      <w:proofErr w:type="spellEnd"/>
      <w:r w:rsidRPr="00377EB4">
        <w:rPr>
          <w:sz w:val="28"/>
          <w:szCs w:val="28"/>
        </w:rPr>
        <w:t xml:space="preserve"> tai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biến</w:t>
      </w:r>
      <w:proofErr w:type="spellEnd"/>
      <w:r w:rsidRPr="00377EB4">
        <w:rPr>
          <w:sz w:val="28"/>
          <w:szCs w:val="28"/>
        </w:rPr>
        <w:t xml:space="preserve"> </w:t>
      </w:r>
      <w:proofErr w:type="spellStart"/>
      <w:r w:rsidRPr="00377EB4">
        <w:rPr>
          <w:sz w:val="28"/>
          <w:szCs w:val="28"/>
        </w:rPr>
        <w:t>đổi</w:t>
      </w:r>
      <w:proofErr w:type="spellEnd"/>
      <w:r w:rsidRPr="00377EB4">
        <w:rPr>
          <w:sz w:val="28"/>
          <w:szCs w:val="28"/>
        </w:rPr>
        <w:t xml:space="preserve"> </w:t>
      </w:r>
      <w:proofErr w:type="spellStart"/>
      <w:r w:rsidRPr="00377EB4">
        <w:rPr>
          <w:sz w:val="28"/>
          <w:szCs w:val="28"/>
        </w:rPr>
        <w:t>khí</w:t>
      </w:r>
      <w:proofErr w:type="spellEnd"/>
      <w:r w:rsidRPr="00377EB4">
        <w:rPr>
          <w:sz w:val="28"/>
          <w:szCs w:val="28"/>
        </w:rPr>
        <w:t xml:space="preserve"> </w:t>
      </w:r>
      <w:proofErr w:type="spellStart"/>
      <w:r w:rsidRPr="00377EB4">
        <w:rPr>
          <w:sz w:val="28"/>
          <w:szCs w:val="28"/>
        </w:rPr>
        <w:t>hậu</w:t>
      </w:r>
      <w:proofErr w:type="spellEnd"/>
      <w:r w:rsidRPr="00377EB4">
        <w:rPr>
          <w:sz w:val="28"/>
          <w:szCs w:val="28"/>
        </w:rPr>
        <w:t xml:space="preserve">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hệ</w:t>
      </w:r>
      <w:proofErr w:type="spellEnd"/>
      <w:r w:rsidRPr="00377EB4">
        <w:rPr>
          <w:sz w:val="28"/>
          <w:szCs w:val="28"/>
        </w:rPr>
        <w:t xml:space="preserve"> </w:t>
      </w:r>
      <w:proofErr w:type="spellStart"/>
      <w:r w:rsidRPr="00377EB4">
        <w:rPr>
          <w:sz w:val="28"/>
          <w:szCs w:val="28"/>
        </w:rPr>
        <w:t>thống</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tình</w:t>
      </w:r>
      <w:proofErr w:type="spellEnd"/>
      <w:r w:rsidRPr="00377EB4">
        <w:rPr>
          <w:sz w:val="28"/>
          <w:szCs w:val="28"/>
        </w:rPr>
        <w:t xml:space="preserve"> </w:t>
      </w:r>
      <w:proofErr w:type="spellStart"/>
      <w:r w:rsidRPr="00377EB4">
        <w:rPr>
          <w:sz w:val="28"/>
          <w:szCs w:val="28"/>
        </w:rPr>
        <w:t>huống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kịch</w:t>
      </w:r>
      <w:proofErr w:type="spellEnd"/>
      <w:r w:rsidRPr="00377EB4">
        <w:rPr>
          <w:sz w:val="28"/>
          <w:szCs w:val="28"/>
        </w:rPr>
        <w:t xml:space="preserve"> </w:t>
      </w:r>
      <w:proofErr w:type="spellStart"/>
      <w:r w:rsidRPr="00377EB4">
        <w:rPr>
          <w:sz w:val="28"/>
          <w:szCs w:val="28"/>
        </w:rPr>
        <w:t>bản</w:t>
      </w:r>
      <w:proofErr w:type="spellEnd"/>
      <w:r w:rsidRPr="00377EB4">
        <w:rPr>
          <w:sz w:val="28"/>
          <w:szCs w:val="28"/>
        </w:rPr>
        <w:t xml:space="preserve"> </w:t>
      </w:r>
      <w:proofErr w:type="spellStart"/>
      <w:r w:rsidRPr="00377EB4">
        <w:rPr>
          <w:sz w:val="28"/>
          <w:szCs w:val="28"/>
        </w:rPr>
        <w:t>khác</w:t>
      </w:r>
      <w:proofErr w:type="spellEnd"/>
      <w:r w:rsidRPr="00377EB4">
        <w:rPr>
          <w:sz w:val="28"/>
          <w:szCs w:val="28"/>
        </w:rPr>
        <w:t xml:space="preserve"> </w:t>
      </w:r>
      <w:proofErr w:type="spellStart"/>
      <w:r w:rsidRPr="00377EB4">
        <w:rPr>
          <w:sz w:val="28"/>
          <w:szCs w:val="28"/>
        </w:rPr>
        <w:t>nhau</w:t>
      </w:r>
      <w:proofErr w:type="spellEnd"/>
      <w:r w:rsidRPr="00377EB4">
        <w:rPr>
          <w:sz w:val="28"/>
          <w:szCs w:val="28"/>
        </w:rPr>
        <w:t>.</w:t>
      </w:r>
    </w:p>
    <w:p w14:paraId="13CFA9E9"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Đẩy</w:t>
      </w:r>
      <w:proofErr w:type="spellEnd"/>
      <w:r w:rsidRPr="00377EB4">
        <w:rPr>
          <w:sz w:val="28"/>
          <w:szCs w:val="28"/>
        </w:rPr>
        <w:t xml:space="preserve"> </w:t>
      </w:r>
      <w:proofErr w:type="spellStart"/>
      <w:r w:rsidRPr="00377EB4">
        <w:rPr>
          <w:sz w:val="28"/>
          <w:szCs w:val="28"/>
        </w:rPr>
        <w:t>mạnh</w:t>
      </w:r>
      <w:proofErr w:type="spellEnd"/>
      <w:r w:rsidRPr="00377EB4">
        <w:rPr>
          <w:sz w:val="28"/>
          <w:szCs w:val="28"/>
        </w:rPr>
        <w:t xml:space="preserve"> </w:t>
      </w:r>
      <w:proofErr w:type="spellStart"/>
      <w:r w:rsidRPr="00377EB4">
        <w:rPr>
          <w:sz w:val="28"/>
          <w:szCs w:val="28"/>
        </w:rPr>
        <w:t>nghiên</w:t>
      </w:r>
      <w:proofErr w:type="spellEnd"/>
      <w:r w:rsidRPr="00377EB4">
        <w:rPr>
          <w:sz w:val="28"/>
          <w:szCs w:val="28"/>
        </w:rPr>
        <w:t xml:space="preserve"> </w:t>
      </w:r>
      <w:proofErr w:type="spellStart"/>
      <w:r w:rsidRPr="00377EB4">
        <w:rPr>
          <w:sz w:val="28"/>
          <w:szCs w:val="28"/>
        </w:rPr>
        <w:t>cứu</w:t>
      </w:r>
      <w:proofErr w:type="spellEnd"/>
      <w:r w:rsidRPr="00377EB4">
        <w:rPr>
          <w:sz w:val="28"/>
          <w:szCs w:val="28"/>
        </w:rPr>
        <w:t xml:space="preserve"> khoa </w:t>
      </w:r>
      <w:proofErr w:type="spellStart"/>
      <w:r w:rsidRPr="00377EB4">
        <w:rPr>
          <w:sz w:val="28"/>
          <w:szCs w:val="28"/>
        </w:rPr>
        <w:t>học</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BĐKH </w:t>
      </w:r>
      <w:proofErr w:type="spellStart"/>
      <w:r w:rsidRPr="00377EB4">
        <w:rPr>
          <w:sz w:val="28"/>
          <w:szCs w:val="28"/>
        </w:rPr>
        <w:t>đến</w:t>
      </w:r>
      <w:proofErr w:type="spellEnd"/>
      <w:r w:rsidRPr="00377EB4">
        <w:rPr>
          <w:sz w:val="28"/>
          <w:szCs w:val="28"/>
        </w:rPr>
        <w:t xml:space="preserve"> </w:t>
      </w:r>
      <w:proofErr w:type="spellStart"/>
      <w:r w:rsidRPr="00377EB4">
        <w:rPr>
          <w:sz w:val="28"/>
          <w:szCs w:val="28"/>
        </w:rPr>
        <w:t>sức</w:t>
      </w:r>
      <w:proofErr w:type="spellEnd"/>
      <w:r w:rsidRPr="00377EB4">
        <w:rPr>
          <w:sz w:val="28"/>
          <w:szCs w:val="28"/>
        </w:rPr>
        <w:t xml:space="preserve"> </w:t>
      </w:r>
      <w:proofErr w:type="spellStart"/>
      <w:r w:rsidRPr="00377EB4">
        <w:rPr>
          <w:sz w:val="28"/>
          <w:szCs w:val="28"/>
        </w:rPr>
        <w:t>khoẻ</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giải</w:t>
      </w:r>
      <w:proofErr w:type="spellEnd"/>
      <w:r w:rsidRPr="00377EB4">
        <w:rPr>
          <w:sz w:val="28"/>
          <w:szCs w:val="28"/>
        </w:rPr>
        <w:t xml:space="preserve"> </w:t>
      </w:r>
      <w:proofErr w:type="spellStart"/>
      <w:r w:rsidRPr="00377EB4">
        <w:rPr>
          <w:sz w:val="28"/>
          <w:szCs w:val="28"/>
        </w:rPr>
        <w:t>pháp</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ngành</w:t>
      </w:r>
      <w:proofErr w:type="spellEnd"/>
      <w:r w:rsidRPr="00377EB4">
        <w:rPr>
          <w:sz w:val="28"/>
          <w:szCs w:val="28"/>
        </w:rPr>
        <w:t xml:space="preserve"> Lao </w:t>
      </w:r>
      <w:proofErr w:type="spellStart"/>
      <w:r w:rsidRPr="00377EB4">
        <w:rPr>
          <w:sz w:val="28"/>
          <w:szCs w:val="28"/>
        </w:rPr>
        <w:t>động</w:t>
      </w:r>
      <w:proofErr w:type="spellEnd"/>
      <w:r w:rsidRPr="00377EB4">
        <w:rPr>
          <w:sz w:val="28"/>
          <w:szCs w:val="28"/>
        </w:rPr>
        <w:t xml:space="preserve"> – Thương </w:t>
      </w:r>
      <w:proofErr w:type="spellStart"/>
      <w:r w:rsidRPr="00377EB4">
        <w:rPr>
          <w:sz w:val="28"/>
          <w:szCs w:val="28"/>
        </w:rPr>
        <w:t>binh</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20B61601"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cập</w:t>
      </w:r>
      <w:proofErr w:type="spellEnd"/>
      <w:r w:rsidRPr="00377EB4">
        <w:rPr>
          <w:sz w:val="28"/>
          <w:szCs w:val="28"/>
        </w:rPr>
        <w:t xml:space="preserve"> </w:t>
      </w:r>
      <w:proofErr w:type="spellStart"/>
      <w:r w:rsidRPr="00377EB4">
        <w:rPr>
          <w:sz w:val="28"/>
          <w:szCs w:val="28"/>
        </w:rPr>
        <w:t>nhật</w:t>
      </w:r>
      <w:proofErr w:type="spellEnd"/>
      <w:r w:rsidRPr="00377EB4">
        <w:rPr>
          <w:sz w:val="28"/>
          <w:szCs w:val="28"/>
        </w:rPr>
        <w:t xml:space="preserve"> </w:t>
      </w:r>
      <w:proofErr w:type="spellStart"/>
      <w:r w:rsidRPr="00377EB4">
        <w:rPr>
          <w:sz w:val="28"/>
          <w:szCs w:val="28"/>
        </w:rPr>
        <w:t>kế</w:t>
      </w:r>
      <w:proofErr w:type="spellEnd"/>
      <w:r w:rsidRPr="00377EB4">
        <w:rPr>
          <w:sz w:val="28"/>
          <w:szCs w:val="28"/>
        </w:rPr>
        <w:t xml:space="preserve"> </w:t>
      </w:r>
      <w:proofErr w:type="spellStart"/>
      <w:r w:rsidRPr="00377EB4">
        <w:rPr>
          <w:sz w:val="28"/>
          <w:szCs w:val="28"/>
        </w:rPr>
        <w:t>hoạch</w:t>
      </w:r>
      <w:proofErr w:type="spellEnd"/>
      <w:r w:rsidRPr="00377EB4">
        <w:rPr>
          <w:sz w:val="28"/>
          <w:szCs w:val="28"/>
        </w:rPr>
        <w:t xml:space="preserve"> </w:t>
      </w:r>
      <w:proofErr w:type="spellStart"/>
      <w:r w:rsidRPr="00377EB4">
        <w:rPr>
          <w:sz w:val="28"/>
          <w:szCs w:val="28"/>
        </w:rPr>
        <w:t>hành</w:t>
      </w:r>
      <w:proofErr w:type="spellEnd"/>
      <w:r w:rsidRPr="00377EB4">
        <w:rPr>
          <w:sz w:val="28"/>
          <w:szCs w:val="28"/>
        </w:rPr>
        <w:t xml:space="preserve"> </w:t>
      </w:r>
      <w:proofErr w:type="spellStart"/>
      <w:r w:rsidRPr="00377EB4">
        <w:rPr>
          <w:sz w:val="28"/>
          <w:szCs w:val="28"/>
        </w:rPr>
        <w:t>động</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phó</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 </w:t>
      </w:r>
      <w:proofErr w:type="spellStart"/>
      <w:r w:rsidRPr="00377EB4">
        <w:rPr>
          <w:sz w:val="28"/>
          <w:szCs w:val="28"/>
        </w:rPr>
        <w:t>giai</w:t>
      </w:r>
      <w:proofErr w:type="spellEnd"/>
      <w:r w:rsidRPr="00377EB4">
        <w:rPr>
          <w:sz w:val="28"/>
          <w:szCs w:val="28"/>
        </w:rPr>
        <w:t xml:space="preserve"> </w:t>
      </w:r>
      <w:proofErr w:type="spellStart"/>
      <w:r w:rsidRPr="00377EB4">
        <w:rPr>
          <w:sz w:val="28"/>
          <w:szCs w:val="28"/>
        </w:rPr>
        <w:t>đoạn</w:t>
      </w:r>
      <w:proofErr w:type="spellEnd"/>
      <w:r w:rsidRPr="00377EB4">
        <w:rPr>
          <w:sz w:val="28"/>
          <w:szCs w:val="28"/>
        </w:rPr>
        <w:t xml:space="preserve"> 2021-2030, </w:t>
      </w:r>
      <w:proofErr w:type="spellStart"/>
      <w:r w:rsidRPr="00377EB4">
        <w:rPr>
          <w:sz w:val="28"/>
          <w:szCs w:val="28"/>
        </w:rPr>
        <w:t>tầm</w:t>
      </w:r>
      <w:proofErr w:type="spellEnd"/>
      <w:r w:rsidRPr="00377EB4">
        <w:rPr>
          <w:sz w:val="28"/>
          <w:szCs w:val="28"/>
        </w:rPr>
        <w:t xml:space="preserve"> </w:t>
      </w:r>
      <w:proofErr w:type="spellStart"/>
      <w:r w:rsidRPr="00377EB4">
        <w:rPr>
          <w:sz w:val="28"/>
          <w:szCs w:val="28"/>
        </w:rPr>
        <w:t>nhìn</w:t>
      </w:r>
      <w:proofErr w:type="spellEnd"/>
      <w:r w:rsidRPr="00377EB4">
        <w:rPr>
          <w:sz w:val="28"/>
          <w:szCs w:val="28"/>
        </w:rPr>
        <w:t xml:space="preserve"> 2050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ở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w:t>
      </w:r>
    </w:p>
    <w:p w14:paraId="0476ED59"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dữ</w:t>
      </w:r>
      <w:proofErr w:type="spellEnd"/>
      <w:r w:rsidRPr="00377EB4">
        <w:rPr>
          <w:sz w:val="28"/>
          <w:szCs w:val="28"/>
        </w:rPr>
        <w:t xml:space="preserve"> </w:t>
      </w:r>
      <w:proofErr w:type="spellStart"/>
      <w:r w:rsidRPr="00377EB4">
        <w:rPr>
          <w:sz w:val="28"/>
          <w:szCs w:val="28"/>
        </w:rPr>
        <w:t>liệu</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BĐKH,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bản</w:t>
      </w:r>
      <w:proofErr w:type="spellEnd"/>
      <w:r w:rsidRPr="00377EB4">
        <w:rPr>
          <w:sz w:val="28"/>
          <w:szCs w:val="28"/>
        </w:rPr>
        <w:t xml:space="preserve"> </w:t>
      </w:r>
      <w:proofErr w:type="spellStart"/>
      <w:r w:rsidRPr="00377EB4">
        <w:rPr>
          <w:sz w:val="28"/>
          <w:szCs w:val="28"/>
        </w:rPr>
        <w:t>đồ</w:t>
      </w:r>
      <w:proofErr w:type="spellEnd"/>
      <w:r w:rsidRPr="00377EB4">
        <w:rPr>
          <w:sz w:val="28"/>
          <w:szCs w:val="28"/>
        </w:rPr>
        <w:t xml:space="preserve"> </w:t>
      </w:r>
      <w:proofErr w:type="spellStart"/>
      <w:r w:rsidRPr="00377EB4">
        <w:rPr>
          <w:sz w:val="28"/>
          <w:szCs w:val="28"/>
        </w:rPr>
        <w:t>nguy</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ngập</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biển</w:t>
      </w:r>
      <w:proofErr w:type="spellEnd"/>
      <w:r w:rsidRPr="00377EB4">
        <w:rPr>
          <w:sz w:val="28"/>
          <w:szCs w:val="28"/>
        </w:rPr>
        <w:t xml:space="preserve"> </w:t>
      </w:r>
      <w:proofErr w:type="spellStart"/>
      <w:r w:rsidRPr="00377EB4">
        <w:rPr>
          <w:sz w:val="28"/>
          <w:szCs w:val="28"/>
        </w:rPr>
        <w:t>dâng</w:t>
      </w:r>
      <w:proofErr w:type="spellEnd"/>
      <w:r w:rsidRPr="00377EB4">
        <w:rPr>
          <w:sz w:val="28"/>
          <w:szCs w:val="28"/>
        </w:rPr>
        <w:t xml:space="preserve">, </w:t>
      </w:r>
      <w:proofErr w:type="spellStart"/>
      <w:r w:rsidRPr="00377EB4">
        <w:rPr>
          <w:sz w:val="28"/>
          <w:szCs w:val="28"/>
        </w:rPr>
        <w:t>khí</w:t>
      </w:r>
      <w:proofErr w:type="spellEnd"/>
      <w:r w:rsidRPr="00377EB4">
        <w:rPr>
          <w:sz w:val="28"/>
          <w:szCs w:val="28"/>
        </w:rPr>
        <w:t xml:space="preserve"> </w:t>
      </w:r>
      <w:proofErr w:type="spellStart"/>
      <w:r w:rsidRPr="00377EB4">
        <w:rPr>
          <w:sz w:val="28"/>
          <w:szCs w:val="28"/>
        </w:rPr>
        <w:t>tượng</w:t>
      </w:r>
      <w:proofErr w:type="spellEnd"/>
      <w:r w:rsidRPr="00377EB4">
        <w:rPr>
          <w:sz w:val="28"/>
          <w:szCs w:val="28"/>
        </w:rPr>
        <w:t xml:space="preserve"> </w:t>
      </w:r>
      <w:proofErr w:type="spellStart"/>
      <w:r w:rsidRPr="00377EB4">
        <w:rPr>
          <w:sz w:val="28"/>
          <w:szCs w:val="28"/>
        </w:rPr>
        <w:t>cực</w:t>
      </w:r>
      <w:proofErr w:type="spellEnd"/>
      <w:r w:rsidRPr="00377EB4">
        <w:rPr>
          <w:sz w:val="28"/>
          <w:szCs w:val="28"/>
        </w:rPr>
        <w:t xml:space="preserve"> </w:t>
      </w:r>
      <w:proofErr w:type="spellStart"/>
      <w:proofErr w:type="gramStart"/>
      <w:r w:rsidRPr="00377EB4">
        <w:rPr>
          <w:sz w:val="28"/>
          <w:szCs w:val="28"/>
        </w:rPr>
        <w:t>đoan</w:t>
      </w:r>
      <w:proofErr w:type="spellEnd"/>
      <w:r w:rsidRPr="00377EB4">
        <w:rPr>
          <w:sz w:val="28"/>
          <w:szCs w:val="28"/>
        </w:rPr>
        <w:t>,…</w:t>
      </w:r>
      <w:proofErr w:type="gramEnd"/>
      <w:r w:rsidRPr="00377EB4">
        <w:rPr>
          <w:sz w:val="28"/>
          <w:szCs w:val="28"/>
        </w:rPr>
        <w:t xml:space="preserve">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hệ</w:t>
      </w:r>
      <w:proofErr w:type="spellEnd"/>
      <w:r w:rsidRPr="00377EB4">
        <w:rPr>
          <w:sz w:val="28"/>
          <w:szCs w:val="28"/>
        </w:rPr>
        <w:t xml:space="preserve"> </w:t>
      </w:r>
      <w:proofErr w:type="spellStart"/>
      <w:r w:rsidRPr="00377EB4">
        <w:rPr>
          <w:sz w:val="28"/>
          <w:szCs w:val="28"/>
        </w:rPr>
        <w:t>thống</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617C1FA9"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triển</w:t>
      </w:r>
      <w:proofErr w:type="spellEnd"/>
      <w:r w:rsidRPr="00377EB4">
        <w:rPr>
          <w:sz w:val="28"/>
          <w:szCs w:val="28"/>
        </w:rPr>
        <w:t xml:space="preserve"> </w:t>
      </w:r>
      <w:proofErr w:type="spellStart"/>
      <w:r w:rsidRPr="00377EB4">
        <w:rPr>
          <w:sz w:val="28"/>
          <w:szCs w:val="28"/>
        </w:rPr>
        <w:t>khai</w:t>
      </w:r>
      <w:proofErr w:type="spellEnd"/>
      <w:r w:rsidRPr="00377EB4">
        <w:rPr>
          <w:sz w:val="28"/>
          <w:szCs w:val="28"/>
        </w:rPr>
        <w:t xml:space="preserve"> </w:t>
      </w:r>
      <w:proofErr w:type="spellStart"/>
      <w:r w:rsidRPr="00377EB4">
        <w:rPr>
          <w:sz w:val="28"/>
          <w:szCs w:val="28"/>
        </w:rPr>
        <w:t>thực</w:t>
      </w:r>
      <w:proofErr w:type="spellEnd"/>
      <w:r w:rsidRPr="00377EB4">
        <w:rPr>
          <w:sz w:val="28"/>
          <w:szCs w:val="28"/>
        </w:rPr>
        <w:t xml:space="preserve"> </w:t>
      </w:r>
      <w:proofErr w:type="spellStart"/>
      <w:r w:rsidRPr="00377EB4">
        <w:rPr>
          <w:sz w:val="28"/>
          <w:szCs w:val="28"/>
        </w:rPr>
        <w:t>hiện</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giải</w:t>
      </w:r>
      <w:proofErr w:type="spellEnd"/>
      <w:r w:rsidRPr="00377EB4">
        <w:rPr>
          <w:sz w:val="28"/>
          <w:szCs w:val="28"/>
        </w:rPr>
        <w:t xml:space="preserve"> </w:t>
      </w:r>
      <w:proofErr w:type="spellStart"/>
      <w:r w:rsidRPr="00377EB4">
        <w:rPr>
          <w:sz w:val="28"/>
          <w:szCs w:val="28"/>
        </w:rPr>
        <w:t>pháp</w:t>
      </w:r>
      <w:proofErr w:type="spellEnd"/>
      <w:r w:rsidRPr="00377EB4">
        <w:rPr>
          <w:sz w:val="28"/>
          <w:szCs w:val="28"/>
        </w:rPr>
        <w:t xml:space="preserve"> </w:t>
      </w:r>
      <w:proofErr w:type="spellStart"/>
      <w:r w:rsidRPr="00377EB4">
        <w:rPr>
          <w:sz w:val="28"/>
          <w:szCs w:val="28"/>
        </w:rPr>
        <w:t>chống</w:t>
      </w:r>
      <w:proofErr w:type="spellEnd"/>
      <w:r w:rsidRPr="00377EB4">
        <w:rPr>
          <w:sz w:val="28"/>
          <w:szCs w:val="28"/>
        </w:rPr>
        <w:t xml:space="preserve"> </w:t>
      </w:r>
      <w:proofErr w:type="spellStart"/>
      <w:r w:rsidRPr="00377EB4">
        <w:rPr>
          <w:sz w:val="28"/>
          <w:szCs w:val="28"/>
        </w:rPr>
        <w:t>ngập</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 xml:space="preserve">, </w:t>
      </w:r>
      <w:proofErr w:type="spellStart"/>
      <w:r w:rsidRPr="00377EB4">
        <w:rPr>
          <w:sz w:val="28"/>
          <w:szCs w:val="28"/>
        </w:rPr>
        <w:t>chống</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thiên</w:t>
      </w:r>
      <w:proofErr w:type="spellEnd"/>
      <w:r w:rsidRPr="00377EB4">
        <w:rPr>
          <w:sz w:val="28"/>
          <w:szCs w:val="28"/>
        </w:rPr>
        <w:t xml:space="preserve"> tai </w:t>
      </w:r>
      <w:proofErr w:type="spellStart"/>
      <w:r w:rsidRPr="00377EB4">
        <w:rPr>
          <w:sz w:val="28"/>
          <w:szCs w:val="28"/>
        </w:rPr>
        <w:t>cực</w:t>
      </w:r>
      <w:proofErr w:type="spellEnd"/>
      <w:r w:rsidRPr="00377EB4">
        <w:rPr>
          <w:sz w:val="28"/>
          <w:szCs w:val="28"/>
        </w:rPr>
        <w:t xml:space="preserve"> </w:t>
      </w:r>
      <w:proofErr w:type="spellStart"/>
      <w:proofErr w:type="gramStart"/>
      <w:r w:rsidRPr="00377EB4">
        <w:rPr>
          <w:sz w:val="28"/>
          <w:szCs w:val="28"/>
        </w:rPr>
        <w:t>đoan</w:t>
      </w:r>
      <w:proofErr w:type="spellEnd"/>
      <w:r w:rsidRPr="00377EB4">
        <w:rPr>
          <w:sz w:val="28"/>
          <w:szCs w:val="28"/>
        </w:rPr>
        <w:t>,…</w:t>
      </w:r>
      <w:proofErr w:type="gramEnd"/>
      <w:r w:rsidRPr="00377EB4">
        <w:rPr>
          <w:sz w:val="28"/>
          <w:szCs w:val="28"/>
        </w:rPr>
        <w:t xml:space="preserve">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tại</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nhạy</w:t>
      </w:r>
      <w:proofErr w:type="spellEnd"/>
      <w:r w:rsidRPr="00377EB4">
        <w:rPr>
          <w:sz w:val="28"/>
          <w:szCs w:val="28"/>
        </w:rPr>
        <w:t xml:space="preserve"> </w:t>
      </w:r>
      <w:proofErr w:type="spellStart"/>
      <w:r w:rsidRPr="00377EB4">
        <w:rPr>
          <w:sz w:val="28"/>
          <w:szCs w:val="28"/>
        </w:rPr>
        <w:t>cảm</w:t>
      </w:r>
      <w:proofErr w:type="spellEnd"/>
      <w:r w:rsidRPr="00377EB4">
        <w:rPr>
          <w:sz w:val="28"/>
          <w:szCs w:val="28"/>
        </w:rPr>
        <w:t xml:space="preserve">, </w:t>
      </w:r>
      <w:proofErr w:type="spellStart"/>
      <w:r w:rsidRPr="00377EB4">
        <w:rPr>
          <w:sz w:val="28"/>
          <w:szCs w:val="28"/>
        </w:rPr>
        <w:t>dễ</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tổn</w:t>
      </w:r>
      <w:proofErr w:type="spellEnd"/>
      <w:r w:rsidRPr="00377EB4">
        <w:rPr>
          <w:sz w:val="28"/>
          <w:szCs w:val="28"/>
        </w:rPr>
        <w:t xml:space="preserve"> </w:t>
      </w:r>
      <w:proofErr w:type="spellStart"/>
      <w:r w:rsidRPr="00377EB4">
        <w:rPr>
          <w:sz w:val="28"/>
          <w:szCs w:val="28"/>
        </w:rPr>
        <w:t>thương</w:t>
      </w:r>
      <w:proofErr w:type="spellEnd"/>
      <w:r w:rsidRPr="00377EB4">
        <w:rPr>
          <w:sz w:val="28"/>
          <w:szCs w:val="28"/>
        </w:rPr>
        <w:t xml:space="preserve"> </w:t>
      </w:r>
      <w:proofErr w:type="spellStart"/>
      <w:r w:rsidRPr="00377EB4">
        <w:rPr>
          <w:sz w:val="28"/>
          <w:szCs w:val="28"/>
        </w:rPr>
        <w:t>bởi</w:t>
      </w:r>
      <w:proofErr w:type="spellEnd"/>
      <w:r w:rsidRPr="00377EB4">
        <w:rPr>
          <w:sz w:val="28"/>
          <w:szCs w:val="28"/>
        </w:rPr>
        <w:t xml:space="preserve"> NBD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thiên</w:t>
      </w:r>
      <w:proofErr w:type="spellEnd"/>
      <w:r w:rsidRPr="00377EB4">
        <w:rPr>
          <w:sz w:val="28"/>
          <w:szCs w:val="28"/>
        </w:rPr>
        <w:t xml:space="preserve"> tai.</w:t>
      </w:r>
    </w:p>
    <w:p w14:paraId="71D7764D"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Phổ</w:t>
      </w:r>
      <w:proofErr w:type="spellEnd"/>
      <w:r w:rsidRPr="00377EB4">
        <w:rPr>
          <w:sz w:val="28"/>
          <w:szCs w:val="28"/>
        </w:rPr>
        <w:t xml:space="preserve"> </w:t>
      </w:r>
      <w:proofErr w:type="spellStart"/>
      <w:r w:rsidRPr="00377EB4">
        <w:rPr>
          <w:sz w:val="28"/>
          <w:szCs w:val="28"/>
        </w:rPr>
        <w:t>biến</w:t>
      </w:r>
      <w:proofErr w:type="spellEnd"/>
      <w:r w:rsidRPr="00377EB4">
        <w:rPr>
          <w:sz w:val="28"/>
          <w:szCs w:val="28"/>
        </w:rPr>
        <w:t xml:space="preserve">, </w:t>
      </w:r>
      <w:proofErr w:type="spellStart"/>
      <w:r w:rsidRPr="00377EB4">
        <w:rPr>
          <w:sz w:val="28"/>
          <w:szCs w:val="28"/>
        </w:rPr>
        <w:t>tuyên</w:t>
      </w:r>
      <w:proofErr w:type="spellEnd"/>
      <w:r w:rsidRPr="00377EB4">
        <w:rPr>
          <w:sz w:val="28"/>
          <w:szCs w:val="28"/>
        </w:rPr>
        <w:t xml:space="preserve"> </w:t>
      </w:r>
      <w:proofErr w:type="spellStart"/>
      <w:r w:rsidRPr="00377EB4">
        <w:rPr>
          <w:sz w:val="28"/>
          <w:szCs w:val="28"/>
        </w:rPr>
        <w:t>truyền</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nhận</w:t>
      </w:r>
      <w:proofErr w:type="spellEnd"/>
      <w:r w:rsidRPr="00377EB4">
        <w:rPr>
          <w:sz w:val="28"/>
          <w:szCs w:val="28"/>
        </w:rPr>
        <w:t xml:space="preserve"> </w:t>
      </w:r>
      <w:proofErr w:type="spellStart"/>
      <w:r w:rsidRPr="00377EB4">
        <w:rPr>
          <w:sz w:val="28"/>
          <w:szCs w:val="28"/>
        </w:rPr>
        <w:t>thức</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BĐKH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bảo</w:t>
      </w:r>
      <w:proofErr w:type="spellEnd"/>
      <w:r w:rsidRPr="00377EB4">
        <w:rPr>
          <w:sz w:val="28"/>
          <w:szCs w:val="28"/>
        </w:rPr>
        <w:t xml:space="preserve"> </w:t>
      </w:r>
      <w:proofErr w:type="spellStart"/>
      <w:r w:rsidRPr="00377EB4">
        <w:rPr>
          <w:sz w:val="28"/>
          <w:szCs w:val="28"/>
        </w:rPr>
        <w:t>vệ</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lưới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Thực</w:t>
      </w:r>
      <w:proofErr w:type="spellEnd"/>
      <w:r w:rsidRPr="00377EB4">
        <w:rPr>
          <w:sz w:val="28"/>
          <w:szCs w:val="28"/>
        </w:rPr>
        <w:t xml:space="preserve"> </w:t>
      </w:r>
      <w:proofErr w:type="spellStart"/>
      <w:r w:rsidRPr="00377EB4">
        <w:rPr>
          <w:sz w:val="28"/>
          <w:szCs w:val="28"/>
        </w:rPr>
        <w:t>hiện</w:t>
      </w:r>
      <w:proofErr w:type="spellEnd"/>
      <w:r w:rsidRPr="00377EB4">
        <w:rPr>
          <w:sz w:val="28"/>
          <w:szCs w:val="28"/>
        </w:rPr>
        <w:t xml:space="preserve"> </w:t>
      </w:r>
      <w:proofErr w:type="spellStart"/>
      <w:r w:rsidRPr="00377EB4">
        <w:rPr>
          <w:sz w:val="28"/>
          <w:szCs w:val="28"/>
        </w:rPr>
        <w:t>thường</w:t>
      </w:r>
      <w:proofErr w:type="spellEnd"/>
      <w:r w:rsidRPr="00377EB4">
        <w:rPr>
          <w:sz w:val="28"/>
          <w:szCs w:val="28"/>
        </w:rPr>
        <w:t xml:space="preserve"> </w:t>
      </w:r>
      <w:proofErr w:type="spellStart"/>
      <w:r w:rsidRPr="00377EB4">
        <w:rPr>
          <w:sz w:val="28"/>
          <w:szCs w:val="28"/>
        </w:rPr>
        <w:t>xuyên</w:t>
      </w:r>
      <w:proofErr w:type="spellEnd"/>
      <w:r w:rsidRPr="00377EB4">
        <w:rPr>
          <w:sz w:val="28"/>
          <w:szCs w:val="28"/>
        </w:rPr>
        <w:t xml:space="preserve">, </w:t>
      </w:r>
      <w:proofErr w:type="spellStart"/>
      <w:r w:rsidRPr="00377EB4">
        <w:rPr>
          <w:sz w:val="28"/>
          <w:szCs w:val="28"/>
        </w:rPr>
        <w:t>dưới</w:t>
      </w:r>
      <w:proofErr w:type="spellEnd"/>
      <w:r w:rsidRPr="00377EB4">
        <w:rPr>
          <w:sz w:val="28"/>
          <w:szCs w:val="28"/>
        </w:rPr>
        <w:t xml:space="preserve"> </w:t>
      </w:r>
      <w:proofErr w:type="spellStart"/>
      <w:r w:rsidRPr="00377EB4">
        <w:rPr>
          <w:sz w:val="28"/>
          <w:szCs w:val="28"/>
        </w:rPr>
        <w:t>nhiều</w:t>
      </w:r>
      <w:proofErr w:type="spellEnd"/>
      <w:r w:rsidRPr="00377EB4">
        <w:rPr>
          <w:sz w:val="28"/>
          <w:szCs w:val="28"/>
        </w:rPr>
        <w:t xml:space="preserve"> </w:t>
      </w:r>
      <w:proofErr w:type="spellStart"/>
      <w:r w:rsidRPr="00377EB4">
        <w:rPr>
          <w:sz w:val="28"/>
          <w:szCs w:val="28"/>
        </w:rPr>
        <w:t>hình</w:t>
      </w:r>
      <w:proofErr w:type="spellEnd"/>
      <w:r w:rsidRPr="00377EB4">
        <w:rPr>
          <w:sz w:val="28"/>
          <w:szCs w:val="28"/>
        </w:rPr>
        <w:t xml:space="preserve"> </w:t>
      </w:r>
      <w:proofErr w:type="spellStart"/>
      <w:r w:rsidRPr="00377EB4">
        <w:rPr>
          <w:sz w:val="28"/>
          <w:szCs w:val="28"/>
        </w:rPr>
        <w:t>thức</w:t>
      </w:r>
      <w:proofErr w:type="spellEnd"/>
      <w:r w:rsidRPr="00377EB4">
        <w:rPr>
          <w:sz w:val="28"/>
          <w:szCs w:val="28"/>
        </w:rPr>
        <w:t xml:space="preserve"> </w:t>
      </w:r>
      <w:proofErr w:type="spellStart"/>
      <w:r w:rsidRPr="00377EB4">
        <w:rPr>
          <w:sz w:val="28"/>
          <w:szCs w:val="28"/>
        </w:rPr>
        <w:t>như</w:t>
      </w:r>
      <w:proofErr w:type="spellEnd"/>
      <w:r w:rsidRPr="00377EB4">
        <w:rPr>
          <w:sz w:val="28"/>
          <w:szCs w:val="28"/>
        </w:rPr>
        <w:t xml:space="preserve"> </w:t>
      </w:r>
      <w:proofErr w:type="spellStart"/>
      <w:r w:rsidRPr="00377EB4">
        <w:rPr>
          <w:sz w:val="28"/>
          <w:szCs w:val="28"/>
        </w:rPr>
        <w:t>tập</w:t>
      </w:r>
      <w:proofErr w:type="spellEnd"/>
      <w:r w:rsidRPr="00377EB4">
        <w:rPr>
          <w:sz w:val="28"/>
          <w:szCs w:val="28"/>
        </w:rPr>
        <w:t xml:space="preserve"> </w:t>
      </w:r>
      <w:proofErr w:type="spellStart"/>
      <w:r w:rsidRPr="00377EB4">
        <w:rPr>
          <w:sz w:val="28"/>
          <w:szCs w:val="28"/>
        </w:rPr>
        <w:t>huấn</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thảo</w:t>
      </w:r>
      <w:proofErr w:type="spellEnd"/>
      <w:r w:rsidRPr="00377EB4">
        <w:rPr>
          <w:sz w:val="28"/>
          <w:szCs w:val="28"/>
        </w:rPr>
        <w:t xml:space="preserve">, </w:t>
      </w:r>
      <w:proofErr w:type="spellStart"/>
      <w:r w:rsidRPr="00377EB4">
        <w:rPr>
          <w:sz w:val="28"/>
          <w:szCs w:val="28"/>
        </w:rPr>
        <w:t>pano</w:t>
      </w:r>
      <w:proofErr w:type="spellEnd"/>
      <w:r w:rsidRPr="00377EB4">
        <w:rPr>
          <w:sz w:val="28"/>
          <w:szCs w:val="28"/>
        </w:rPr>
        <w:t xml:space="preserve">, </w:t>
      </w:r>
      <w:proofErr w:type="spellStart"/>
      <w:r w:rsidRPr="00377EB4">
        <w:rPr>
          <w:sz w:val="28"/>
          <w:szCs w:val="28"/>
        </w:rPr>
        <w:t>áp</w:t>
      </w:r>
      <w:proofErr w:type="spellEnd"/>
      <w:r w:rsidRPr="00377EB4">
        <w:rPr>
          <w:sz w:val="28"/>
          <w:szCs w:val="28"/>
        </w:rPr>
        <w:t xml:space="preserve"> </w:t>
      </w:r>
      <w:proofErr w:type="spellStart"/>
      <w:r w:rsidRPr="00377EB4">
        <w:rPr>
          <w:sz w:val="28"/>
          <w:szCs w:val="28"/>
        </w:rPr>
        <w:t>phích</w:t>
      </w:r>
      <w:proofErr w:type="spellEnd"/>
      <w:r w:rsidRPr="00377EB4">
        <w:rPr>
          <w:sz w:val="28"/>
          <w:szCs w:val="28"/>
        </w:rPr>
        <w:t xml:space="preserve">, </w:t>
      </w:r>
      <w:proofErr w:type="spellStart"/>
      <w:r w:rsidRPr="00377EB4">
        <w:rPr>
          <w:sz w:val="28"/>
          <w:szCs w:val="28"/>
        </w:rPr>
        <w:t>bản</w:t>
      </w:r>
      <w:proofErr w:type="spellEnd"/>
      <w:r w:rsidRPr="00377EB4">
        <w:rPr>
          <w:sz w:val="28"/>
          <w:szCs w:val="28"/>
        </w:rPr>
        <w:t xml:space="preserve"> tin, </w:t>
      </w:r>
      <w:proofErr w:type="spellStart"/>
      <w:r w:rsidRPr="00377EB4">
        <w:rPr>
          <w:sz w:val="28"/>
          <w:szCs w:val="28"/>
        </w:rPr>
        <w:t>phóng</w:t>
      </w:r>
      <w:proofErr w:type="spellEnd"/>
      <w:r w:rsidRPr="00377EB4">
        <w:rPr>
          <w:sz w:val="28"/>
          <w:szCs w:val="28"/>
        </w:rPr>
        <w:t xml:space="preserve"> </w:t>
      </w:r>
      <w:proofErr w:type="spellStart"/>
      <w:r w:rsidRPr="00377EB4">
        <w:rPr>
          <w:sz w:val="28"/>
          <w:szCs w:val="28"/>
        </w:rPr>
        <w:t>sự</w:t>
      </w:r>
      <w:proofErr w:type="spellEnd"/>
      <w:r w:rsidRPr="00377EB4">
        <w:rPr>
          <w:sz w:val="28"/>
          <w:szCs w:val="28"/>
        </w:rPr>
        <w:t xml:space="preserve">, website, </w:t>
      </w:r>
      <w:proofErr w:type="spellStart"/>
      <w:r w:rsidRPr="00377EB4">
        <w:rPr>
          <w:sz w:val="28"/>
          <w:szCs w:val="28"/>
        </w:rPr>
        <w:t>chuyên</w:t>
      </w:r>
      <w:proofErr w:type="spellEnd"/>
      <w:r w:rsidRPr="00377EB4">
        <w:rPr>
          <w:sz w:val="28"/>
          <w:szCs w:val="28"/>
        </w:rPr>
        <w:t xml:space="preserve"> </w:t>
      </w:r>
      <w:proofErr w:type="spellStart"/>
      <w:proofErr w:type="gramStart"/>
      <w:r w:rsidRPr="00377EB4">
        <w:rPr>
          <w:sz w:val="28"/>
          <w:szCs w:val="28"/>
        </w:rPr>
        <w:t>đề</w:t>
      </w:r>
      <w:proofErr w:type="spellEnd"/>
      <w:r w:rsidRPr="00377EB4">
        <w:rPr>
          <w:sz w:val="28"/>
          <w:szCs w:val="28"/>
        </w:rPr>
        <w:t>,…</w:t>
      </w:r>
      <w:proofErr w:type="gramEnd"/>
    </w:p>
    <w:p w14:paraId="71E254FE"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chế</w:t>
      </w:r>
      <w:proofErr w:type="spellEnd"/>
      <w:r w:rsidRPr="00377EB4">
        <w:rPr>
          <w:sz w:val="28"/>
          <w:szCs w:val="28"/>
        </w:rPr>
        <w:t xml:space="preserve"> </w:t>
      </w:r>
      <w:proofErr w:type="spellStart"/>
      <w:r w:rsidRPr="00377EB4">
        <w:rPr>
          <w:sz w:val="28"/>
          <w:szCs w:val="28"/>
        </w:rPr>
        <w:t>phối</w:t>
      </w:r>
      <w:proofErr w:type="spellEnd"/>
      <w:r w:rsidRPr="00377EB4">
        <w:rPr>
          <w:sz w:val="28"/>
          <w:szCs w:val="28"/>
        </w:rPr>
        <w:t xml:space="preserve"> </w:t>
      </w:r>
      <w:proofErr w:type="spellStart"/>
      <w:r w:rsidRPr="00377EB4">
        <w:rPr>
          <w:sz w:val="28"/>
          <w:szCs w:val="28"/>
        </w:rPr>
        <w:t>hợp</w:t>
      </w:r>
      <w:proofErr w:type="spellEnd"/>
      <w:r w:rsidRPr="00377EB4">
        <w:rPr>
          <w:sz w:val="28"/>
          <w:szCs w:val="28"/>
        </w:rPr>
        <w:t xml:space="preserve"> </w:t>
      </w:r>
      <w:proofErr w:type="spellStart"/>
      <w:r w:rsidRPr="00377EB4">
        <w:rPr>
          <w:sz w:val="28"/>
          <w:szCs w:val="28"/>
        </w:rPr>
        <w:t>liên</w:t>
      </w:r>
      <w:proofErr w:type="spellEnd"/>
      <w:r w:rsidRPr="00377EB4">
        <w:rPr>
          <w:sz w:val="28"/>
          <w:szCs w:val="28"/>
        </w:rPr>
        <w:t xml:space="preserve"> </w:t>
      </w:r>
      <w:proofErr w:type="spellStart"/>
      <w:r w:rsidRPr="00377EB4">
        <w:rPr>
          <w:sz w:val="28"/>
          <w:szCs w:val="28"/>
        </w:rPr>
        <w:t>ngành</w:t>
      </w:r>
      <w:proofErr w:type="spellEnd"/>
      <w:r w:rsidRPr="00377EB4">
        <w:rPr>
          <w:sz w:val="28"/>
          <w:szCs w:val="28"/>
        </w:rPr>
        <w:t xml:space="preserve">, </w:t>
      </w:r>
      <w:proofErr w:type="spellStart"/>
      <w:r w:rsidRPr="00377EB4">
        <w:rPr>
          <w:sz w:val="28"/>
          <w:szCs w:val="28"/>
        </w:rPr>
        <w:t>liên</w:t>
      </w:r>
      <w:proofErr w:type="spellEnd"/>
      <w:r w:rsidRPr="00377EB4">
        <w:rPr>
          <w:sz w:val="28"/>
          <w:szCs w:val="28"/>
        </w:rPr>
        <w:t xml:space="preserve">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giữa</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giữa</w:t>
      </w:r>
      <w:proofErr w:type="spellEnd"/>
      <w:r w:rsidRPr="00377EB4">
        <w:rPr>
          <w:sz w:val="28"/>
          <w:szCs w:val="28"/>
        </w:rPr>
        <w:t xml:space="preserve"> </w:t>
      </w:r>
      <w:proofErr w:type="spellStart"/>
      <w:r w:rsidRPr="00377EB4">
        <w:rPr>
          <w:sz w:val="28"/>
          <w:szCs w:val="28"/>
        </w:rPr>
        <w:t>lĩnh</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chăm</w:t>
      </w:r>
      <w:proofErr w:type="spellEnd"/>
      <w:r w:rsidRPr="00377EB4">
        <w:rPr>
          <w:sz w:val="28"/>
          <w:szCs w:val="28"/>
        </w:rPr>
        <w:t xml:space="preserve"> </w:t>
      </w:r>
      <w:proofErr w:type="spellStart"/>
      <w:r w:rsidRPr="00377EB4">
        <w:rPr>
          <w:sz w:val="28"/>
          <w:szCs w:val="28"/>
        </w:rPr>
        <w:t>sóc</w:t>
      </w:r>
      <w:proofErr w:type="spellEnd"/>
      <w:r w:rsidRPr="00377EB4">
        <w:rPr>
          <w:sz w:val="28"/>
          <w:szCs w:val="28"/>
        </w:rPr>
        <w:t xml:space="preserve"> </w:t>
      </w:r>
      <w:proofErr w:type="spellStart"/>
      <w:r w:rsidRPr="00377EB4">
        <w:rPr>
          <w:sz w:val="28"/>
          <w:szCs w:val="28"/>
        </w:rPr>
        <w:t>người</w:t>
      </w:r>
      <w:proofErr w:type="spellEnd"/>
      <w:r w:rsidRPr="00377EB4">
        <w:rPr>
          <w:sz w:val="28"/>
          <w:szCs w:val="28"/>
        </w:rPr>
        <w:t xml:space="preserve"> </w:t>
      </w:r>
      <w:proofErr w:type="spellStart"/>
      <w:r w:rsidRPr="00377EB4">
        <w:rPr>
          <w:sz w:val="28"/>
          <w:szCs w:val="28"/>
        </w:rPr>
        <w:t>cpos</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lĩnh</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khác</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phó</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rủi</w:t>
      </w:r>
      <w:proofErr w:type="spellEnd"/>
      <w:r w:rsidRPr="00377EB4">
        <w:rPr>
          <w:sz w:val="28"/>
          <w:szCs w:val="28"/>
        </w:rPr>
        <w:t xml:space="preserve"> </w:t>
      </w:r>
      <w:proofErr w:type="spellStart"/>
      <w:r w:rsidRPr="00377EB4">
        <w:rPr>
          <w:sz w:val="28"/>
          <w:szCs w:val="28"/>
        </w:rPr>
        <w:t>ro</w:t>
      </w:r>
      <w:proofErr w:type="spellEnd"/>
      <w:r w:rsidRPr="00377EB4">
        <w:rPr>
          <w:sz w:val="28"/>
          <w:szCs w:val="28"/>
        </w:rPr>
        <w:t xml:space="preserve"> </w:t>
      </w:r>
      <w:proofErr w:type="spellStart"/>
      <w:r w:rsidRPr="00377EB4">
        <w:rPr>
          <w:sz w:val="28"/>
          <w:szCs w:val="28"/>
        </w:rPr>
        <w:t>thiên</w:t>
      </w:r>
      <w:proofErr w:type="spellEnd"/>
      <w:r w:rsidRPr="00377EB4">
        <w:rPr>
          <w:sz w:val="28"/>
          <w:szCs w:val="28"/>
        </w:rPr>
        <w:t xml:space="preserve"> tai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BĐKH.</w:t>
      </w:r>
    </w:p>
    <w:p w14:paraId="12E37934"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giải</w:t>
      </w:r>
      <w:proofErr w:type="spellEnd"/>
      <w:r w:rsidRPr="00377EB4">
        <w:rPr>
          <w:sz w:val="28"/>
          <w:szCs w:val="28"/>
        </w:rPr>
        <w:t xml:space="preserve"> </w:t>
      </w:r>
      <w:proofErr w:type="spellStart"/>
      <w:r w:rsidRPr="00377EB4">
        <w:rPr>
          <w:sz w:val="28"/>
          <w:szCs w:val="28"/>
        </w:rPr>
        <w:t>pháp</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w:t>
      </w:r>
      <w:proofErr w:type="spellStart"/>
      <w:r w:rsidRPr="00377EB4">
        <w:rPr>
          <w:sz w:val="28"/>
          <w:szCs w:val="28"/>
        </w:rPr>
        <w:t>tài</w:t>
      </w:r>
      <w:proofErr w:type="spellEnd"/>
      <w:r w:rsidRPr="00377EB4">
        <w:rPr>
          <w:sz w:val="28"/>
          <w:szCs w:val="28"/>
        </w:rPr>
        <w:t xml:space="preserve"> </w:t>
      </w:r>
      <w:proofErr w:type="spellStart"/>
      <w:r w:rsidRPr="00377EB4">
        <w:rPr>
          <w:sz w:val="28"/>
          <w:szCs w:val="28"/>
        </w:rPr>
        <w:t>chính</w:t>
      </w:r>
      <w:proofErr w:type="spellEnd"/>
      <w:r w:rsidRPr="00377EB4">
        <w:rPr>
          <w:sz w:val="28"/>
          <w:szCs w:val="28"/>
        </w:rPr>
        <w:t xml:space="preserve"> </w:t>
      </w:r>
      <w:proofErr w:type="spellStart"/>
      <w:r w:rsidRPr="00377EB4">
        <w:rPr>
          <w:sz w:val="28"/>
          <w:szCs w:val="28"/>
        </w:rPr>
        <w:t>cho</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hoạt</w:t>
      </w:r>
      <w:proofErr w:type="spellEnd"/>
      <w:r w:rsidRPr="00377EB4">
        <w:rPr>
          <w:sz w:val="28"/>
          <w:szCs w:val="28"/>
        </w:rPr>
        <w:t xml:space="preserve"> </w:t>
      </w:r>
      <w:proofErr w:type="spellStart"/>
      <w:r w:rsidRPr="00377EB4">
        <w:rPr>
          <w:sz w:val="28"/>
          <w:szCs w:val="28"/>
        </w:rPr>
        <w:t>động</w:t>
      </w:r>
      <w:proofErr w:type="spellEnd"/>
      <w:r w:rsidRPr="00377EB4">
        <w:rPr>
          <w:sz w:val="28"/>
          <w:szCs w:val="28"/>
        </w:rPr>
        <w:t xml:space="preserve"> </w:t>
      </w:r>
      <w:proofErr w:type="spellStart"/>
      <w:r w:rsidRPr="00377EB4">
        <w:rPr>
          <w:sz w:val="28"/>
          <w:szCs w:val="28"/>
        </w:rPr>
        <w:t>phòng</w:t>
      </w:r>
      <w:proofErr w:type="spellEnd"/>
      <w:r w:rsidRPr="00377EB4">
        <w:rPr>
          <w:sz w:val="28"/>
          <w:szCs w:val="28"/>
        </w:rPr>
        <w:t xml:space="preserve">, </w:t>
      </w:r>
      <w:proofErr w:type="spellStart"/>
      <w:r w:rsidRPr="00377EB4">
        <w:rPr>
          <w:sz w:val="28"/>
          <w:szCs w:val="28"/>
        </w:rPr>
        <w:t>chống</w:t>
      </w:r>
      <w:proofErr w:type="spellEnd"/>
      <w:r w:rsidRPr="00377EB4">
        <w:rPr>
          <w:sz w:val="28"/>
          <w:szCs w:val="28"/>
        </w:rPr>
        <w:t xml:space="preserve"> </w:t>
      </w:r>
      <w:proofErr w:type="spellStart"/>
      <w:r w:rsidRPr="00377EB4">
        <w:rPr>
          <w:sz w:val="28"/>
          <w:szCs w:val="28"/>
        </w:rPr>
        <w:t>rủi</w:t>
      </w:r>
      <w:proofErr w:type="spellEnd"/>
      <w:r w:rsidRPr="00377EB4">
        <w:rPr>
          <w:sz w:val="28"/>
          <w:szCs w:val="28"/>
        </w:rPr>
        <w:t xml:space="preserve"> </w:t>
      </w:r>
      <w:proofErr w:type="spellStart"/>
      <w:r w:rsidRPr="00377EB4">
        <w:rPr>
          <w:sz w:val="28"/>
          <w:szCs w:val="28"/>
        </w:rPr>
        <w:t>ro</w:t>
      </w:r>
      <w:proofErr w:type="spellEnd"/>
      <w:r w:rsidRPr="00377EB4">
        <w:rPr>
          <w:sz w:val="28"/>
          <w:szCs w:val="28"/>
        </w:rPr>
        <w:t xml:space="preserve"> </w:t>
      </w:r>
      <w:proofErr w:type="spellStart"/>
      <w:r w:rsidRPr="00377EB4">
        <w:rPr>
          <w:sz w:val="28"/>
          <w:szCs w:val="28"/>
        </w:rPr>
        <w:t>thiên</w:t>
      </w:r>
      <w:proofErr w:type="spellEnd"/>
      <w:r w:rsidRPr="00377EB4">
        <w:rPr>
          <w:sz w:val="28"/>
          <w:szCs w:val="28"/>
        </w:rPr>
        <w:t xml:space="preserve"> tai,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 ở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3BAD8D24" w14:textId="77777777" w:rsidR="00F720E2" w:rsidRPr="00377EB4" w:rsidRDefault="00F720E2" w:rsidP="00377EB4">
      <w:pPr>
        <w:pStyle w:val="Heading6"/>
        <w:spacing w:before="120" w:after="120" w:line="360" w:lineRule="auto"/>
        <w:jc w:val="both"/>
        <w:rPr>
          <w:b w:val="0"/>
          <w:bCs/>
          <w:sz w:val="28"/>
          <w:szCs w:val="28"/>
          <w:shd w:val="clear" w:color="auto" w:fill="FFFFFF"/>
        </w:rPr>
      </w:pPr>
      <w:r w:rsidRPr="00377EB4">
        <w:rPr>
          <w:b w:val="0"/>
          <w:bCs/>
          <w:sz w:val="28"/>
          <w:szCs w:val="28"/>
          <w:shd w:val="clear" w:color="auto" w:fill="FFFFFF"/>
        </w:rPr>
        <w:t xml:space="preserve">b) Các </w:t>
      </w:r>
      <w:proofErr w:type="spellStart"/>
      <w:r w:rsidRPr="00377EB4">
        <w:rPr>
          <w:b w:val="0"/>
          <w:bCs/>
          <w:sz w:val="28"/>
          <w:szCs w:val="28"/>
          <w:shd w:val="clear" w:color="auto" w:fill="FFFFFF"/>
        </w:rPr>
        <w:t>biện</w:t>
      </w:r>
      <w:proofErr w:type="spellEnd"/>
      <w:r w:rsidRPr="00377EB4">
        <w:rPr>
          <w:b w:val="0"/>
          <w:bCs/>
          <w:sz w:val="28"/>
          <w:szCs w:val="28"/>
          <w:shd w:val="clear" w:color="auto" w:fill="FFFFFF"/>
        </w:rPr>
        <w:t xml:space="preserve"> </w:t>
      </w:r>
      <w:proofErr w:type="spellStart"/>
      <w:r w:rsidRPr="00377EB4">
        <w:rPr>
          <w:b w:val="0"/>
          <w:bCs/>
          <w:sz w:val="28"/>
          <w:szCs w:val="28"/>
          <w:shd w:val="clear" w:color="auto" w:fill="FFFFFF"/>
        </w:rPr>
        <w:t>pháp</w:t>
      </w:r>
      <w:proofErr w:type="spellEnd"/>
      <w:r w:rsidRPr="00377EB4">
        <w:rPr>
          <w:b w:val="0"/>
          <w:bCs/>
          <w:sz w:val="28"/>
          <w:szCs w:val="28"/>
          <w:shd w:val="clear" w:color="auto" w:fill="FFFFFF"/>
        </w:rPr>
        <w:t xml:space="preserve"> </w:t>
      </w:r>
      <w:proofErr w:type="spellStart"/>
      <w:r w:rsidRPr="00377EB4">
        <w:rPr>
          <w:b w:val="0"/>
          <w:bCs/>
          <w:sz w:val="28"/>
          <w:szCs w:val="28"/>
          <w:shd w:val="clear" w:color="auto" w:fill="FFFFFF"/>
        </w:rPr>
        <w:t>công</w:t>
      </w:r>
      <w:proofErr w:type="spellEnd"/>
      <w:r w:rsidRPr="00377EB4">
        <w:rPr>
          <w:b w:val="0"/>
          <w:bCs/>
          <w:sz w:val="28"/>
          <w:szCs w:val="28"/>
          <w:shd w:val="clear" w:color="auto" w:fill="FFFFFF"/>
        </w:rPr>
        <w:t xml:space="preserve"> </w:t>
      </w:r>
      <w:proofErr w:type="spellStart"/>
      <w:r w:rsidRPr="00377EB4">
        <w:rPr>
          <w:b w:val="0"/>
          <w:bCs/>
          <w:sz w:val="28"/>
          <w:szCs w:val="28"/>
          <w:shd w:val="clear" w:color="auto" w:fill="FFFFFF"/>
        </w:rPr>
        <w:t>trình</w:t>
      </w:r>
      <w:proofErr w:type="spellEnd"/>
    </w:p>
    <w:p w14:paraId="0C0C8256"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trình</w:t>
      </w:r>
      <w:proofErr w:type="spellEnd"/>
      <w:r w:rsidRPr="00377EB4">
        <w:rPr>
          <w:sz w:val="28"/>
          <w:szCs w:val="28"/>
        </w:rPr>
        <w:t xml:space="preserve"> </w:t>
      </w:r>
      <w:proofErr w:type="spellStart"/>
      <w:r w:rsidRPr="00377EB4">
        <w:rPr>
          <w:sz w:val="28"/>
          <w:szCs w:val="28"/>
        </w:rPr>
        <w:t>chống</w:t>
      </w:r>
      <w:proofErr w:type="spellEnd"/>
      <w:r w:rsidRPr="00377EB4">
        <w:rPr>
          <w:sz w:val="28"/>
          <w:szCs w:val="28"/>
        </w:rPr>
        <w:t xml:space="preserve"> </w:t>
      </w:r>
      <w:proofErr w:type="spellStart"/>
      <w:r w:rsidRPr="00377EB4">
        <w:rPr>
          <w:sz w:val="28"/>
          <w:szCs w:val="28"/>
        </w:rPr>
        <w:t>đỡ</w:t>
      </w:r>
      <w:proofErr w:type="spellEnd"/>
      <w:r w:rsidRPr="00377EB4">
        <w:rPr>
          <w:sz w:val="28"/>
          <w:szCs w:val="28"/>
        </w:rPr>
        <w:t>:</w:t>
      </w:r>
    </w:p>
    <w:p w14:paraId="56F0D211"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hoặc</w:t>
      </w:r>
      <w:proofErr w:type="spellEnd"/>
      <w:r w:rsidRPr="00377EB4">
        <w:rPr>
          <w:sz w:val="28"/>
          <w:szCs w:val="28"/>
        </w:rPr>
        <w:t xml:space="preserve"> </w:t>
      </w:r>
      <w:proofErr w:type="spellStart"/>
      <w:r w:rsidRPr="00377EB4">
        <w:rPr>
          <w:sz w:val="28"/>
          <w:szCs w:val="28"/>
        </w:rPr>
        <w:t>cải</w:t>
      </w:r>
      <w:proofErr w:type="spellEnd"/>
      <w:r w:rsidRPr="00377EB4">
        <w:rPr>
          <w:sz w:val="28"/>
          <w:szCs w:val="28"/>
        </w:rPr>
        <w:t xml:space="preserve"> </w:t>
      </w:r>
      <w:proofErr w:type="spellStart"/>
      <w:r w:rsidRPr="00377EB4">
        <w:rPr>
          <w:sz w:val="28"/>
          <w:szCs w:val="28"/>
        </w:rPr>
        <w:t>tạo</w:t>
      </w:r>
      <w:proofErr w:type="spellEnd"/>
      <w:r w:rsidRPr="00377EB4">
        <w:rPr>
          <w:sz w:val="28"/>
          <w:szCs w:val="28"/>
        </w:rPr>
        <w:t xml:space="preserve"> </w:t>
      </w:r>
      <w:proofErr w:type="spellStart"/>
      <w:r w:rsidRPr="00377EB4">
        <w:rPr>
          <w:sz w:val="28"/>
          <w:szCs w:val="28"/>
        </w:rPr>
        <w:t>hệ</w:t>
      </w:r>
      <w:proofErr w:type="spellEnd"/>
      <w:r w:rsidRPr="00377EB4">
        <w:rPr>
          <w:sz w:val="28"/>
          <w:szCs w:val="28"/>
        </w:rPr>
        <w:t xml:space="preserve"> </w:t>
      </w:r>
      <w:proofErr w:type="spellStart"/>
      <w:r w:rsidRPr="00377EB4">
        <w:rPr>
          <w:sz w:val="28"/>
          <w:szCs w:val="28"/>
        </w:rPr>
        <w:t>thống</w:t>
      </w:r>
      <w:proofErr w:type="spellEnd"/>
      <w:r w:rsidRPr="00377EB4">
        <w:rPr>
          <w:sz w:val="28"/>
          <w:szCs w:val="28"/>
        </w:rPr>
        <w:t xml:space="preserve"> </w:t>
      </w:r>
      <w:proofErr w:type="spellStart"/>
      <w:r w:rsidRPr="00377EB4">
        <w:rPr>
          <w:sz w:val="28"/>
          <w:szCs w:val="28"/>
        </w:rPr>
        <w:t>thoát</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tránh</w:t>
      </w:r>
      <w:proofErr w:type="spellEnd"/>
      <w:r w:rsidRPr="00377EB4">
        <w:rPr>
          <w:sz w:val="28"/>
          <w:szCs w:val="28"/>
        </w:rPr>
        <w:t xml:space="preserve"> </w:t>
      </w:r>
      <w:proofErr w:type="spellStart"/>
      <w:r w:rsidRPr="00377EB4">
        <w:rPr>
          <w:sz w:val="28"/>
          <w:szCs w:val="28"/>
        </w:rPr>
        <w:t>ngập</w:t>
      </w:r>
      <w:proofErr w:type="spellEnd"/>
      <w:r w:rsidRPr="00377EB4">
        <w:rPr>
          <w:sz w:val="28"/>
          <w:szCs w:val="28"/>
        </w:rPr>
        <w:t xml:space="preserve"> </w:t>
      </w:r>
      <w:proofErr w:type="spellStart"/>
      <w:r w:rsidRPr="00377EB4">
        <w:rPr>
          <w:sz w:val="28"/>
          <w:szCs w:val="28"/>
        </w:rPr>
        <w:t>úng</w:t>
      </w:r>
      <w:proofErr w:type="spellEnd"/>
      <w:r w:rsidRPr="00377EB4">
        <w:rPr>
          <w:sz w:val="28"/>
          <w:szCs w:val="28"/>
        </w:rPr>
        <w:t xml:space="preserve"> </w:t>
      </w:r>
      <w:proofErr w:type="spellStart"/>
      <w:r w:rsidRPr="00377EB4">
        <w:rPr>
          <w:sz w:val="28"/>
          <w:szCs w:val="28"/>
        </w:rPr>
        <w:t>cục</w:t>
      </w:r>
      <w:proofErr w:type="spellEnd"/>
      <w:r w:rsidRPr="00377EB4">
        <w:rPr>
          <w:sz w:val="28"/>
          <w:szCs w:val="28"/>
        </w:rPr>
        <w:t xml:space="preserve"> </w:t>
      </w:r>
      <w:proofErr w:type="spellStart"/>
      <w:r w:rsidRPr="00377EB4">
        <w:rPr>
          <w:sz w:val="28"/>
          <w:szCs w:val="28"/>
        </w:rPr>
        <w:t>bộ</w:t>
      </w:r>
      <w:proofErr w:type="spellEnd"/>
      <w:r w:rsidRPr="00377EB4">
        <w:rPr>
          <w:sz w:val="28"/>
          <w:szCs w:val="28"/>
        </w:rPr>
        <w:t xml:space="preserve"> (bao </w:t>
      </w:r>
      <w:proofErr w:type="spellStart"/>
      <w:r w:rsidRPr="00377EB4">
        <w:rPr>
          <w:sz w:val="28"/>
          <w:szCs w:val="28"/>
        </w:rPr>
        <w:t>gồm</w:t>
      </w:r>
      <w:proofErr w:type="spellEnd"/>
      <w:r w:rsidRPr="00377EB4">
        <w:rPr>
          <w:sz w:val="28"/>
          <w:szCs w:val="28"/>
        </w:rPr>
        <w:t xml:space="preserve"> </w:t>
      </w:r>
      <w:proofErr w:type="spellStart"/>
      <w:r w:rsidRPr="00377EB4">
        <w:rPr>
          <w:sz w:val="28"/>
          <w:szCs w:val="28"/>
        </w:rPr>
        <w:t>hệ</w:t>
      </w:r>
      <w:proofErr w:type="spellEnd"/>
      <w:r w:rsidRPr="00377EB4">
        <w:rPr>
          <w:sz w:val="28"/>
          <w:szCs w:val="28"/>
        </w:rPr>
        <w:t xml:space="preserve"> </w:t>
      </w:r>
      <w:proofErr w:type="spellStart"/>
      <w:r w:rsidRPr="00377EB4">
        <w:rPr>
          <w:sz w:val="28"/>
          <w:szCs w:val="28"/>
        </w:rPr>
        <w:t>thống</w:t>
      </w:r>
      <w:proofErr w:type="spellEnd"/>
      <w:r w:rsidRPr="00377EB4">
        <w:rPr>
          <w:sz w:val="28"/>
          <w:szCs w:val="28"/>
        </w:rPr>
        <w:t xml:space="preserve"> </w:t>
      </w:r>
      <w:proofErr w:type="spellStart"/>
      <w:r w:rsidRPr="00377EB4">
        <w:rPr>
          <w:sz w:val="28"/>
          <w:szCs w:val="28"/>
        </w:rPr>
        <w:t>thoát</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mặt</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ngầm</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cốt</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trình</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w:t>
      </w:r>
    </w:p>
    <w:p w14:paraId="6FB7B22F"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cấp</w:t>
      </w:r>
      <w:proofErr w:type="spellEnd"/>
      <w:r w:rsidRPr="00377EB4">
        <w:rPr>
          <w:sz w:val="28"/>
          <w:szCs w:val="28"/>
        </w:rPr>
        <w:t xml:space="preserve">, </w:t>
      </w:r>
      <w:proofErr w:type="spellStart"/>
      <w:r w:rsidRPr="00377EB4">
        <w:rPr>
          <w:sz w:val="28"/>
          <w:szCs w:val="28"/>
        </w:rPr>
        <w:t>cải</w:t>
      </w:r>
      <w:proofErr w:type="spellEnd"/>
      <w:r w:rsidRPr="00377EB4">
        <w:rPr>
          <w:sz w:val="28"/>
          <w:szCs w:val="28"/>
        </w:rPr>
        <w:t xml:space="preserve"> </w:t>
      </w:r>
      <w:proofErr w:type="spellStart"/>
      <w:r w:rsidRPr="00377EB4">
        <w:rPr>
          <w:sz w:val="28"/>
          <w:szCs w:val="28"/>
        </w:rPr>
        <w:t>tạo</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ở </w:t>
      </w:r>
      <w:proofErr w:type="spellStart"/>
      <w:r w:rsidRPr="00377EB4">
        <w:rPr>
          <w:sz w:val="28"/>
          <w:szCs w:val="28"/>
        </w:rPr>
        <w:t>những</w:t>
      </w:r>
      <w:proofErr w:type="spellEnd"/>
      <w:r w:rsidRPr="00377EB4">
        <w:rPr>
          <w:sz w:val="28"/>
          <w:szCs w:val="28"/>
        </w:rPr>
        <w:t xml:space="preserve">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ven</w:t>
      </w:r>
      <w:proofErr w:type="spellEnd"/>
      <w:r w:rsidRPr="00377EB4">
        <w:rPr>
          <w:sz w:val="28"/>
          <w:szCs w:val="28"/>
        </w:rPr>
        <w:t xml:space="preserve"> </w:t>
      </w:r>
      <w:proofErr w:type="spellStart"/>
      <w:r w:rsidRPr="00377EB4">
        <w:rPr>
          <w:sz w:val="28"/>
          <w:szCs w:val="28"/>
        </w:rPr>
        <w:t>biển</w:t>
      </w:r>
      <w:proofErr w:type="spellEnd"/>
      <w:r w:rsidRPr="00377EB4">
        <w:rPr>
          <w:sz w:val="28"/>
          <w:szCs w:val="28"/>
        </w:rPr>
        <w:t xml:space="preserve"> </w:t>
      </w:r>
      <w:proofErr w:type="spellStart"/>
      <w:r w:rsidRPr="00377EB4">
        <w:rPr>
          <w:sz w:val="28"/>
          <w:szCs w:val="28"/>
        </w:rPr>
        <w:t>thường</w:t>
      </w:r>
      <w:proofErr w:type="spellEnd"/>
      <w:r w:rsidRPr="00377EB4">
        <w:rPr>
          <w:sz w:val="28"/>
          <w:szCs w:val="28"/>
        </w:rPr>
        <w:t xml:space="preserve"> </w:t>
      </w:r>
      <w:proofErr w:type="spellStart"/>
      <w:r w:rsidRPr="00377EB4">
        <w:rPr>
          <w:sz w:val="28"/>
          <w:szCs w:val="28"/>
        </w:rPr>
        <w:t>xuyên</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bão</w:t>
      </w:r>
      <w:proofErr w:type="spellEnd"/>
      <w:r w:rsidRPr="00377EB4">
        <w:rPr>
          <w:sz w:val="28"/>
          <w:szCs w:val="28"/>
        </w:rPr>
        <w:t xml:space="preserve">, ATNĐ, </w:t>
      </w:r>
      <w:proofErr w:type="spellStart"/>
      <w:r w:rsidRPr="00377EB4">
        <w:rPr>
          <w:sz w:val="28"/>
          <w:szCs w:val="28"/>
        </w:rPr>
        <w:t>đặc</w:t>
      </w:r>
      <w:proofErr w:type="spellEnd"/>
      <w:r w:rsidRPr="00377EB4">
        <w:rPr>
          <w:sz w:val="28"/>
          <w:szCs w:val="28"/>
        </w:rPr>
        <w:t xml:space="preserve"> </w:t>
      </w:r>
      <w:proofErr w:type="spellStart"/>
      <w:r w:rsidRPr="00377EB4">
        <w:rPr>
          <w:sz w:val="28"/>
          <w:szCs w:val="28"/>
        </w:rPr>
        <w:t>biệt</w:t>
      </w:r>
      <w:proofErr w:type="spellEnd"/>
      <w:r w:rsidRPr="00377EB4">
        <w:rPr>
          <w:sz w:val="28"/>
          <w:szCs w:val="28"/>
        </w:rPr>
        <w:t xml:space="preserve"> </w:t>
      </w:r>
      <w:proofErr w:type="spellStart"/>
      <w:r w:rsidRPr="00377EB4">
        <w:rPr>
          <w:sz w:val="28"/>
          <w:szCs w:val="28"/>
        </w:rPr>
        <w:t>là</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nuôi</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lastRenderedPageBreak/>
        <w:t>điều</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người</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w:t>
      </w:r>
      <w:proofErr w:type="spellStart"/>
      <w:r w:rsidRPr="00377EB4">
        <w:rPr>
          <w:sz w:val="28"/>
          <w:szCs w:val="28"/>
        </w:rPr>
        <w:t>cách</w:t>
      </w:r>
      <w:proofErr w:type="spellEnd"/>
      <w:r w:rsidRPr="00377EB4">
        <w:rPr>
          <w:sz w:val="28"/>
          <w:szCs w:val="28"/>
        </w:rPr>
        <w:t xml:space="preserve"> </w:t>
      </w:r>
      <w:proofErr w:type="spellStart"/>
      <w:r w:rsidRPr="00377EB4">
        <w:rPr>
          <w:sz w:val="28"/>
          <w:szCs w:val="28"/>
        </w:rPr>
        <w:t>mạng</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đồng</w:t>
      </w:r>
      <w:proofErr w:type="spellEnd"/>
      <w:r w:rsidRPr="00377EB4">
        <w:rPr>
          <w:sz w:val="28"/>
          <w:szCs w:val="28"/>
        </w:rPr>
        <w:t xml:space="preserve"> </w:t>
      </w:r>
      <w:proofErr w:type="spellStart"/>
      <w:r w:rsidRPr="00377EB4">
        <w:rPr>
          <w:sz w:val="28"/>
          <w:szCs w:val="28"/>
        </w:rPr>
        <w:t>bằng</w:t>
      </w:r>
      <w:proofErr w:type="spellEnd"/>
      <w:r w:rsidRPr="00377EB4">
        <w:rPr>
          <w:sz w:val="28"/>
          <w:szCs w:val="28"/>
        </w:rPr>
        <w:t xml:space="preserve"> </w:t>
      </w:r>
      <w:proofErr w:type="spellStart"/>
      <w:r w:rsidRPr="00377EB4">
        <w:rPr>
          <w:sz w:val="28"/>
          <w:szCs w:val="28"/>
        </w:rPr>
        <w:t>sông</w:t>
      </w:r>
      <w:proofErr w:type="spellEnd"/>
      <w:r w:rsidRPr="00377EB4">
        <w:rPr>
          <w:sz w:val="28"/>
          <w:szCs w:val="28"/>
        </w:rPr>
        <w:t xml:space="preserve"> Hồng; Bắc Trung </w:t>
      </w:r>
      <w:proofErr w:type="spellStart"/>
      <w:r w:rsidRPr="00377EB4">
        <w:rPr>
          <w:sz w:val="28"/>
          <w:szCs w:val="28"/>
        </w:rPr>
        <w:t>Bộ</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duyên</w:t>
      </w:r>
      <w:proofErr w:type="spellEnd"/>
      <w:r w:rsidRPr="00377EB4">
        <w:rPr>
          <w:sz w:val="28"/>
          <w:szCs w:val="28"/>
        </w:rPr>
        <w:t xml:space="preserve"> </w:t>
      </w:r>
      <w:proofErr w:type="spellStart"/>
      <w:r w:rsidRPr="00377EB4">
        <w:rPr>
          <w:sz w:val="28"/>
          <w:szCs w:val="28"/>
        </w:rPr>
        <w:t>hải</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Trung.</w:t>
      </w:r>
    </w:p>
    <w:p w14:paraId="753BB75F"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cấp</w:t>
      </w:r>
      <w:proofErr w:type="spellEnd"/>
      <w:r w:rsidRPr="00377EB4">
        <w:rPr>
          <w:sz w:val="28"/>
          <w:szCs w:val="28"/>
        </w:rPr>
        <w:t xml:space="preserve">, </w:t>
      </w:r>
      <w:proofErr w:type="spellStart"/>
      <w:r w:rsidRPr="00377EB4">
        <w:rPr>
          <w:sz w:val="28"/>
          <w:szCs w:val="28"/>
        </w:rPr>
        <w:t>bổ</w:t>
      </w:r>
      <w:proofErr w:type="spellEnd"/>
      <w:r w:rsidRPr="00377EB4">
        <w:rPr>
          <w:sz w:val="28"/>
          <w:szCs w:val="28"/>
        </w:rPr>
        <w:t xml:space="preserve"> sung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trình</w:t>
      </w:r>
      <w:proofErr w:type="spellEnd"/>
      <w:r w:rsidRPr="00377EB4">
        <w:rPr>
          <w:sz w:val="28"/>
          <w:szCs w:val="28"/>
        </w:rPr>
        <w:t xml:space="preserve"> </w:t>
      </w:r>
      <w:proofErr w:type="spellStart"/>
      <w:r w:rsidRPr="00377EB4">
        <w:rPr>
          <w:sz w:val="28"/>
          <w:szCs w:val="28"/>
        </w:rPr>
        <w:t>trữ</w:t>
      </w:r>
      <w:proofErr w:type="spellEnd"/>
      <w:r w:rsidRPr="00377EB4">
        <w:rPr>
          <w:sz w:val="28"/>
          <w:szCs w:val="28"/>
        </w:rPr>
        <w:t xml:space="preserve"> </w:t>
      </w:r>
      <w:proofErr w:type="spellStart"/>
      <w:r w:rsidRPr="00377EB4">
        <w:rPr>
          <w:sz w:val="28"/>
          <w:szCs w:val="28"/>
        </w:rPr>
        <w:t>nước</w:t>
      </w:r>
      <w:proofErr w:type="spellEnd"/>
      <w:r w:rsidRPr="00377EB4">
        <w:rPr>
          <w:sz w:val="28"/>
          <w:szCs w:val="28"/>
        </w:rPr>
        <w:t xml:space="preserve"> ở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những</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hạn</w:t>
      </w:r>
      <w:proofErr w:type="spellEnd"/>
      <w:r w:rsidRPr="00377EB4">
        <w:rPr>
          <w:sz w:val="28"/>
          <w:szCs w:val="28"/>
        </w:rPr>
        <w:t xml:space="preserve"> </w:t>
      </w:r>
      <w:proofErr w:type="spellStart"/>
      <w:r w:rsidRPr="00377EB4">
        <w:rPr>
          <w:sz w:val="28"/>
          <w:szCs w:val="28"/>
        </w:rPr>
        <w:t>hán</w:t>
      </w:r>
      <w:proofErr w:type="spellEnd"/>
      <w:r w:rsidRPr="00377EB4">
        <w:rPr>
          <w:sz w:val="28"/>
          <w:szCs w:val="28"/>
        </w:rPr>
        <w:t xml:space="preserve">, </w:t>
      </w:r>
      <w:proofErr w:type="spellStart"/>
      <w:r w:rsidRPr="00377EB4">
        <w:rPr>
          <w:sz w:val="28"/>
          <w:szCs w:val="28"/>
        </w:rPr>
        <w:t>xâm</w:t>
      </w:r>
      <w:proofErr w:type="spellEnd"/>
      <w:r w:rsidRPr="00377EB4">
        <w:rPr>
          <w:sz w:val="28"/>
          <w:szCs w:val="28"/>
        </w:rPr>
        <w:t xml:space="preserve"> </w:t>
      </w:r>
      <w:proofErr w:type="spellStart"/>
      <w:r w:rsidRPr="00377EB4">
        <w:rPr>
          <w:sz w:val="28"/>
          <w:szCs w:val="28"/>
        </w:rPr>
        <w:t>nhập</w:t>
      </w:r>
      <w:proofErr w:type="spellEnd"/>
      <w:r w:rsidRPr="00377EB4">
        <w:rPr>
          <w:sz w:val="28"/>
          <w:szCs w:val="28"/>
        </w:rPr>
        <w:t xml:space="preserve"> </w:t>
      </w:r>
      <w:proofErr w:type="spellStart"/>
      <w:r w:rsidRPr="00377EB4">
        <w:rPr>
          <w:sz w:val="28"/>
          <w:szCs w:val="28"/>
        </w:rPr>
        <w:t>mặn</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Tây Nguyên, </w:t>
      </w:r>
      <w:proofErr w:type="spellStart"/>
      <w:r w:rsidRPr="00377EB4">
        <w:rPr>
          <w:sz w:val="28"/>
          <w:szCs w:val="28"/>
        </w:rPr>
        <w:t>Đồng</w:t>
      </w:r>
      <w:proofErr w:type="spellEnd"/>
      <w:r w:rsidRPr="00377EB4">
        <w:rPr>
          <w:sz w:val="28"/>
          <w:szCs w:val="28"/>
        </w:rPr>
        <w:t xml:space="preserve"> </w:t>
      </w:r>
      <w:proofErr w:type="spellStart"/>
      <w:r w:rsidRPr="00377EB4">
        <w:rPr>
          <w:sz w:val="28"/>
          <w:szCs w:val="28"/>
        </w:rPr>
        <w:t>bằng</w:t>
      </w:r>
      <w:proofErr w:type="spellEnd"/>
      <w:r w:rsidRPr="00377EB4">
        <w:rPr>
          <w:sz w:val="28"/>
          <w:szCs w:val="28"/>
        </w:rPr>
        <w:t xml:space="preserve"> </w:t>
      </w:r>
      <w:proofErr w:type="spellStart"/>
      <w:r w:rsidRPr="00377EB4">
        <w:rPr>
          <w:sz w:val="28"/>
          <w:szCs w:val="28"/>
        </w:rPr>
        <w:t>sông</w:t>
      </w:r>
      <w:proofErr w:type="spellEnd"/>
      <w:r w:rsidRPr="00377EB4">
        <w:rPr>
          <w:sz w:val="28"/>
          <w:szCs w:val="28"/>
        </w:rPr>
        <w:t xml:space="preserve"> </w:t>
      </w:r>
      <w:proofErr w:type="spellStart"/>
      <w:r w:rsidRPr="00377EB4">
        <w:rPr>
          <w:sz w:val="28"/>
          <w:szCs w:val="28"/>
        </w:rPr>
        <w:t>Cửu</w:t>
      </w:r>
      <w:proofErr w:type="spellEnd"/>
      <w:r w:rsidRPr="00377EB4">
        <w:rPr>
          <w:sz w:val="28"/>
          <w:szCs w:val="28"/>
        </w:rPr>
        <w:t xml:space="preserve"> Long,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tỉnh</w:t>
      </w:r>
      <w:proofErr w:type="spellEnd"/>
      <w:r w:rsidRPr="00377EB4">
        <w:rPr>
          <w:sz w:val="28"/>
          <w:szCs w:val="28"/>
        </w:rPr>
        <w:t xml:space="preserve"> </w:t>
      </w:r>
      <w:proofErr w:type="spellStart"/>
      <w:r w:rsidRPr="00377EB4">
        <w:rPr>
          <w:sz w:val="28"/>
          <w:szCs w:val="28"/>
        </w:rPr>
        <w:t>phía</w:t>
      </w:r>
      <w:proofErr w:type="spellEnd"/>
      <w:r w:rsidRPr="00377EB4">
        <w:rPr>
          <w:sz w:val="28"/>
          <w:szCs w:val="28"/>
        </w:rPr>
        <w:t xml:space="preserve"> Nam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Bắc Trung </w:t>
      </w:r>
      <w:proofErr w:type="spellStart"/>
      <w:r w:rsidRPr="00377EB4">
        <w:rPr>
          <w:sz w:val="28"/>
          <w:szCs w:val="28"/>
        </w:rPr>
        <w:t>bộ</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duyên</w:t>
      </w:r>
      <w:proofErr w:type="spellEnd"/>
      <w:r w:rsidRPr="00377EB4">
        <w:rPr>
          <w:sz w:val="28"/>
          <w:szCs w:val="28"/>
        </w:rPr>
        <w:t xml:space="preserve"> </w:t>
      </w:r>
      <w:proofErr w:type="spellStart"/>
      <w:r w:rsidRPr="00377EB4">
        <w:rPr>
          <w:sz w:val="28"/>
          <w:szCs w:val="28"/>
        </w:rPr>
        <w:t>hải</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Trung).</w:t>
      </w:r>
    </w:p>
    <w:p w14:paraId="0EF6B2EC"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cốt</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w:t>
      </w:r>
    </w:p>
    <w:p w14:paraId="293AC181"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Gia </w:t>
      </w:r>
      <w:proofErr w:type="spellStart"/>
      <w:r w:rsidRPr="00377EB4">
        <w:rPr>
          <w:sz w:val="28"/>
          <w:szCs w:val="28"/>
        </w:rPr>
        <w:t>cố</w:t>
      </w:r>
      <w:proofErr w:type="spellEnd"/>
      <w:r w:rsidRPr="00377EB4">
        <w:rPr>
          <w:sz w:val="28"/>
          <w:szCs w:val="28"/>
        </w:rPr>
        <w:t xml:space="preserve">, </w:t>
      </w:r>
      <w:proofErr w:type="spellStart"/>
      <w:r w:rsidRPr="00377EB4">
        <w:rPr>
          <w:sz w:val="28"/>
          <w:szCs w:val="28"/>
        </w:rPr>
        <w:t>cải</w:t>
      </w:r>
      <w:proofErr w:type="spellEnd"/>
      <w:r w:rsidRPr="00377EB4">
        <w:rPr>
          <w:sz w:val="28"/>
          <w:szCs w:val="28"/>
        </w:rPr>
        <w:t xml:space="preserve"> </w:t>
      </w:r>
      <w:proofErr w:type="spellStart"/>
      <w:r w:rsidRPr="00377EB4">
        <w:rPr>
          <w:sz w:val="28"/>
          <w:szCs w:val="28"/>
        </w:rPr>
        <w:t>tạo</w:t>
      </w:r>
      <w:proofErr w:type="spellEnd"/>
      <w:r w:rsidRPr="00377EB4">
        <w:rPr>
          <w:sz w:val="28"/>
          <w:szCs w:val="28"/>
        </w:rPr>
        <w:t xml:space="preserve"> </w:t>
      </w:r>
      <w:proofErr w:type="spellStart"/>
      <w:r w:rsidRPr="00377EB4">
        <w:rPr>
          <w:sz w:val="28"/>
          <w:szCs w:val="28"/>
        </w:rPr>
        <w:t>tránh</w:t>
      </w:r>
      <w:proofErr w:type="spellEnd"/>
      <w:r w:rsidRPr="00377EB4">
        <w:rPr>
          <w:sz w:val="28"/>
          <w:szCs w:val="28"/>
        </w:rPr>
        <w:t xml:space="preserve"> </w:t>
      </w:r>
      <w:proofErr w:type="spellStart"/>
      <w:r w:rsidRPr="00377EB4">
        <w:rPr>
          <w:sz w:val="28"/>
          <w:szCs w:val="28"/>
        </w:rPr>
        <w:t>sạt</w:t>
      </w:r>
      <w:proofErr w:type="spellEnd"/>
      <w:r w:rsidRPr="00377EB4">
        <w:rPr>
          <w:sz w:val="28"/>
          <w:szCs w:val="28"/>
        </w:rPr>
        <w:t xml:space="preserve"> </w:t>
      </w:r>
      <w:proofErr w:type="spellStart"/>
      <w:r w:rsidRPr="00377EB4">
        <w:rPr>
          <w:sz w:val="28"/>
          <w:szCs w:val="28"/>
        </w:rPr>
        <w:t>lở</w:t>
      </w:r>
      <w:proofErr w:type="spellEnd"/>
      <w:r w:rsidRPr="00377EB4">
        <w:rPr>
          <w:sz w:val="28"/>
          <w:szCs w:val="28"/>
        </w:rPr>
        <w:t xml:space="preserve"> </w:t>
      </w:r>
      <w:proofErr w:type="spellStart"/>
      <w:r w:rsidRPr="00377EB4">
        <w:rPr>
          <w:sz w:val="28"/>
          <w:szCs w:val="28"/>
        </w:rPr>
        <w:t>hoặc</w:t>
      </w:r>
      <w:proofErr w:type="spellEnd"/>
      <w:r w:rsidRPr="00377EB4">
        <w:rPr>
          <w:sz w:val="28"/>
          <w:szCs w:val="28"/>
        </w:rPr>
        <w:t xml:space="preserve"> di </w:t>
      </w:r>
      <w:proofErr w:type="spellStart"/>
      <w:r w:rsidRPr="00377EB4">
        <w:rPr>
          <w:sz w:val="28"/>
          <w:szCs w:val="28"/>
        </w:rPr>
        <w:t>chuyển</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ở </w:t>
      </w:r>
      <w:proofErr w:type="spellStart"/>
      <w:r w:rsidRPr="00377EB4">
        <w:rPr>
          <w:sz w:val="28"/>
          <w:szCs w:val="28"/>
        </w:rPr>
        <w:t>những</w:t>
      </w:r>
      <w:proofErr w:type="spellEnd"/>
      <w:r w:rsidRPr="00377EB4">
        <w:rPr>
          <w:sz w:val="28"/>
          <w:szCs w:val="28"/>
        </w:rPr>
        <w:t xml:space="preserve">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thường</w:t>
      </w:r>
      <w:proofErr w:type="spellEnd"/>
      <w:r w:rsidRPr="00377EB4">
        <w:rPr>
          <w:sz w:val="28"/>
          <w:szCs w:val="28"/>
        </w:rPr>
        <w:t xml:space="preserve"> </w:t>
      </w:r>
      <w:proofErr w:type="spellStart"/>
      <w:r w:rsidRPr="00377EB4">
        <w:rPr>
          <w:sz w:val="28"/>
          <w:szCs w:val="28"/>
        </w:rPr>
        <w:t>xuyên</w:t>
      </w:r>
      <w:proofErr w:type="spellEnd"/>
      <w:r w:rsidRPr="00377EB4">
        <w:rPr>
          <w:sz w:val="28"/>
          <w:szCs w:val="28"/>
        </w:rPr>
        <w:t xml:space="preserve"> </w:t>
      </w:r>
      <w:proofErr w:type="spellStart"/>
      <w:r w:rsidRPr="00377EB4">
        <w:rPr>
          <w:sz w:val="28"/>
          <w:szCs w:val="28"/>
        </w:rPr>
        <w:t>hoặc</w:t>
      </w:r>
      <w:proofErr w:type="spellEnd"/>
      <w:r w:rsidRPr="00377EB4">
        <w:rPr>
          <w:sz w:val="28"/>
          <w:szCs w:val="28"/>
        </w:rPr>
        <w:t xml:space="preserve"> </w:t>
      </w:r>
      <w:proofErr w:type="spellStart"/>
      <w:r w:rsidRPr="00377EB4">
        <w:rPr>
          <w:sz w:val="28"/>
          <w:szCs w:val="28"/>
        </w:rPr>
        <w:t>có</w:t>
      </w:r>
      <w:proofErr w:type="spellEnd"/>
      <w:r w:rsidRPr="00377EB4">
        <w:rPr>
          <w:sz w:val="28"/>
          <w:szCs w:val="28"/>
        </w:rPr>
        <w:t xml:space="preserve"> </w:t>
      </w:r>
      <w:proofErr w:type="spellStart"/>
      <w:r w:rsidRPr="00377EB4">
        <w:rPr>
          <w:sz w:val="28"/>
          <w:szCs w:val="28"/>
        </w:rPr>
        <w:t>nguy</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quét</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ống</w:t>
      </w:r>
      <w:proofErr w:type="spellEnd"/>
      <w:r w:rsidRPr="00377EB4">
        <w:rPr>
          <w:sz w:val="28"/>
          <w:szCs w:val="28"/>
        </w:rPr>
        <w:t xml:space="preserve">, </w:t>
      </w:r>
      <w:proofErr w:type="spellStart"/>
      <w:r w:rsidRPr="00377EB4">
        <w:rPr>
          <w:sz w:val="28"/>
          <w:szCs w:val="28"/>
        </w:rPr>
        <w:t>sạt</w:t>
      </w:r>
      <w:proofErr w:type="spellEnd"/>
      <w:r w:rsidRPr="00377EB4">
        <w:rPr>
          <w:sz w:val="28"/>
          <w:szCs w:val="28"/>
        </w:rPr>
        <w:t xml:space="preserve"> </w:t>
      </w:r>
      <w:proofErr w:type="spellStart"/>
      <w:r w:rsidRPr="00377EB4">
        <w:rPr>
          <w:sz w:val="28"/>
          <w:szCs w:val="28"/>
        </w:rPr>
        <w:t>lở</w:t>
      </w:r>
      <w:proofErr w:type="spellEnd"/>
      <w:r w:rsidRPr="00377EB4">
        <w:rPr>
          <w:sz w:val="28"/>
          <w:szCs w:val="28"/>
        </w:rPr>
        <w:t xml:space="preserve">, </w:t>
      </w:r>
      <w:proofErr w:type="spellStart"/>
      <w:r w:rsidRPr="00377EB4">
        <w:rPr>
          <w:sz w:val="28"/>
          <w:szCs w:val="28"/>
        </w:rPr>
        <w:t>trượt</w:t>
      </w:r>
      <w:proofErr w:type="spellEnd"/>
      <w:r w:rsidRPr="00377EB4">
        <w:rPr>
          <w:sz w:val="28"/>
          <w:szCs w:val="28"/>
        </w:rPr>
        <w:t xml:space="preserve"> </w:t>
      </w:r>
      <w:proofErr w:type="spellStart"/>
      <w:r w:rsidRPr="00377EB4">
        <w:rPr>
          <w:sz w:val="28"/>
          <w:szCs w:val="28"/>
        </w:rPr>
        <w:t>lở</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w:t>
      </w:r>
      <w:proofErr w:type="spellStart"/>
      <w:r w:rsidRPr="00377EB4">
        <w:rPr>
          <w:sz w:val="28"/>
          <w:szCs w:val="28"/>
        </w:rPr>
        <w:t>núi</w:t>
      </w:r>
      <w:proofErr w:type="spellEnd"/>
      <w:r w:rsidRPr="00377EB4">
        <w:rPr>
          <w:sz w:val="28"/>
          <w:szCs w:val="28"/>
        </w:rPr>
        <w:t xml:space="preserve"> </w:t>
      </w:r>
      <w:proofErr w:type="spellStart"/>
      <w:r w:rsidRPr="00377EB4">
        <w:rPr>
          <w:sz w:val="28"/>
          <w:szCs w:val="28"/>
        </w:rPr>
        <w:t>phía</w:t>
      </w:r>
      <w:proofErr w:type="spellEnd"/>
      <w:r w:rsidRPr="00377EB4">
        <w:rPr>
          <w:sz w:val="28"/>
          <w:szCs w:val="28"/>
        </w:rPr>
        <w:t xml:space="preserve"> Bắc, Tây Nguyên,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phía</w:t>
      </w:r>
      <w:proofErr w:type="spellEnd"/>
      <w:r w:rsidRPr="00377EB4">
        <w:rPr>
          <w:sz w:val="28"/>
          <w:szCs w:val="28"/>
        </w:rPr>
        <w:t xml:space="preserve"> Bắc </w:t>
      </w:r>
      <w:proofErr w:type="spellStart"/>
      <w:r w:rsidRPr="00377EB4">
        <w:rPr>
          <w:sz w:val="28"/>
          <w:szCs w:val="28"/>
        </w:rPr>
        <w:t>vùng</w:t>
      </w:r>
      <w:proofErr w:type="spellEnd"/>
      <w:r w:rsidRPr="00377EB4">
        <w:rPr>
          <w:sz w:val="28"/>
          <w:szCs w:val="28"/>
        </w:rPr>
        <w:t xml:space="preserve"> Bắc Trung </w:t>
      </w:r>
      <w:proofErr w:type="spellStart"/>
      <w:r w:rsidRPr="00377EB4">
        <w:rPr>
          <w:sz w:val="28"/>
          <w:szCs w:val="28"/>
        </w:rPr>
        <w:t>bộ</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duyên</w:t>
      </w:r>
      <w:proofErr w:type="spellEnd"/>
      <w:r w:rsidRPr="00377EB4">
        <w:rPr>
          <w:sz w:val="28"/>
          <w:szCs w:val="28"/>
        </w:rPr>
        <w:t xml:space="preserve"> </w:t>
      </w:r>
      <w:proofErr w:type="spellStart"/>
      <w:r w:rsidRPr="00377EB4">
        <w:rPr>
          <w:sz w:val="28"/>
          <w:szCs w:val="28"/>
        </w:rPr>
        <w:t>hải</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Trung).</w:t>
      </w:r>
    </w:p>
    <w:p w14:paraId="4E1E4D6D"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Di </w:t>
      </w:r>
      <w:proofErr w:type="spellStart"/>
      <w:r w:rsidRPr="00377EB4">
        <w:rPr>
          <w:sz w:val="28"/>
          <w:szCs w:val="28"/>
        </w:rPr>
        <w:t>chuyển</w:t>
      </w:r>
      <w:proofErr w:type="spellEnd"/>
      <w:r w:rsidRPr="00377EB4">
        <w:rPr>
          <w:sz w:val="28"/>
          <w:szCs w:val="28"/>
        </w:rPr>
        <w:t xml:space="preserve"> </w:t>
      </w:r>
      <w:proofErr w:type="spellStart"/>
      <w:r w:rsidRPr="00377EB4">
        <w:rPr>
          <w:sz w:val="28"/>
          <w:szCs w:val="28"/>
        </w:rPr>
        <w:t>hoặc</w:t>
      </w:r>
      <w:proofErr w:type="spellEnd"/>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mới</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ở </w:t>
      </w:r>
      <w:proofErr w:type="spellStart"/>
      <w:r w:rsidRPr="00377EB4">
        <w:rPr>
          <w:sz w:val="28"/>
          <w:szCs w:val="28"/>
        </w:rPr>
        <w:t>những</w:t>
      </w:r>
      <w:proofErr w:type="spellEnd"/>
      <w:r w:rsidRPr="00377EB4">
        <w:rPr>
          <w:sz w:val="28"/>
          <w:szCs w:val="28"/>
        </w:rPr>
        <w:t xml:space="preserve"> </w:t>
      </w:r>
      <w:proofErr w:type="spellStart"/>
      <w:r w:rsidRPr="00377EB4">
        <w:rPr>
          <w:sz w:val="28"/>
          <w:szCs w:val="28"/>
        </w:rPr>
        <w:t>khu</w:t>
      </w:r>
      <w:proofErr w:type="spellEnd"/>
      <w:r w:rsidRPr="00377EB4">
        <w:rPr>
          <w:sz w:val="28"/>
          <w:szCs w:val="28"/>
        </w:rPr>
        <w:t xml:space="preserve"> </w:t>
      </w:r>
      <w:proofErr w:type="spellStart"/>
      <w:r w:rsidRPr="00377EB4">
        <w:rPr>
          <w:sz w:val="28"/>
          <w:szCs w:val="28"/>
        </w:rPr>
        <w:t>vực</w:t>
      </w:r>
      <w:proofErr w:type="spellEnd"/>
      <w:r w:rsidRPr="00377EB4">
        <w:rPr>
          <w:sz w:val="28"/>
          <w:szCs w:val="28"/>
        </w:rPr>
        <w:t xml:space="preserve"> </w:t>
      </w:r>
      <w:proofErr w:type="spellStart"/>
      <w:r w:rsidRPr="00377EB4">
        <w:rPr>
          <w:sz w:val="28"/>
          <w:szCs w:val="28"/>
        </w:rPr>
        <w:t>thường</w:t>
      </w:r>
      <w:proofErr w:type="spellEnd"/>
      <w:r w:rsidRPr="00377EB4">
        <w:rPr>
          <w:sz w:val="28"/>
          <w:szCs w:val="28"/>
        </w:rPr>
        <w:t xml:space="preserve"> </w:t>
      </w:r>
      <w:proofErr w:type="spellStart"/>
      <w:r w:rsidRPr="00377EB4">
        <w:rPr>
          <w:sz w:val="28"/>
          <w:szCs w:val="28"/>
        </w:rPr>
        <w:t>xuyên</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bởi</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quét</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ống</w:t>
      </w:r>
      <w:proofErr w:type="spellEnd"/>
      <w:r w:rsidRPr="00377EB4">
        <w:rPr>
          <w:sz w:val="28"/>
          <w:szCs w:val="28"/>
        </w:rPr>
        <w:t xml:space="preserve">, </w:t>
      </w:r>
      <w:proofErr w:type="spellStart"/>
      <w:r w:rsidRPr="00377EB4">
        <w:rPr>
          <w:sz w:val="28"/>
          <w:szCs w:val="28"/>
        </w:rPr>
        <w:t>sạt</w:t>
      </w:r>
      <w:proofErr w:type="spellEnd"/>
      <w:r w:rsidRPr="00377EB4">
        <w:rPr>
          <w:sz w:val="28"/>
          <w:szCs w:val="28"/>
        </w:rPr>
        <w:t xml:space="preserve"> </w:t>
      </w:r>
      <w:proofErr w:type="spellStart"/>
      <w:r w:rsidRPr="00377EB4">
        <w:rPr>
          <w:sz w:val="28"/>
          <w:szCs w:val="28"/>
        </w:rPr>
        <w:t>lở</w:t>
      </w:r>
      <w:proofErr w:type="spellEnd"/>
      <w:r w:rsidRPr="00377EB4">
        <w:rPr>
          <w:sz w:val="28"/>
          <w:szCs w:val="28"/>
        </w:rPr>
        <w:t xml:space="preserve">, </w:t>
      </w:r>
      <w:proofErr w:type="spellStart"/>
      <w:r w:rsidRPr="00377EB4">
        <w:rPr>
          <w:sz w:val="28"/>
          <w:szCs w:val="28"/>
        </w:rPr>
        <w:t>trượt</w:t>
      </w:r>
      <w:proofErr w:type="spellEnd"/>
      <w:r w:rsidRPr="00377EB4">
        <w:rPr>
          <w:sz w:val="28"/>
          <w:szCs w:val="28"/>
        </w:rPr>
        <w:t xml:space="preserve"> </w:t>
      </w:r>
      <w:proofErr w:type="spellStart"/>
      <w:proofErr w:type="gramStart"/>
      <w:r w:rsidRPr="00377EB4">
        <w:rPr>
          <w:sz w:val="28"/>
          <w:szCs w:val="28"/>
        </w:rPr>
        <w:t>lở</w:t>
      </w:r>
      <w:proofErr w:type="spellEnd"/>
      <w:r w:rsidRPr="00377EB4">
        <w:rPr>
          <w:sz w:val="28"/>
          <w:szCs w:val="28"/>
        </w:rPr>
        <w:t xml:space="preserve">  (</w:t>
      </w:r>
      <w:proofErr w:type="spellStart"/>
      <w:proofErr w:type="gramEnd"/>
      <w:r w:rsidRPr="00377EB4">
        <w:rPr>
          <w:sz w:val="28"/>
          <w:szCs w:val="28"/>
        </w:rPr>
        <w:t>vùng</w:t>
      </w:r>
      <w:proofErr w:type="spellEnd"/>
      <w:r w:rsidRPr="00377EB4">
        <w:rPr>
          <w:sz w:val="28"/>
          <w:szCs w:val="28"/>
        </w:rPr>
        <w:t xml:space="preserve"> Bắc Trung </w:t>
      </w:r>
      <w:proofErr w:type="spellStart"/>
      <w:r w:rsidRPr="00377EB4">
        <w:rPr>
          <w:sz w:val="28"/>
          <w:szCs w:val="28"/>
        </w:rPr>
        <w:t>bộ</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duyên</w:t>
      </w:r>
      <w:proofErr w:type="spellEnd"/>
      <w:r w:rsidRPr="00377EB4">
        <w:rPr>
          <w:sz w:val="28"/>
          <w:szCs w:val="28"/>
        </w:rPr>
        <w:t xml:space="preserve"> </w:t>
      </w:r>
      <w:proofErr w:type="spellStart"/>
      <w:r w:rsidRPr="00377EB4">
        <w:rPr>
          <w:sz w:val="28"/>
          <w:szCs w:val="28"/>
        </w:rPr>
        <w:t>hải</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Trung; </w:t>
      </w: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Miền</w:t>
      </w:r>
      <w:proofErr w:type="spellEnd"/>
      <w:r w:rsidRPr="00377EB4">
        <w:rPr>
          <w:sz w:val="28"/>
          <w:szCs w:val="28"/>
        </w:rPr>
        <w:t xml:space="preserve"> </w:t>
      </w:r>
      <w:proofErr w:type="spellStart"/>
      <w:r w:rsidRPr="00377EB4">
        <w:rPr>
          <w:sz w:val="28"/>
          <w:szCs w:val="28"/>
        </w:rPr>
        <w:t>núi</w:t>
      </w:r>
      <w:proofErr w:type="spellEnd"/>
      <w:r w:rsidRPr="00377EB4">
        <w:rPr>
          <w:sz w:val="28"/>
          <w:szCs w:val="28"/>
        </w:rPr>
        <w:t xml:space="preserve"> </w:t>
      </w:r>
      <w:proofErr w:type="spellStart"/>
      <w:r w:rsidRPr="00377EB4">
        <w:rPr>
          <w:sz w:val="28"/>
          <w:szCs w:val="28"/>
        </w:rPr>
        <w:t>phía</w:t>
      </w:r>
      <w:proofErr w:type="spellEnd"/>
      <w:r w:rsidRPr="00377EB4">
        <w:rPr>
          <w:sz w:val="28"/>
          <w:szCs w:val="28"/>
        </w:rPr>
        <w:t xml:space="preserve"> Bắc, Tây Nguyên).</w:t>
      </w:r>
    </w:p>
    <w:p w14:paraId="7B8D2716"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Thường </w:t>
      </w:r>
      <w:proofErr w:type="spellStart"/>
      <w:r w:rsidRPr="00377EB4">
        <w:rPr>
          <w:sz w:val="28"/>
          <w:szCs w:val="28"/>
        </w:rPr>
        <w:t>xuyên</w:t>
      </w:r>
      <w:proofErr w:type="spellEnd"/>
      <w:r w:rsidRPr="00377EB4">
        <w:rPr>
          <w:sz w:val="28"/>
          <w:szCs w:val="28"/>
        </w:rPr>
        <w:t xml:space="preserve"> </w:t>
      </w:r>
      <w:proofErr w:type="spellStart"/>
      <w:r w:rsidRPr="00377EB4">
        <w:rPr>
          <w:sz w:val="28"/>
          <w:szCs w:val="28"/>
        </w:rPr>
        <w:t>kiểm</w:t>
      </w:r>
      <w:proofErr w:type="spellEnd"/>
      <w:r w:rsidRPr="00377EB4">
        <w:rPr>
          <w:sz w:val="28"/>
          <w:szCs w:val="28"/>
        </w:rPr>
        <w:t xml:space="preserve"> </w:t>
      </w:r>
      <w:proofErr w:type="spellStart"/>
      <w:r w:rsidRPr="00377EB4">
        <w:rPr>
          <w:sz w:val="28"/>
          <w:szCs w:val="28"/>
        </w:rPr>
        <w:t>tra</w:t>
      </w:r>
      <w:proofErr w:type="spellEnd"/>
      <w:r w:rsidRPr="00377EB4">
        <w:rPr>
          <w:sz w:val="28"/>
          <w:szCs w:val="28"/>
        </w:rPr>
        <w:t xml:space="preserve">, </w:t>
      </w:r>
      <w:proofErr w:type="spellStart"/>
      <w:r w:rsidRPr="00377EB4">
        <w:rPr>
          <w:sz w:val="28"/>
          <w:szCs w:val="28"/>
        </w:rPr>
        <w:t>duy</w:t>
      </w:r>
      <w:proofErr w:type="spellEnd"/>
      <w:r w:rsidRPr="00377EB4">
        <w:rPr>
          <w:sz w:val="28"/>
          <w:szCs w:val="28"/>
        </w:rPr>
        <w:t xml:space="preserve"> </w:t>
      </w:r>
      <w:proofErr w:type="spellStart"/>
      <w:r w:rsidRPr="00377EB4">
        <w:rPr>
          <w:sz w:val="28"/>
          <w:szCs w:val="28"/>
        </w:rPr>
        <w:t>tu</w:t>
      </w:r>
      <w:proofErr w:type="spellEnd"/>
      <w:r w:rsidRPr="00377EB4">
        <w:rPr>
          <w:sz w:val="28"/>
          <w:szCs w:val="28"/>
        </w:rPr>
        <w:t xml:space="preserve">, </w:t>
      </w:r>
      <w:proofErr w:type="spellStart"/>
      <w:r w:rsidRPr="00377EB4">
        <w:rPr>
          <w:sz w:val="28"/>
          <w:szCs w:val="28"/>
        </w:rPr>
        <w:t>bảo</w:t>
      </w:r>
      <w:proofErr w:type="spellEnd"/>
      <w:r w:rsidRPr="00377EB4">
        <w:rPr>
          <w:sz w:val="28"/>
          <w:szCs w:val="28"/>
        </w:rPr>
        <w:t xml:space="preserve"> </w:t>
      </w:r>
      <w:proofErr w:type="spellStart"/>
      <w:r w:rsidRPr="00377EB4">
        <w:rPr>
          <w:sz w:val="28"/>
          <w:szCs w:val="28"/>
        </w:rPr>
        <w:t>dưỡng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để</w:t>
      </w:r>
      <w:proofErr w:type="spellEnd"/>
      <w:r w:rsidRPr="00377EB4">
        <w:rPr>
          <w:sz w:val="28"/>
          <w:szCs w:val="28"/>
        </w:rPr>
        <w:t xml:space="preserve"> </w:t>
      </w:r>
      <w:proofErr w:type="spellStart"/>
      <w:r w:rsidRPr="00377EB4">
        <w:rPr>
          <w:sz w:val="28"/>
          <w:szCs w:val="28"/>
        </w:rPr>
        <w:t>đảm</w:t>
      </w:r>
      <w:proofErr w:type="spellEnd"/>
      <w:r w:rsidRPr="00377EB4">
        <w:rPr>
          <w:sz w:val="28"/>
          <w:szCs w:val="28"/>
        </w:rPr>
        <w:t xml:space="preserve"> </w:t>
      </w:r>
      <w:proofErr w:type="spellStart"/>
      <w:r w:rsidRPr="00377EB4">
        <w:rPr>
          <w:sz w:val="28"/>
          <w:szCs w:val="28"/>
        </w:rPr>
        <w:t>bảo</w:t>
      </w:r>
      <w:proofErr w:type="spellEnd"/>
      <w:r w:rsidRPr="00377EB4">
        <w:rPr>
          <w:sz w:val="28"/>
          <w:szCs w:val="28"/>
        </w:rPr>
        <w:t xml:space="preserve"> an </w:t>
      </w:r>
      <w:proofErr w:type="spellStart"/>
      <w:r w:rsidRPr="00377EB4">
        <w:rPr>
          <w:sz w:val="28"/>
          <w:szCs w:val="28"/>
        </w:rPr>
        <w:t>toàn</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tuổi</w:t>
      </w:r>
      <w:proofErr w:type="spellEnd"/>
      <w:r w:rsidRPr="00377EB4">
        <w:rPr>
          <w:sz w:val="28"/>
          <w:szCs w:val="28"/>
        </w:rPr>
        <w:t xml:space="preserve"> </w:t>
      </w:r>
      <w:proofErr w:type="spellStart"/>
      <w:r w:rsidRPr="00377EB4">
        <w:rPr>
          <w:sz w:val="28"/>
          <w:szCs w:val="28"/>
        </w:rPr>
        <w:t>thọ</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w:t>
      </w:r>
    </w:p>
    <w:p w14:paraId="712164AF" w14:textId="77777777" w:rsidR="00F720E2" w:rsidRPr="00377EB4" w:rsidRDefault="00F720E2" w:rsidP="00377EB4">
      <w:pPr>
        <w:spacing w:before="120" w:after="120" w:line="360" w:lineRule="auto"/>
        <w:ind w:firstLine="720"/>
        <w:jc w:val="both"/>
        <w:rPr>
          <w:sz w:val="28"/>
          <w:szCs w:val="28"/>
        </w:rPr>
      </w:pPr>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dụng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vật</w:t>
      </w:r>
      <w:proofErr w:type="spellEnd"/>
      <w:r w:rsidRPr="00377EB4">
        <w:rPr>
          <w:sz w:val="28"/>
          <w:szCs w:val="28"/>
        </w:rPr>
        <w:t xml:space="preserve"> </w:t>
      </w:r>
      <w:proofErr w:type="spellStart"/>
      <w:r w:rsidRPr="00377EB4">
        <w:rPr>
          <w:sz w:val="28"/>
          <w:szCs w:val="28"/>
        </w:rPr>
        <w:t>liệu</w:t>
      </w:r>
      <w:proofErr w:type="spellEnd"/>
      <w:r w:rsidRPr="00377EB4">
        <w:rPr>
          <w:sz w:val="28"/>
          <w:szCs w:val="28"/>
        </w:rPr>
        <w:t xml:space="preserve"> </w:t>
      </w:r>
      <w:proofErr w:type="spellStart"/>
      <w:r w:rsidRPr="00377EB4">
        <w:rPr>
          <w:sz w:val="28"/>
          <w:szCs w:val="28"/>
        </w:rPr>
        <w:t>tiên</w:t>
      </w:r>
      <w:proofErr w:type="spellEnd"/>
      <w:r w:rsidRPr="00377EB4">
        <w:rPr>
          <w:sz w:val="28"/>
          <w:szCs w:val="28"/>
        </w:rPr>
        <w:t xml:space="preserve"> </w:t>
      </w:r>
      <w:proofErr w:type="spellStart"/>
      <w:r w:rsidRPr="00377EB4">
        <w:rPr>
          <w:sz w:val="28"/>
          <w:szCs w:val="28"/>
        </w:rPr>
        <w:t>tiến</w:t>
      </w:r>
      <w:proofErr w:type="spellEnd"/>
      <w:r w:rsidRPr="00377EB4">
        <w:rPr>
          <w:sz w:val="28"/>
          <w:szCs w:val="28"/>
        </w:rPr>
        <w:t xml:space="preserve"> </w:t>
      </w:r>
      <w:proofErr w:type="spellStart"/>
      <w:r w:rsidRPr="00377EB4">
        <w:rPr>
          <w:sz w:val="28"/>
          <w:szCs w:val="28"/>
        </w:rPr>
        <w:t>thích</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với</w:t>
      </w:r>
      <w:proofErr w:type="spellEnd"/>
      <w:r w:rsidRPr="00377EB4">
        <w:rPr>
          <w:sz w:val="28"/>
          <w:szCs w:val="28"/>
        </w:rPr>
        <w:t xml:space="preserve"> BĐKH </w:t>
      </w:r>
      <w:proofErr w:type="spellStart"/>
      <w:r w:rsidRPr="00377EB4">
        <w:rPr>
          <w:sz w:val="28"/>
          <w:szCs w:val="28"/>
        </w:rPr>
        <w:t>trong</w:t>
      </w:r>
      <w:proofErr w:type="spellEnd"/>
      <w:r w:rsidRPr="00377EB4">
        <w:rPr>
          <w:sz w:val="28"/>
          <w:szCs w:val="28"/>
        </w:rPr>
        <w:t xml:space="preserve"> </w:t>
      </w:r>
      <w:proofErr w:type="spellStart"/>
      <w:r w:rsidRPr="00377EB4">
        <w:rPr>
          <w:sz w:val="28"/>
          <w:szCs w:val="28"/>
        </w:rPr>
        <w:t>xây</w:t>
      </w:r>
      <w:proofErr w:type="spellEnd"/>
      <w:r w:rsidRPr="00377EB4">
        <w:rPr>
          <w:sz w:val="28"/>
          <w:szCs w:val="28"/>
        </w:rPr>
        <w:t xml:space="preserve"> </w:t>
      </w:r>
      <w:proofErr w:type="spellStart"/>
      <w:r w:rsidRPr="00377EB4">
        <w:rPr>
          <w:sz w:val="28"/>
          <w:szCs w:val="28"/>
        </w:rPr>
        <w:t>dựng</w:t>
      </w:r>
      <w:proofErr w:type="spellEnd"/>
      <w:r w:rsidRPr="00377EB4">
        <w:rPr>
          <w:sz w:val="28"/>
          <w:szCs w:val="28"/>
        </w:rPr>
        <w:t xml:space="preserve"> </w:t>
      </w:r>
      <w:proofErr w:type="spellStart"/>
      <w:r w:rsidRPr="00377EB4">
        <w:rPr>
          <w:sz w:val="28"/>
          <w:szCs w:val="28"/>
        </w:rPr>
        <w:t>thi</w:t>
      </w:r>
      <w:proofErr w:type="spellEnd"/>
      <w:r w:rsidRPr="00377EB4">
        <w:rPr>
          <w:sz w:val="28"/>
          <w:szCs w:val="28"/>
        </w:rPr>
        <w:t xml:space="preserve"> </w:t>
      </w:r>
      <w:proofErr w:type="spellStart"/>
      <w:r w:rsidRPr="00377EB4">
        <w:rPr>
          <w:sz w:val="28"/>
          <w:szCs w:val="28"/>
        </w:rPr>
        <w:t>công</w:t>
      </w:r>
      <w:proofErr w:type="spellEnd"/>
      <w:r w:rsidRPr="00377EB4">
        <w:rPr>
          <w:sz w:val="28"/>
          <w:szCs w:val="28"/>
        </w:rPr>
        <w:t xml:space="preserve">, </w:t>
      </w:r>
      <w:proofErr w:type="spellStart"/>
      <w:r w:rsidRPr="00377EB4">
        <w:rPr>
          <w:sz w:val="28"/>
          <w:szCs w:val="28"/>
        </w:rPr>
        <w:t>cải</w:t>
      </w:r>
      <w:proofErr w:type="spellEnd"/>
      <w:r w:rsidRPr="00377EB4">
        <w:rPr>
          <w:sz w:val="28"/>
          <w:szCs w:val="28"/>
        </w:rPr>
        <w:t xml:space="preserve"> </w:t>
      </w:r>
      <w:proofErr w:type="spellStart"/>
      <w:r w:rsidRPr="00377EB4">
        <w:rPr>
          <w:sz w:val="28"/>
          <w:szCs w:val="28"/>
        </w:rPr>
        <w:t>tạo</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nhằm</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tuổi</w:t>
      </w:r>
      <w:proofErr w:type="spellEnd"/>
      <w:r w:rsidRPr="00377EB4">
        <w:rPr>
          <w:sz w:val="28"/>
          <w:szCs w:val="28"/>
        </w:rPr>
        <w:t xml:space="preserve"> </w:t>
      </w:r>
      <w:proofErr w:type="spellStart"/>
      <w:r w:rsidRPr="00377EB4">
        <w:rPr>
          <w:sz w:val="28"/>
          <w:szCs w:val="28"/>
        </w:rPr>
        <w:t>thọ</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Chú</w:t>
      </w:r>
      <w:proofErr w:type="spellEnd"/>
      <w:r w:rsidRPr="00377EB4">
        <w:rPr>
          <w:sz w:val="28"/>
          <w:szCs w:val="28"/>
        </w:rPr>
        <w:t xml:space="preserve"> </w:t>
      </w:r>
      <w:proofErr w:type="spellStart"/>
      <w:r w:rsidRPr="00377EB4">
        <w:rPr>
          <w:sz w:val="28"/>
          <w:szCs w:val="28"/>
        </w:rPr>
        <w:t>trọng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vùng</w:t>
      </w:r>
      <w:proofErr w:type="spellEnd"/>
      <w:r w:rsidRPr="00377EB4">
        <w:rPr>
          <w:sz w:val="28"/>
          <w:szCs w:val="28"/>
        </w:rPr>
        <w:t xml:space="preserve"> </w:t>
      </w:r>
      <w:proofErr w:type="spellStart"/>
      <w:r w:rsidRPr="00377EB4">
        <w:rPr>
          <w:sz w:val="28"/>
          <w:szCs w:val="28"/>
        </w:rPr>
        <w:t>bị</w:t>
      </w:r>
      <w:proofErr w:type="spellEnd"/>
      <w:r w:rsidRPr="00377EB4">
        <w:rPr>
          <w:sz w:val="28"/>
          <w:szCs w:val="28"/>
        </w:rPr>
        <w:t xml:space="preserve"> </w:t>
      </w:r>
      <w:proofErr w:type="spellStart"/>
      <w:r w:rsidRPr="00377EB4">
        <w:rPr>
          <w:sz w:val="28"/>
          <w:szCs w:val="28"/>
        </w:rPr>
        <w:t>ảnh</w:t>
      </w:r>
      <w:proofErr w:type="spellEnd"/>
      <w:r w:rsidRPr="00377EB4">
        <w:rPr>
          <w:sz w:val="28"/>
          <w:szCs w:val="28"/>
        </w:rPr>
        <w:t xml:space="preserve"> </w:t>
      </w:r>
      <w:proofErr w:type="spellStart"/>
      <w:r w:rsidRPr="00377EB4">
        <w:rPr>
          <w:sz w:val="28"/>
          <w:szCs w:val="28"/>
        </w:rPr>
        <w:t>hưởng</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lũ</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xâm</w:t>
      </w:r>
      <w:proofErr w:type="spellEnd"/>
      <w:r w:rsidRPr="00377EB4">
        <w:rPr>
          <w:sz w:val="28"/>
          <w:szCs w:val="28"/>
        </w:rPr>
        <w:t xml:space="preserve"> </w:t>
      </w:r>
      <w:proofErr w:type="spellStart"/>
      <w:r w:rsidRPr="00377EB4">
        <w:rPr>
          <w:sz w:val="28"/>
          <w:szCs w:val="28"/>
        </w:rPr>
        <w:t>nhập</w:t>
      </w:r>
      <w:proofErr w:type="spellEnd"/>
      <w:r w:rsidRPr="00377EB4">
        <w:rPr>
          <w:sz w:val="28"/>
          <w:szCs w:val="28"/>
        </w:rPr>
        <w:t xml:space="preserve"> </w:t>
      </w:r>
      <w:proofErr w:type="spellStart"/>
      <w:r w:rsidRPr="00377EB4">
        <w:rPr>
          <w:sz w:val="28"/>
          <w:szCs w:val="28"/>
        </w:rPr>
        <w:t>mặn</w:t>
      </w:r>
      <w:proofErr w:type="spellEnd"/>
      <w:r w:rsidRPr="00377EB4">
        <w:rPr>
          <w:sz w:val="28"/>
          <w:szCs w:val="28"/>
        </w:rPr>
        <w:t>.</w:t>
      </w:r>
    </w:p>
    <w:p w14:paraId="29208AC8" w14:textId="77777777" w:rsidR="00F720E2" w:rsidRPr="00377EB4" w:rsidRDefault="00F720E2" w:rsidP="00377EB4">
      <w:pPr>
        <w:spacing w:before="120" w:after="120" w:line="360" w:lineRule="auto"/>
        <w:ind w:firstLine="720"/>
        <w:jc w:val="both"/>
        <w:rPr>
          <w:sz w:val="28"/>
          <w:szCs w:val="28"/>
          <w:lang w:val="vi-VN"/>
        </w:rPr>
      </w:pPr>
      <w:r w:rsidRPr="00377EB4">
        <w:rPr>
          <w:sz w:val="28"/>
          <w:szCs w:val="28"/>
        </w:rPr>
        <w:t xml:space="preserve">- </w:t>
      </w:r>
      <w:proofErr w:type="spellStart"/>
      <w:r w:rsidRPr="00377EB4">
        <w:rPr>
          <w:sz w:val="28"/>
          <w:szCs w:val="28"/>
        </w:rPr>
        <w:t>Nghiên</w:t>
      </w:r>
      <w:proofErr w:type="spellEnd"/>
      <w:r w:rsidRPr="00377EB4">
        <w:rPr>
          <w:sz w:val="28"/>
          <w:szCs w:val="28"/>
        </w:rPr>
        <w:t xml:space="preserve"> </w:t>
      </w:r>
      <w:proofErr w:type="spellStart"/>
      <w:r w:rsidRPr="00377EB4">
        <w:rPr>
          <w:sz w:val="28"/>
          <w:szCs w:val="28"/>
        </w:rPr>
        <w:t>cứu</w:t>
      </w:r>
      <w:proofErr w:type="spellEnd"/>
      <w:r w:rsidRPr="00377EB4">
        <w:rPr>
          <w:sz w:val="28"/>
          <w:szCs w:val="28"/>
        </w:rPr>
        <w:t xml:space="preserve"> </w:t>
      </w:r>
      <w:proofErr w:type="spellStart"/>
      <w:r w:rsidRPr="00377EB4">
        <w:rPr>
          <w:sz w:val="28"/>
          <w:szCs w:val="28"/>
        </w:rPr>
        <w:t>nâng</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tiêu</w:t>
      </w:r>
      <w:proofErr w:type="spellEnd"/>
      <w:r w:rsidRPr="00377EB4">
        <w:rPr>
          <w:sz w:val="28"/>
          <w:szCs w:val="28"/>
        </w:rPr>
        <w:t xml:space="preserve"> </w:t>
      </w:r>
      <w:proofErr w:type="spellStart"/>
      <w:r w:rsidRPr="00377EB4">
        <w:rPr>
          <w:sz w:val="28"/>
          <w:szCs w:val="28"/>
        </w:rPr>
        <w:t>chuẩn</w:t>
      </w:r>
      <w:proofErr w:type="spellEnd"/>
      <w:r w:rsidRPr="00377EB4">
        <w:rPr>
          <w:sz w:val="28"/>
          <w:szCs w:val="28"/>
        </w:rPr>
        <w:t xml:space="preserve"> </w:t>
      </w:r>
      <w:proofErr w:type="spellStart"/>
      <w:r w:rsidRPr="00377EB4">
        <w:rPr>
          <w:sz w:val="28"/>
          <w:szCs w:val="28"/>
        </w:rPr>
        <w:t>thiết</w:t>
      </w:r>
      <w:proofErr w:type="spellEnd"/>
      <w:r w:rsidRPr="00377EB4">
        <w:rPr>
          <w:sz w:val="28"/>
          <w:szCs w:val="28"/>
        </w:rPr>
        <w:t xml:space="preserve"> </w:t>
      </w:r>
      <w:proofErr w:type="spellStart"/>
      <w:r w:rsidRPr="00377EB4">
        <w:rPr>
          <w:sz w:val="28"/>
          <w:szCs w:val="28"/>
        </w:rPr>
        <w:t>kế</w:t>
      </w:r>
      <w:proofErr w:type="spellEnd"/>
      <w:r w:rsidRPr="00377EB4">
        <w:rPr>
          <w:sz w:val="28"/>
          <w:szCs w:val="28"/>
        </w:rPr>
        <w:t xml:space="preserve"> </w:t>
      </w:r>
      <w:proofErr w:type="spellStart"/>
      <w:r w:rsidRPr="00377EB4">
        <w:rPr>
          <w:sz w:val="28"/>
          <w:szCs w:val="28"/>
        </w:rPr>
        <w:t>độ</w:t>
      </w:r>
      <w:proofErr w:type="spellEnd"/>
      <w:r w:rsidRPr="00377EB4">
        <w:rPr>
          <w:sz w:val="28"/>
          <w:szCs w:val="28"/>
        </w:rPr>
        <w:t xml:space="preserve"> </w:t>
      </w:r>
      <w:proofErr w:type="spellStart"/>
      <w:r w:rsidRPr="00377EB4">
        <w:rPr>
          <w:sz w:val="28"/>
          <w:szCs w:val="28"/>
        </w:rPr>
        <w:t>cao</w:t>
      </w:r>
      <w:proofErr w:type="spellEnd"/>
      <w:r w:rsidRPr="00377EB4">
        <w:rPr>
          <w:sz w:val="28"/>
          <w:szCs w:val="28"/>
        </w:rPr>
        <w:t xml:space="preserve"> </w:t>
      </w:r>
      <w:proofErr w:type="spellStart"/>
      <w:r w:rsidRPr="00377EB4">
        <w:rPr>
          <w:sz w:val="28"/>
          <w:szCs w:val="28"/>
        </w:rPr>
        <w:t>của</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sở</w:t>
      </w:r>
      <w:proofErr w:type="spellEnd"/>
      <w:r w:rsidRPr="00377EB4">
        <w:rPr>
          <w:sz w:val="28"/>
          <w:szCs w:val="28"/>
        </w:rPr>
        <w:t xml:space="preserve"> </w:t>
      </w:r>
      <w:proofErr w:type="spellStart"/>
      <w:r w:rsidRPr="00377EB4">
        <w:rPr>
          <w:sz w:val="28"/>
          <w:szCs w:val="28"/>
        </w:rPr>
        <w:t>trợ</w:t>
      </w:r>
      <w:proofErr w:type="spellEnd"/>
      <w:r w:rsidRPr="00377EB4">
        <w:rPr>
          <w:sz w:val="28"/>
          <w:szCs w:val="28"/>
        </w:rPr>
        <w:t xml:space="preserve"> </w:t>
      </w:r>
      <w:proofErr w:type="spellStart"/>
      <w:r w:rsidRPr="00377EB4">
        <w:rPr>
          <w:sz w:val="28"/>
          <w:szCs w:val="28"/>
        </w:rPr>
        <w:t>giúp</w:t>
      </w:r>
      <w:proofErr w:type="spellEnd"/>
      <w:r w:rsidRPr="00377EB4">
        <w:rPr>
          <w:sz w:val="28"/>
          <w:szCs w:val="28"/>
        </w:rPr>
        <w:t xml:space="preserve"> </w:t>
      </w:r>
      <w:proofErr w:type="spellStart"/>
      <w:r w:rsidRPr="00377EB4">
        <w:rPr>
          <w:sz w:val="28"/>
          <w:szCs w:val="28"/>
        </w:rPr>
        <w:t>xã</w:t>
      </w:r>
      <w:proofErr w:type="spellEnd"/>
      <w:r w:rsidRPr="00377EB4">
        <w:rPr>
          <w:sz w:val="28"/>
          <w:szCs w:val="28"/>
        </w:rPr>
        <w:t xml:space="preserve"> </w:t>
      </w:r>
      <w:proofErr w:type="spellStart"/>
      <w:r w:rsidRPr="00377EB4">
        <w:rPr>
          <w:sz w:val="28"/>
          <w:szCs w:val="28"/>
        </w:rPr>
        <w:t>hội</w:t>
      </w:r>
      <w:proofErr w:type="spellEnd"/>
      <w:r w:rsidRPr="00377EB4">
        <w:rPr>
          <w:sz w:val="28"/>
          <w:szCs w:val="28"/>
        </w:rPr>
        <w:t xml:space="preserve"> </w:t>
      </w:r>
      <w:proofErr w:type="spellStart"/>
      <w:r w:rsidRPr="00377EB4">
        <w:rPr>
          <w:sz w:val="28"/>
          <w:szCs w:val="28"/>
        </w:rPr>
        <w:t>bảo</w:t>
      </w:r>
      <w:proofErr w:type="spellEnd"/>
      <w:r w:rsidRPr="00377EB4">
        <w:rPr>
          <w:sz w:val="28"/>
          <w:szCs w:val="28"/>
        </w:rPr>
        <w:t xml:space="preserve"> </w:t>
      </w:r>
      <w:proofErr w:type="spellStart"/>
      <w:r w:rsidRPr="00377EB4">
        <w:rPr>
          <w:sz w:val="28"/>
          <w:szCs w:val="28"/>
        </w:rPr>
        <w:t>đảm</w:t>
      </w:r>
      <w:proofErr w:type="spellEnd"/>
      <w:r w:rsidRPr="00377EB4">
        <w:rPr>
          <w:sz w:val="28"/>
          <w:szCs w:val="28"/>
        </w:rPr>
        <w:t xml:space="preserve"> </w:t>
      </w:r>
      <w:proofErr w:type="spellStart"/>
      <w:r w:rsidRPr="00377EB4">
        <w:rPr>
          <w:sz w:val="28"/>
          <w:szCs w:val="28"/>
        </w:rPr>
        <w:t>đáp</w:t>
      </w:r>
      <w:proofErr w:type="spellEnd"/>
      <w:r w:rsidRPr="00377EB4">
        <w:rPr>
          <w:sz w:val="28"/>
          <w:szCs w:val="28"/>
        </w:rPr>
        <w:t xml:space="preserve"> </w:t>
      </w:r>
      <w:proofErr w:type="spellStart"/>
      <w:r w:rsidRPr="00377EB4">
        <w:rPr>
          <w:sz w:val="28"/>
          <w:szCs w:val="28"/>
        </w:rPr>
        <w:t>ứng</w:t>
      </w:r>
      <w:proofErr w:type="spellEnd"/>
      <w:r w:rsidRPr="00377EB4">
        <w:rPr>
          <w:sz w:val="28"/>
          <w:szCs w:val="28"/>
        </w:rPr>
        <w:t xml:space="preserve"> </w:t>
      </w:r>
      <w:proofErr w:type="spellStart"/>
      <w:r w:rsidRPr="00377EB4">
        <w:rPr>
          <w:sz w:val="28"/>
          <w:szCs w:val="28"/>
        </w:rPr>
        <w:t>các</w:t>
      </w:r>
      <w:proofErr w:type="spellEnd"/>
      <w:r w:rsidRPr="00377EB4">
        <w:rPr>
          <w:sz w:val="28"/>
          <w:szCs w:val="28"/>
        </w:rPr>
        <w:t xml:space="preserve"> </w:t>
      </w:r>
      <w:proofErr w:type="spellStart"/>
      <w:r w:rsidRPr="00377EB4">
        <w:rPr>
          <w:sz w:val="28"/>
          <w:szCs w:val="28"/>
        </w:rPr>
        <w:t>dự</w:t>
      </w:r>
      <w:proofErr w:type="spellEnd"/>
      <w:r w:rsidRPr="00377EB4">
        <w:rPr>
          <w:sz w:val="28"/>
          <w:szCs w:val="28"/>
        </w:rPr>
        <w:t xml:space="preserve"> </w:t>
      </w:r>
      <w:proofErr w:type="spellStart"/>
      <w:r w:rsidRPr="00377EB4">
        <w:rPr>
          <w:sz w:val="28"/>
          <w:szCs w:val="28"/>
        </w:rPr>
        <w:t>báo</w:t>
      </w:r>
      <w:proofErr w:type="spellEnd"/>
      <w:r w:rsidRPr="00377EB4">
        <w:rPr>
          <w:sz w:val="28"/>
          <w:szCs w:val="28"/>
        </w:rPr>
        <w:t xml:space="preserve"> </w:t>
      </w:r>
      <w:proofErr w:type="spellStart"/>
      <w:r w:rsidRPr="00377EB4">
        <w:rPr>
          <w:sz w:val="28"/>
          <w:szCs w:val="28"/>
        </w:rPr>
        <w:t>về</w:t>
      </w:r>
      <w:proofErr w:type="spellEnd"/>
      <w:r w:rsidRPr="00377EB4">
        <w:rPr>
          <w:sz w:val="28"/>
          <w:szCs w:val="28"/>
        </w:rPr>
        <w:t xml:space="preserve"> </w:t>
      </w:r>
      <w:proofErr w:type="spellStart"/>
      <w:r w:rsidRPr="00377EB4">
        <w:rPr>
          <w:sz w:val="28"/>
          <w:szCs w:val="28"/>
        </w:rPr>
        <w:t>nguy</w:t>
      </w:r>
      <w:proofErr w:type="spellEnd"/>
      <w:r w:rsidRPr="00377EB4">
        <w:rPr>
          <w:sz w:val="28"/>
          <w:szCs w:val="28"/>
        </w:rPr>
        <w:t xml:space="preserve"> </w:t>
      </w:r>
      <w:proofErr w:type="spellStart"/>
      <w:r w:rsidRPr="00377EB4">
        <w:rPr>
          <w:sz w:val="28"/>
          <w:szCs w:val="28"/>
        </w:rPr>
        <w:t>cơ</w:t>
      </w:r>
      <w:proofErr w:type="spellEnd"/>
      <w:r w:rsidRPr="00377EB4">
        <w:rPr>
          <w:sz w:val="28"/>
          <w:szCs w:val="28"/>
        </w:rPr>
        <w:t xml:space="preserve"> </w:t>
      </w:r>
      <w:proofErr w:type="spellStart"/>
      <w:r w:rsidRPr="00377EB4">
        <w:rPr>
          <w:sz w:val="28"/>
          <w:szCs w:val="28"/>
        </w:rPr>
        <w:t>ngập</w:t>
      </w:r>
      <w:proofErr w:type="spellEnd"/>
      <w:r w:rsidRPr="00377EB4">
        <w:rPr>
          <w:sz w:val="28"/>
          <w:szCs w:val="28"/>
        </w:rPr>
        <w:t xml:space="preserve"> </w:t>
      </w:r>
      <w:proofErr w:type="spellStart"/>
      <w:r w:rsidRPr="00377EB4">
        <w:rPr>
          <w:sz w:val="28"/>
          <w:szCs w:val="28"/>
        </w:rPr>
        <w:t>lụt</w:t>
      </w:r>
      <w:proofErr w:type="spellEnd"/>
      <w:r w:rsidRPr="00377EB4">
        <w:rPr>
          <w:sz w:val="28"/>
          <w:szCs w:val="28"/>
        </w:rPr>
        <w:t xml:space="preserve"> do </w:t>
      </w:r>
      <w:proofErr w:type="spellStart"/>
      <w:r w:rsidRPr="00377EB4">
        <w:rPr>
          <w:sz w:val="28"/>
          <w:szCs w:val="28"/>
        </w:rPr>
        <w:t>nước</w:t>
      </w:r>
      <w:proofErr w:type="spellEnd"/>
      <w:r w:rsidRPr="00377EB4">
        <w:rPr>
          <w:sz w:val="28"/>
          <w:szCs w:val="28"/>
        </w:rPr>
        <w:t xml:space="preserve"> </w:t>
      </w:r>
      <w:proofErr w:type="spellStart"/>
      <w:r w:rsidRPr="00377EB4">
        <w:rPr>
          <w:sz w:val="28"/>
          <w:szCs w:val="28"/>
        </w:rPr>
        <w:t>biển</w:t>
      </w:r>
      <w:proofErr w:type="spellEnd"/>
      <w:r w:rsidRPr="00377EB4">
        <w:rPr>
          <w:sz w:val="28"/>
          <w:szCs w:val="28"/>
        </w:rPr>
        <w:t xml:space="preserve"> </w:t>
      </w:r>
      <w:proofErr w:type="spellStart"/>
      <w:r w:rsidRPr="00377EB4">
        <w:rPr>
          <w:sz w:val="28"/>
          <w:szCs w:val="28"/>
        </w:rPr>
        <w:t>dâng</w:t>
      </w:r>
      <w:proofErr w:type="spellEnd"/>
      <w:r w:rsidRPr="00377EB4">
        <w:rPr>
          <w:sz w:val="28"/>
          <w:szCs w:val="28"/>
        </w:rPr>
        <w:t xml:space="preserve"> </w:t>
      </w:r>
      <w:proofErr w:type="spellStart"/>
      <w:r w:rsidRPr="00377EB4">
        <w:rPr>
          <w:sz w:val="28"/>
          <w:szCs w:val="28"/>
        </w:rPr>
        <w:t>và</w:t>
      </w:r>
      <w:proofErr w:type="spellEnd"/>
      <w:r w:rsidRPr="00377EB4">
        <w:rPr>
          <w:sz w:val="28"/>
          <w:szCs w:val="28"/>
        </w:rPr>
        <w:t xml:space="preserve"> </w:t>
      </w:r>
      <w:proofErr w:type="spellStart"/>
      <w:r w:rsidRPr="00377EB4">
        <w:rPr>
          <w:sz w:val="28"/>
          <w:szCs w:val="28"/>
        </w:rPr>
        <w:t>gia</w:t>
      </w:r>
      <w:proofErr w:type="spellEnd"/>
      <w:r w:rsidRPr="00377EB4">
        <w:rPr>
          <w:sz w:val="28"/>
          <w:szCs w:val="28"/>
        </w:rPr>
        <w:t xml:space="preserve"> </w:t>
      </w:r>
      <w:proofErr w:type="spellStart"/>
      <w:r w:rsidRPr="00377EB4">
        <w:rPr>
          <w:sz w:val="28"/>
          <w:szCs w:val="28"/>
        </w:rPr>
        <w:t>tăng</w:t>
      </w:r>
      <w:proofErr w:type="spellEnd"/>
      <w:r w:rsidRPr="00377EB4">
        <w:rPr>
          <w:sz w:val="28"/>
          <w:szCs w:val="28"/>
        </w:rPr>
        <w:t xml:space="preserve"> </w:t>
      </w:r>
      <w:proofErr w:type="spellStart"/>
      <w:r w:rsidRPr="00377EB4">
        <w:rPr>
          <w:sz w:val="28"/>
          <w:szCs w:val="28"/>
        </w:rPr>
        <w:t>mưa</w:t>
      </w:r>
      <w:proofErr w:type="spellEnd"/>
      <w:r w:rsidRPr="00377EB4">
        <w:rPr>
          <w:sz w:val="28"/>
          <w:szCs w:val="28"/>
        </w:rPr>
        <w:t xml:space="preserve"> </w:t>
      </w:r>
      <w:proofErr w:type="spellStart"/>
      <w:r w:rsidRPr="00377EB4">
        <w:rPr>
          <w:sz w:val="28"/>
          <w:szCs w:val="28"/>
        </w:rPr>
        <w:t>lớn</w:t>
      </w:r>
      <w:proofErr w:type="spellEnd"/>
      <w:r w:rsidRPr="00377EB4">
        <w:rPr>
          <w:sz w:val="28"/>
          <w:szCs w:val="28"/>
        </w:rPr>
        <w:t xml:space="preserve"> </w:t>
      </w:r>
      <w:proofErr w:type="spellStart"/>
      <w:r w:rsidRPr="00377EB4">
        <w:rPr>
          <w:sz w:val="28"/>
          <w:szCs w:val="28"/>
        </w:rPr>
        <w:t>nhiều</w:t>
      </w:r>
      <w:proofErr w:type="spellEnd"/>
      <w:r w:rsidRPr="00377EB4">
        <w:rPr>
          <w:sz w:val="28"/>
          <w:szCs w:val="28"/>
        </w:rPr>
        <w:t xml:space="preserve"> </w:t>
      </w:r>
      <w:proofErr w:type="spellStart"/>
      <w:r w:rsidRPr="00377EB4">
        <w:rPr>
          <w:sz w:val="28"/>
          <w:szCs w:val="28"/>
        </w:rPr>
        <w:t>nhất</w:t>
      </w:r>
      <w:proofErr w:type="spellEnd"/>
      <w:r w:rsidRPr="00377EB4">
        <w:rPr>
          <w:sz w:val="28"/>
          <w:szCs w:val="28"/>
        </w:rPr>
        <w:t xml:space="preserve">. </w:t>
      </w:r>
    </w:p>
    <w:p w14:paraId="6078E236" w14:textId="0CA2537C" w:rsidR="00F720E2" w:rsidRPr="00377EB4" w:rsidRDefault="00BA51BF" w:rsidP="00377EB4">
      <w:pPr>
        <w:pStyle w:val="Heading5"/>
        <w:spacing w:before="120" w:after="120" w:line="360" w:lineRule="auto"/>
        <w:jc w:val="both"/>
        <w:rPr>
          <w:sz w:val="28"/>
          <w:szCs w:val="28"/>
        </w:rPr>
      </w:pPr>
      <w:bookmarkStart w:id="151" w:name="_Toc71460703"/>
      <w:r w:rsidRPr="00377EB4">
        <w:rPr>
          <w:sz w:val="28"/>
          <w:szCs w:val="28"/>
        </w:rPr>
        <w:t>3</w:t>
      </w:r>
      <w:r w:rsidR="00F720E2" w:rsidRPr="00377EB4">
        <w:rPr>
          <w:sz w:val="28"/>
          <w:szCs w:val="28"/>
        </w:rPr>
        <w:t>.2.</w:t>
      </w:r>
      <w:r w:rsidRPr="00377EB4">
        <w:rPr>
          <w:sz w:val="28"/>
          <w:szCs w:val="28"/>
        </w:rPr>
        <w:t>2.</w:t>
      </w:r>
      <w:r w:rsidR="00F720E2" w:rsidRPr="00377EB4">
        <w:rPr>
          <w:sz w:val="28"/>
          <w:szCs w:val="28"/>
        </w:rPr>
        <w:t xml:space="preserve"> Xác định và lựa chọn các biện pháp giảm nhẹ</w:t>
      </w:r>
      <w:bookmarkEnd w:id="151"/>
    </w:p>
    <w:p w14:paraId="188B1D5E" w14:textId="77777777" w:rsidR="00F720E2" w:rsidRPr="00377EB4" w:rsidRDefault="00F720E2" w:rsidP="00377EB4">
      <w:pPr>
        <w:spacing w:before="120" w:after="120" w:line="360" w:lineRule="auto"/>
        <w:ind w:firstLine="720"/>
        <w:jc w:val="both"/>
        <w:rPr>
          <w:sz w:val="28"/>
          <w:szCs w:val="28"/>
          <w:lang w:val="vi-VN"/>
        </w:rPr>
      </w:pPr>
      <w:r w:rsidRPr="00377EB4">
        <w:rPr>
          <w:sz w:val="28"/>
          <w:szCs w:val="28"/>
          <w:lang w:val="vi-VN"/>
        </w:rPr>
        <w:t>- Áp dụng khoa học công nghệ, tăng cường giám sát, quản lý trong thi công, xây dựng các cơ sở trợ giúp xã hội nhằm tiết kiệm năng lượng, giảm phát thải trong quá trình thi công.</w:t>
      </w:r>
    </w:p>
    <w:p w14:paraId="2BF25A45" w14:textId="77777777" w:rsidR="00F720E2" w:rsidRPr="00377EB4" w:rsidRDefault="00F720E2" w:rsidP="00377EB4">
      <w:pPr>
        <w:spacing w:before="120" w:after="120" w:line="360" w:lineRule="auto"/>
        <w:ind w:firstLine="720"/>
        <w:jc w:val="both"/>
        <w:rPr>
          <w:sz w:val="28"/>
          <w:szCs w:val="28"/>
          <w:lang w:val="vi-VN"/>
        </w:rPr>
      </w:pPr>
      <w:r w:rsidRPr="00377EB4">
        <w:rPr>
          <w:sz w:val="28"/>
          <w:szCs w:val="28"/>
          <w:lang w:val="vi-VN"/>
        </w:rPr>
        <w:lastRenderedPageBreak/>
        <w:t>- Giảm nhẹ phát thải khí nhà kính do hoạt động của các cơ sở trợ giúp xã hội thông qua việc tổ vận hành cơ sở trợ giúp xã hội một cách hợp lý nhằm khai thác tối ưu cơ sở.</w:t>
      </w:r>
    </w:p>
    <w:p w14:paraId="0B7DC89C" w14:textId="77777777" w:rsidR="00F720E2" w:rsidRPr="00377EB4" w:rsidRDefault="00F720E2" w:rsidP="00377EB4">
      <w:pPr>
        <w:spacing w:before="120" w:after="120" w:line="360" w:lineRule="auto"/>
        <w:ind w:firstLine="720"/>
        <w:jc w:val="both"/>
        <w:rPr>
          <w:sz w:val="28"/>
          <w:szCs w:val="28"/>
          <w:lang w:val="vi-VN"/>
        </w:rPr>
      </w:pPr>
      <w:r w:rsidRPr="00377EB4">
        <w:rPr>
          <w:sz w:val="28"/>
          <w:szCs w:val="28"/>
          <w:lang w:val="vi-VN"/>
        </w:rPr>
        <w:t>- Triển khai nhân rộng ứng dụng năng lượng tái tạo, công nghệ ít tiêu hao năng lượng (pin năng lượng mặt trời, đèn led...) ở các cơ sở trợ giúp xã hội.</w:t>
      </w:r>
    </w:p>
    <w:p w14:paraId="3BE9ED61" w14:textId="6C8E41D5" w:rsidR="000B6103" w:rsidRPr="00377EB4" w:rsidRDefault="000B6103" w:rsidP="00377EB4">
      <w:pPr>
        <w:pStyle w:val="Heading2"/>
        <w:spacing w:before="120" w:after="120" w:line="360" w:lineRule="auto"/>
        <w:jc w:val="both"/>
        <w:rPr>
          <w:sz w:val="28"/>
        </w:rPr>
      </w:pPr>
      <w:bookmarkStart w:id="152" w:name="_Toc90323569"/>
      <w:bookmarkStart w:id="153" w:name="_Toc90324713"/>
      <w:bookmarkStart w:id="154" w:name="_Toc92720243"/>
      <w:bookmarkStart w:id="155" w:name="bookmark22"/>
      <w:bookmarkEnd w:id="146"/>
      <w:r w:rsidRPr="00377EB4">
        <w:rPr>
          <w:sz w:val="28"/>
        </w:rPr>
        <w:t>II. DỰ BÁO ĐỐI TƯỢNG CẦN TRỢ GIÚP XÃ HỘI ĐẾN NĂM 2030</w:t>
      </w:r>
      <w:bookmarkEnd w:id="152"/>
      <w:bookmarkEnd w:id="153"/>
      <w:bookmarkEnd w:id="154"/>
    </w:p>
    <w:p w14:paraId="7A752AFF" w14:textId="140EBFB1" w:rsidR="005E130C" w:rsidRPr="00377EB4" w:rsidRDefault="005E130C" w:rsidP="00341E25">
      <w:pPr>
        <w:pStyle w:val="Heading3"/>
      </w:pPr>
      <w:bookmarkStart w:id="156" w:name="_Toc90323570"/>
      <w:bookmarkStart w:id="157" w:name="_Toc90324714"/>
      <w:bookmarkStart w:id="158" w:name="_Toc92720244"/>
      <w:r w:rsidRPr="00377EB4">
        <w:t>1. Dự báo dân số</w:t>
      </w:r>
      <w:r w:rsidR="001D2473" w:rsidRPr="00377EB4">
        <w:t xml:space="preserve"> và người cao tuổi đến năm 2030</w:t>
      </w:r>
      <w:bookmarkEnd w:id="156"/>
      <w:bookmarkEnd w:id="157"/>
      <w:bookmarkEnd w:id="158"/>
    </w:p>
    <w:p w14:paraId="78B1D96A" w14:textId="24446F85" w:rsidR="00FE1FD5" w:rsidRPr="00377EB4" w:rsidRDefault="005E130C"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Theo dự báo của Tổng cục Thống kê năm 2019 dựa trên số liệu tổng điều tra dân số và nhà ở năm 2019</w:t>
      </w:r>
      <w:r w:rsidR="00B917E3" w:rsidRPr="00377EB4">
        <w:rPr>
          <w:sz w:val="28"/>
          <w:szCs w:val="28"/>
          <w:lang w:val="vi-VN"/>
        </w:rPr>
        <w:t xml:space="preserve"> và với kịch bản mức sinh trung bình</w:t>
      </w:r>
      <w:r w:rsidRPr="00377EB4">
        <w:rPr>
          <w:sz w:val="28"/>
          <w:szCs w:val="28"/>
          <w:lang w:val="vi-VN"/>
        </w:rPr>
        <w:t>, dân số Việt Nam sẽ đạt 101.571 triệu người vào năm 2025 và đạt 105.219 triệu người vào năm 2030. Trong đó:</w:t>
      </w:r>
    </w:p>
    <w:p w14:paraId="3AC97D7C" w14:textId="71F1D3FC" w:rsidR="005E130C" w:rsidRPr="00377EB4" w:rsidRDefault="00B917E3"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Người cao tuổi từ 60 tuổi trở lên sẽ đạt 14.329 nghìn người chiếm 14,75% tổng dân số cả nước vào năm 2025, còn số này vào năm 2030 sẽ là 17.278 nghìn người chiếm tỷ lệ 17% tổng dân số cả nước.</w:t>
      </w:r>
    </w:p>
    <w:p w14:paraId="3135DF01" w14:textId="6C31A28F" w:rsidR="00B917E3" w:rsidRPr="00377EB4" w:rsidRDefault="00B917E3"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Người cao tuổi từ 65 tuổi trở lên sẽ đạt 9.963 nghìn người chiếm 9,81% tổng dân số cả nước vào năm 2025, còn số này vào năm 2030 sẽ là 12.593 nghìn người chiếm tỷ lệ 11,97% tổng dân số cả nước.</w:t>
      </w:r>
    </w:p>
    <w:p w14:paraId="47362B3B" w14:textId="6F0443FC" w:rsidR="00B917E3" w:rsidRPr="00377EB4" w:rsidRDefault="00B917E3"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Kết quả phân tích của Tổng Cục thống kê cũng cho thấy tỷ lệ NCT gặp khó khăn ở ít nhất một chức năng chiếm 35,73%, trong khi tỷ lệ này ở trẻ em từ 6-15 tuổi và ở người lớn từ 16-59 tuổi chỉ chiếm tương ứng là 2,24% và 4,39%4. Tỷ lệ gặp khó khăn về hoạt động chức năng cao hơn rất nhiều ở nhóm dân số cao tuổi so với các nhóm tuổi khác thể hiện sự cần thiết phải quan tâm hơn nữa đến việc giải quyết các vấn đề liên quan đến khuyết tật chức năng ở người cao tuổi.</w:t>
      </w:r>
    </w:p>
    <w:p w14:paraId="522314CC" w14:textId="38842D24" w:rsidR="00B917E3" w:rsidRPr="00377EB4" w:rsidRDefault="00B917E3" w:rsidP="00341E25">
      <w:pPr>
        <w:pStyle w:val="Heading3"/>
      </w:pPr>
      <w:bookmarkStart w:id="159" w:name="_Toc90323571"/>
      <w:bookmarkStart w:id="160" w:name="_Toc90324715"/>
      <w:bookmarkStart w:id="161" w:name="_Toc92720245"/>
      <w:r w:rsidRPr="00377EB4">
        <w:t>2. Dự báo về người khuyết tật đến năm 2030</w:t>
      </w:r>
      <w:bookmarkEnd w:id="159"/>
      <w:bookmarkEnd w:id="160"/>
      <w:bookmarkEnd w:id="161"/>
    </w:p>
    <w:p w14:paraId="655E6042" w14:textId="76BE6BA7" w:rsidR="00B917E3" w:rsidRPr="00377EB4" w:rsidRDefault="00B917E3"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 xml:space="preserve">Những nghiên cứu gần đây, cụ thể là số liệu từ Tổng Điều tra Dân số và Nhà ở năm 2009 và năm 2019, cùng với Điều tra Quốc gia về người khuyết tật cho thấy, Việt Nam có số người khuyết tật trung bình ở mức từ 6 – 7% so với tổng dân số. Một số báo cáo khác cho rằng Việt Nam có thể có 10% dân số là người </w:t>
      </w:r>
      <w:r w:rsidRPr="00377EB4">
        <w:rPr>
          <w:sz w:val="28"/>
          <w:szCs w:val="28"/>
          <w:lang w:val="vi-VN"/>
        </w:rPr>
        <w:lastRenderedPageBreak/>
        <w:t xml:space="preserve">khuyết tật </w:t>
      </w:r>
      <w:r w:rsidR="006936E5" w:rsidRPr="00377EB4">
        <w:rPr>
          <w:rStyle w:val="FootnoteReference"/>
          <w:sz w:val="28"/>
          <w:szCs w:val="28"/>
          <w:lang w:val="vi-VN"/>
        </w:rPr>
        <w:footnoteReference w:id="7"/>
      </w:r>
      <w:r w:rsidR="006936E5" w:rsidRPr="00377EB4">
        <w:rPr>
          <w:sz w:val="28"/>
          <w:szCs w:val="28"/>
          <w:lang w:val="vi-VN"/>
        </w:rPr>
        <w:t xml:space="preserve">. Tuy vậy, con số được sử dụng rộng rãi từ công bố của Tổng cục thống kê </w:t>
      </w:r>
      <w:r w:rsidR="004368F3" w:rsidRPr="00377EB4">
        <w:rPr>
          <w:sz w:val="28"/>
          <w:szCs w:val="28"/>
          <w:lang w:val="vi-VN"/>
        </w:rPr>
        <w:t xml:space="preserve">khoảng 8.00 </w:t>
      </w:r>
      <w:r w:rsidR="006936E5" w:rsidRPr="00377EB4">
        <w:rPr>
          <w:sz w:val="28"/>
          <w:szCs w:val="28"/>
          <w:lang w:val="vi-VN"/>
        </w:rPr>
        <w:t xml:space="preserve">triệu người khuyết tật từ 2 tuổi trở lên, chiếm 7,06% dân số trong đó có hơn khoảng 663 nghìn trẻ em khuyết tật từ 2-17 tuổi. </w:t>
      </w:r>
    </w:p>
    <w:p w14:paraId="50EBB58C" w14:textId="03AC0A22" w:rsidR="006936E5" w:rsidRPr="00377EB4" w:rsidRDefault="006936E5"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Như vậy nếu tỷ lệ người khuyết tật ở Việt Nam duy trì ở mức 7%, số người khuyết tật đến năm 2025, và 2030 lần lượt sẽ là khoảng 7,1 triệu người và 7,4 triệu người.</w:t>
      </w:r>
    </w:p>
    <w:p w14:paraId="100DBF76" w14:textId="47BF7B49" w:rsidR="006936E5" w:rsidRPr="00377EB4" w:rsidRDefault="006936E5"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 xml:space="preserve">Theo ông Đặng Văn Thanh, </w:t>
      </w:r>
      <w:r w:rsidR="003B52BD" w:rsidRPr="00377EB4">
        <w:rPr>
          <w:sz w:val="28"/>
          <w:szCs w:val="28"/>
          <w:lang w:val="vi-VN"/>
        </w:rPr>
        <w:t>P</w:t>
      </w:r>
      <w:r w:rsidRPr="00377EB4">
        <w:rPr>
          <w:sz w:val="28"/>
          <w:szCs w:val="28"/>
          <w:lang w:val="vi-VN"/>
        </w:rPr>
        <w:t>hó chủ tịch thường trực Liên hiệp hội về người khuyết tật Việt Nam, tỷ lệ các dạng khuyết tật hiện nay có thể tham khảo khoảng tỷ lệ như sau: khuyết tật vận động 29,41%; khuyết tật nghe nói 9,32%; khuyết tật nhìn 13,84%; khuyết tật thần kinh, tâm thần 16,83%; khuyết tật trí tuệ 6,52% và khuyết tật khác 24,08%; gần 80% NKT sống ở vùng nông thôn, hơn 20% sống ở thành phố; trên 60% NKT trong độ tuổi lao động; 54% là nữ khuyết tật, 46% là nam khuyết tật…</w:t>
      </w:r>
    </w:p>
    <w:p w14:paraId="7A76D4ED" w14:textId="38166329" w:rsidR="006936E5" w:rsidRPr="00377EB4" w:rsidRDefault="006936E5"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 xml:space="preserve">Cũng theo đó nguyên nhân dẫn đến khuyết tật đối với người dân Việt Nam có thể đến từ nhiều nguyên nhân khác nhau. Trước hết, đó chính là di chứng, hậu quả do chiến tranh mang lại mà đến hiện nay vẫn chưa khắc phục được hết những nguy cơ do nó mang lại. Vẫn còn bom mìn, đạn dược cùng các loại vũ khí chưa nổ dưới ruộng đồng, sông ngòi… mà nguy hiểm hơn đó là di chứng của những người nhiễm chất độc da cam hay tồn dư chất độc này ở nhiều địa điểm đến nay vẫn chưa được tẩy rửa sạch… Bên cạnh đó, nhất là trong xã hội hiện đại, nguyên nhân tác động dẫn đến gia tăng người khuyết tật lại càng nhiều, những nguyên nhân đáng báo động khác chính là trong sinh hoạt thường ngày trong cuộc sống khi thực phẩm bẩn, đồ giả tràn lan, do ô nhiễm môi trường cùng những thói quen không tốt như lười tập thể dục, ít vận động, không thay đổi tư thế thường xuyên mà hay gặp nhất là dân văn phòng cũng là nguy cơ dẫn đến khuyết tật nhất là trong thời kỳ mang thai và trẻ sơ sinh cũng như hệ lụy từ bệnh tật mang lại. Rồi tai nạn giao thông, tai nạn lao động, thiên tai… </w:t>
      </w:r>
    </w:p>
    <w:p w14:paraId="7D6C8077" w14:textId="0234E952" w:rsidR="006936E5" w:rsidRPr="00377EB4" w:rsidRDefault="006936E5" w:rsidP="00377EB4">
      <w:pPr>
        <w:pStyle w:val="NormalWeb"/>
        <w:spacing w:before="120" w:beforeAutospacing="0" w:after="120" w:afterAutospacing="0" w:line="360" w:lineRule="auto"/>
        <w:ind w:firstLine="720"/>
        <w:jc w:val="both"/>
        <w:rPr>
          <w:rFonts w:eastAsia="Calibri"/>
          <w:sz w:val="28"/>
          <w:szCs w:val="28"/>
          <w:lang w:val="vi-VN"/>
        </w:rPr>
      </w:pPr>
      <w:r w:rsidRPr="00377EB4">
        <w:rPr>
          <w:sz w:val="28"/>
          <w:szCs w:val="28"/>
          <w:lang w:val="vi-VN"/>
        </w:rPr>
        <w:lastRenderedPageBreak/>
        <w:t xml:space="preserve">Báo cáo của Tổng Cục Thống kê cũng cho thấy Tỷ lệ khuyết tật khu vực nông thôn cao hơn gần 1,5 lần khu vực thành thị. Vùng có tỷ lệ khuyết tật cao nhất là Bắc Trung bộ, thấp nhất là vùng Đông Nam Bộ (ĐNB) và Tây Nguyên (TN). </w:t>
      </w:r>
      <w:r w:rsidRPr="00377EB4">
        <w:rPr>
          <w:rFonts w:eastAsia="Calibri"/>
          <w:sz w:val="28"/>
          <w:szCs w:val="28"/>
          <w:lang w:val="vi-VN"/>
        </w:rPr>
        <w:t>Tỷ lệ người khuyết tật cần trợ giúp trong các hoạt động hàng ngày vì vấn đề sức khỏe là 26,7%, trong khi ở người không khuyết tật chỉ có 2,0% cần trợ giúp.</w:t>
      </w:r>
    </w:p>
    <w:p w14:paraId="51601EEA" w14:textId="01D284B1" w:rsidR="00FE1FD5" w:rsidRPr="00377EB4" w:rsidRDefault="006936E5" w:rsidP="00341E25">
      <w:pPr>
        <w:pStyle w:val="Heading3"/>
      </w:pPr>
      <w:bookmarkStart w:id="162" w:name="_Toc90323572"/>
      <w:bookmarkStart w:id="163" w:name="_Toc90324716"/>
      <w:bookmarkStart w:id="164" w:name="_Toc92720246"/>
      <w:r w:rsidRPr="00377EB4">
        <w:t>3. Dự báo tổng hợp từ địa phương</w:t>
      </w:r>
      <w:bookmarkEnd w:id="162"/>
      <w:bookmarkEnd w:id="163"/>
      <w:bookmarkEnd w:id="164"/>
    </w:p>
    <w:p w14:paraId="7E522D57" w14:textId="1FACDDC1" w:rsidR="000B6103" w:rsidRPr="00377EB4" w:rsidRDefault="006936E5"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Số liệu tổng hợp từ dự báo của các địa phương cho thấy đ</w:t>
      </w:r>
      <w:r w:rsidR="000B6103" w:rsidRPr="00377EB4">
        <w:rPr>
          <w:sz w:val="28"/>
          <w:szCs w:val="28"/>
          <w:lang w:val="vi-VN"/>
        </w:rPr>
        <w:t>ến năm 2025, số đối tượng được chăm sóc tại các cơ sở bảo trợ xã hội là 78.000 người. Trong đó: số đối tượng được chăm sóc tại các cơ sở bảo trợ xã hội chăm sóc người cao tuổi 2.235 người; số đối tượng được chăm sóc tại các cơ sở bảo trợ xã hội chăm sóc người khuyết tật 4.770 người; số đối tượng được chăm sóc tại các cơ sở bảo trợ xã hội chăm sóc trẻ em có hoàn cảnh đặc biệt 7.379 người; số đối tượng được chăm sóc tại các cơ sở bảo trợ xã hội chăm sóc và phục hồi chức năng cho người tâm thần, người rối nhiễu tâm trí 6.042 người; số đối tượng được chăm sóc tại các cơ sở bảo trợ xã hội tổng hợp 15.436 người; số đối tượng được chăm sóc tại các Trung tâm công tác xã hội 3.997 người; số đối tượng được chăm sóc tại các cơ sở bảo trợ xã hội cai nghiện ma túy 38.124 người.</w:t>
      </w:r>
    </w:p>
    <w:p w14:paraId="40A66920" w14:textId="45C3EF2F" w:rsidR="000B6103" w:rsidRPr="00377EB4" w:rsidRDefault="006936E5" w:rsidP="00377EB4">
      <w:pPr>
        <w:pStyle w:val="NormalWeb"/>
        <w:spacing w:before="120" w:beforeAutospacing="0" w:after="120" w:afterAutospacing="0" w:line="360" w:lineRule="auto"/>
        <w:ind w:firstLine="720"/>
        <w:jc w:val="both"/>
        <w:rPr>
          <w:sz w:val="28"/>
          <w:szCs w:val="28"/>
          <w:lang w:val="vi-VN"/>
        </w:rPr>
      </w:pPr>
      <w:r w:rsidRPr="00377EB4">
        <w:rPr>
          <w:sz w:val="28"/>
          <w:szCs w:val="28"/>
          <w:lang w:val="vi-VN"/>
        </w:rPr>
        <w:t>Theo đó, đ</w:t>
      </w:r>
      <w:r w:rsidR="000B6103" w:rsidRPr="00377EB4">
        <w:rPr>
          <w:sz w:val="28"/>
          <w:szCs w:val="28"/>
          <w:lang w:val="vi-VN"/>
        </w:rPr>
        <w:t>ến năm 2030, số đối tượng được chăm sóc tại các cơ sở bảo trợ xã hội là 91.000 người. Trong đó: số đối tượng được chăm sóc tại các cơ sở bảo trợ xã hội chăm sóc người cao tuổi 2.705 người; số đối tượng được chăm sóc tại các cơ sở bảo trợ xã hội chăm sóc người khuyết tật 5.521 người; số đối tượng được chăm sóc tại các cơ sở bảo trợ xã hội chăm sóc trẻ em có hoàn cảnh đặc biệt 8.654 người; số đối tượng được chăm sóc tại các cơ sở bảo trợ xã hội chăm sóc và phục hồi chức năng cho người tâm thần, người rối nhiễu tâm trí 6.906 người; số đối tượng được chăm sóc tại các cơ sở bảo trợ xã hội tổng hợp 17.975 người; số đối tượng được chăm sóc tại các Trung tâm công tác xã hội 4.676 người; số đối tượng được chăm sóc tại các cơ sở bảo trợ xã hội cai nghiện ma túy 44.564 người.</w:t>
      </w:r>
    </w:p>
    <w:p w14:paraId="353F807C" w14:textId="72985D45" w:rsidR="005544E4" w:rsidRPr="00377EB4" w:rsidRDefault="00EA33DD" w:rsidP="00377EB4">
      <w:pPr>
        <w:pStyle w:val="Heading2"/>
        <w:spacing w:before="120" w:after="120" w:line="360" w:lineRule="auto"/>
        <w:jc w:val="both"/>
        <w:rPr>
          <w:sz w:val="28"/>
        </w:rPr>
      </w:pPr>
      <w:bookmarkStart w:id="165" w:name="_Toc90323573"/>
      <w:bookmarkStart w:id="166" w:name="_Toc90324717"/>
      <w:bookmarkStart w:id="167" w:name="_Toc92720247"/>
      <w:r w:rsidRPr="00377EB4">
        <w:rPr>
          <w:sz w:val="28"/>
        </w:rPr>
        <w:lastRenderedPageBreak/>
        <w:t>II</w:t>
      </w:r>
      <w:r w:rsidR="009B2123" w:rsidRPr="00377EB4">
        <w:rPr>
          <w:sz w:val="28"/>
        </w:rPr>
        <w:t>I</w:t>
      </w:r>
      <w:r w:rsidR="00CE75B0" w:rsidRPr="00377EB4">
        <w:rPr>
          <w:sz w:val="28"/>
        </w:rPr>
        <w:t>. PHƯƠNG ÁN PHÁT TRIỂN CÔNG TÁC TRỢ GIÚP XÃ HỘI</w:t>
      </w:r>
      <w:bookmarkEnd w:id="165"/>
      <w:bookmarkEnd w:id="166"/>
      <w:bookmarkEnd w:id="167"/>
    </w:p>
    <w:p w14:paraId="0775AE44" w14:textId="4C7DD9DF" w:rsidR="00B82E87" w:rsidRPr="00377EB4" w:rsidRDefault="00B82E87" w:rsidP="00377EB4">
      <w:pPr>
        <w:spacing w:before="120" w:after="120" w:line="360" w:lineRule="auto"/>
        <w:ind w:firstLine="720"/>
        <w:jc w:val="both"/>
        <w:rPr>
          <w:sz w:val="28"/>
          <w:szCs w:val="28"/>
          <w:lang w:val="pt-BR"/>
        </w:rPr>
      </w:pPr>
      <w:bookmarkStart w:id="168" w:name="_Toc90323574"/>
      <w:bookmarkStart w:id="169" w:name="_Toc90324718"/>
      <w:r w:rsidRPr="00377EB4">
        <w:rPr>
          <w:sz w:val="28"/>
          <w:szCs w:val="28"/>
          <w:lang w:val="pt-BR"/>
        </w:rPr>
        <w:t>Phương án phát triển công tác trợ giúp xã hội</w:t>
      </w:r>
      <w:r w:rsidRPr="00377EB4">
        <w:rPr>
          <w:sz w:val="28"/>
          <w:szCs w:val="28"/>
          <w:lang w:val="vi-VN"/>
        </w:rPr>
        <w:t xml:space="preserve"> giai đoạn 2021 – 2030 </w:t>
      </w:r>
      <w:r w:rsidRPr="00377EB4">
        <w:rPr>
          <w:sz w:val="28"/>
          <w:szCs w:val="28"/>
          <w:lang w:val="pt-BR"/>
        </w:rPr>
        <w:t>được xây dựng dựa vào các động lực từ bên ngoài và bên trong công tác trợ giúp xã hội. Động lực từ bên ngoài đến từ các dự báo xu thế phát triển. Động lực từ bên trong đến từ thực trạng phát triển kinh tế - xã hội hiện nay (bao gồm kết quả thực hiện quy hoạch giai đoạn 2011 - 2020) và phương hướng phát triển các loại hình trợ giúp xã hội trong thời gian tới. Mỗi kịch bản có những điểm mạnh và hạn chế.</w:t>
      </w:r>
    </w:p>
    <w:p w14:paraId="2242D7AC" w14:textId="04CCDB14" w:rsidR="00B82E87" w:rsidRPr="00377EB4" w:rsidRDefault="007A0AB1" w:rsidP="00377EB4">
      <w:pPr>
        <w:spacing w:before="120" w:after="120" w:line="360" w:lineRule="auto"/>
        <w:ind w:firstLine="720"/>
        <w:jc w:val="both"/>
        <w:rPr>
          <w:i/>
          <w:sz w:val="28"/>
          <w:szCs w:val="28"/>
          <w:lang w:val="vi-VN"/>
        </w:rPr>
      </w:pPr>
      <w:r w:rsidRPr="00377EB4">
        <w:rPr>
          <w:sz w:val="28"/>
          <w:szCs w:val="28"/>
          <w:lang w:val="pt-BR"/>
        </w:rPr>
        <w:t>Quy</w:t>
      </w:r>
      <w:r w:rsidR="00B82E87" w:rsidRPr="00377EB4">
        <w:rPr>
          <w:sz w:val="28"/>
          <w:szCs w:val="28"/>
          <w:lang w:val="pt-BR"/>
        </w:rPr>
        <w:t xml:space="preserve"> hoạch phát triển </w:t>
      </w:r>
      <w:r w:rsidR="00B82E87" w:rsidRPr="00377EB4">
        <w:rPr>
          <w:sz w:val="28"/>
          <w:szCs w:val="28"/>
          <w:lang w:val="vi-VN"/>
        </w:rPr>
        <w:t xml:space="preserve">mạng lưới </w:t>
      </w:r>
      <w:r w:rsidRPr="00377EB4">
        <w:rPr>
          <w:sz w:val="28"/>
          <w:szCs w:val="28"/>
          <w:lang w:val="pt-BR"/>
        </w:rPr>
        <w:t xml:space="preserve">cơ sở trợ giúp xã hội </w:t>
      </w:r>
      <w:r w:rsidR="00B82E87" w:rsidRPr="00377EB4">
        <w:rPr>
          <w:sz w:val="28"/>
          <w:szCs w:val="28"/>
          <w:lang w:val="vi-VN"/>
        </w:rPr>
        <w:t xml:space="preserve">giai đoạn 2021 </w:t>
      </w:r>
      <w:r w:rsidR="00B82E87" w:rsidRPr="00377EB4">
        <w:rPr>
          <w:sz w:val="28"/>
          <w:szCs w:val="28"/>
          <w:lang w:val="pt-BR"/>
        </w:rPr>
        <w:t xml:space="preserve">- </w:t>
      </w:r>
      <w:r w:rsidR="00B82E87" w:rsidRPr="00377EB4">
        <w:rPr>
          <w:sz w:val="28"/>
          <w:szCs w:val="28"/>
          <w:lang w:val="vi-VN"/>
        </w:rPr>
        <w:t xml:space="preserve">2030 </w:t>
      </w:r>
      <w:r w:rsidR="00B82E87" w:rsidRPr="00377EB4">
        <w:rPr>
          <w:sz w:val="28"/>
          <w:szCs w:val="28"/>
          <w:lang w:val="pt-BR"/>
        </w:rPr>
        <w:t xml:space="preserve">được tiến hành trong một bối cảnh đặc biệt với các đặc điểm như </w:t>
      </w:r>
      <w:r w:rsidRPr="00377EB4">
        <w:rPr>
          <w:sz w:val="28"/>
          <w:szCs w:val="28"/>
          <w:lang w:val="pt-BR"/>
        </w:rPr>
        <w:t>tình hình phát triển kinh tế - xã hội ở Việt Nam, xu hướng già hóa dân số, những tác động của đại dịch Covid-19, ảnh hưởng của cách mạng công nghiệp lần thứ 4</w:t>
      </w:r>
      <w:r w:rsidR="00B82E87" w:rsidRPr="00377EB4">
        <w:rPr>
          <w:sz w:val="28"/>
          <w:szCs w:val="28"/>
          <w:lang w:val="pt-BR"/>
        </w:rPr>
        <w:t xml:space="preserve">…Trong bối cảnh đó có nhiều động lực từ cả bên ngoài và bên trong tác động đến </w:t>
      </w:r>
      <w:r w:rsidR="00B82E87" w:rsidRPr="00377EB4">
        <w:rPr>
          <w:sz w:val="28"/>
          <w:szCs w:val="28"/>
          <w:lang w:val="vi-VN"/>
        </w:rPr>
        <w:t xml:space="preserve">sự phát triển của mạng lưới cơ sở </w:t>
      </w:r>
      <w:r w:rsidRPr="00377EB4">
        <w:rPr>
          <w:sz w:val="28"/>
          <w:szCs w:val="28"/>
          <w:lang w:val="pt-BR"/>
        </w:rPr>
        <w:t>trợ giúp xã hội</w:t>
      </w:r>
      <w:r w:rsidR="00B82E87" w:rsidRPr="00377EB4">
        <w:rPr>
          <w:sz w:val="28"/>
          <w:szCs w:val="28"/>
          <w:lang w:val="vi-VN"/>
        </w:rPr>
        <w:t xml:space="preserve">. Bởi thế, việc xây dựng </w:t>
      </w:r>
      <w:r w:rsidRPr="00377EB4">
        <w:rPr>
          <w:sz w:val="28"/>
          <w:szCs w:val="28"/>
          <w:lang w:val="vi-VN"/>
        </w:rPr>
        <w:t>các phương án phát triển công tác trợ giúp xã hội làm rõ hơn cơ sở cho việc xây dựng mạng lưới cơ sở  trợ giúp xã hội giai đoạn 2021 – 2030, tầm nhìn 2050</w:t>
      </w:r>
      <w:r w:rsidR="00B82E87" w:rsidRPr="00377EB4">
        <w:rPr>
          <w:sz w:val="28"/>
          <w:szCs w:val="28"/>
          <w:lang w:val="vi-VN"/>
        </w:rPr>
        <w:t xml:space="preserve">. </w:t>
      </w:r>
      <w:r w:rsidRPr="00377EB4">
        <w:rPr>
          <w:sz w:val="28"/>
          <w:szCs w:val="28"/>
          <w:lang w:val="vi-VN"/>
        </w:rPr>
        <w:t>Có 3 kịch bản được xem xét cho việc xây dựng các phương án phát triển công tác trợ giúp xã hội</w:t>
      </w:r>
    </w:p>
    <w:p w14:paraId="12A5EE9C" w14:textId="447E91CA" w:rsidR="007A0AB1" w:rsidRPr="00377EB4" w:rsidRDefault="007A0AB1" w:rsidP="00377EB4">
      <w:pPr>
        <w:spacing w:before="120" w:after="120" w:line="360" w:lineRule="auto"/>
        <w:ind w:firstLine="720"/>
        <w:jc w:val="both"/>
        <w:rPr>
          <w:sz w:val="28"/>
          <w:szCs w:val="28"/>
          <w:lang w:val="vi-VN"/>
        </w:rPr>
      </w:pPr>
      <w:r w:rsidRPr="00377EB4">
        <w:rPr>
          <w:sz w:val="28"/>
          <w:szCs w:val="28"/>
          <w:lang w:val="vi-VN"/>
        </w:rPr>
        <w:t>- Kịch bản đột phá:</w:t>
      </w:r>
    </w:p>
    <w:p w14:paraId="02BFA20E" w14:textId="77777777" w:rsidR="007A0AB1" w:rsidRPr="00377EB4" w:rsidRDefault="007A0AB1" w:rsidP="00377EB4">
      <w:pPr>
        <w:spacing w:before="120" w:after="120" w:line="360" w:lineRule="auto"/>
        <w:ind w:firstLine="720"/>
        <w:jc w:val="both"/>
        <w:rPr>
          <w:spacing w:val="-2"/>
          <w:sz w:val="28"/>
          <w:szCs w:val="28"/>
          <w:lang w:val="vi-VN"/>
        </w:rPr>
      </w:pPr>
      <w:r w:rsidRPr="00377EB4">
        <w:rPr>
          <w:spacing w:val="-2"/>
          <w:sz w:val="28"/>
          <w:szCs w:val="28"/>
          <w:lang w:val="vi-VN"/>
        </w:rPr>
        <w:t>Kịch bản này diễn ra với giả định Việt Nam đẩy nhanh được quá trình phục hồi kinh tế sau đại dịch, khu vực tư nhân phát huy tối đa sự năng động và sức sáng tạo, kinh tế số phát triển mạnh mẽ, Việt Nam trở thành quốc gia có sức hấp dẫn lớn đối với các nhà đầu tư trực tiếp nước ngoài. Bên cạnh đó, người Việt ở trong và ngoài nước đoàn kết, tương trợ lẫn nhau, đồng hành cùng Chính phủ vượt qua khó khăn. Đầu tư công và tư cho đổi mới sáng tạo và khoa học công nghệ gia tăng, tạo động lực mới cho phát triển kinh tế. Người Việt Nam bắt nhịp nhanh với chuyển đổi số và nền kinh tế số, tích cực nâng cấp bản thân để đáp ứng.</w:t>
      </w:r>
    </w:p>
    <w:p w14:paraId="0CB89C3A" w14:textId="67A1F556" w:rsidR="007A0AB1" w:rsidRPr="00377EB4" w:rsidRDefault="007A0AB1" w:rsidP="00377EB4">
      <w:pPr>
        <w:spacing w:before="120" w:after="120" w:line="360" w:lineRule="auto"/>
        <w:ind w:firstLine="720"/>
        <w:jc w:val="both"/>
        <w:rPr>
          <w:sz w:val="28"/>
          <w:szCs w:val="28"/>
          <w:lang w:val="vi-VN"/>
        </w:rPr>
      </w:pPr>
      <w:r w:rsidRPr="00377EB4">
        <w:rPr>
          <w:sz w:val="28"/>
          <w:szCs w:val="28"/>
          <w:lang w:val="vi-VN"/>
        </w:rPr>
        <w:t>Trong bối cảnh thuận lợi đó, các cơ sở trợ giúp xã hội không có nhận được những nguồn lực từ nhà nước mà còn có thể thu hút một cách có hiệu quả các nguồn đầu tư tư nhân. Theo đó, kịch bản này dẫn đến những phát triển mạnh mẽ của cơ sở trợ giúp xã hội.</w:t>
      </w:r>
    </w:p>
    <w:p w14:paraId="7958AEBB" w14:textId="222447AD" w:rsidR="00B82E87" w:rsidRPr="00377EB4" w:rsidRDefault="00B82E87" w:rsidP="00377EB4">
      <w:pPr>
        <w:spacing w:before="120" w:after="120" w:line="360" w:lineRule="auto"/>
        <w:ind w:firstLine="720"/>
        <w:jc w:val="both"/>
        <w:rPr>
          <w:sz w:val="28"/>
          <w:szCs w:val="28"/>
          <w:lang w:val="vi-VN"/>
        </w:rPr>
      </w:pPr>
      <w:r w:rsidRPr="00377EB4">
        <w:rPr>
          <w:sz w:val="28"/>
          <w:szCs w:val="28"/>
          <w:lang w:val="vi-VN"/>
        </w:rPr>
        <w:lastRenderedPageBreak/>
        <w:t xml:space="preserve">- </w:t>
      </w:r>
      <w:r w:rsidR="007A0AB1" w:rsidRPr="00377EB4">
        <w:rPr>
          <w:sz w:val="28"/>
          <w:szCs w:val="28"/>
          <w:lang w:val="vi-VN"/>
        </w:rPr>
        <w:t>Kịch bản</w:t>
      </w:r>
      <w:r w:rsidRPr="00377EB4">
        <w:rPr>
          <w:sz w:val="28"/>
          <w:szCs w:val="28"/>
          <w:lang w:val="vi-VN"/>
        </w:rPr>
        <w:t xml:space="preserve"> tích cực:</w:t>
      </w:r>
    </w:p>
    <w:p w14:paraId="5A34468D" w14:textId="0A318636" w:rsidR="00B82E87" w:rsidRPr="00377EB4" w:rsidRDefault="00B82E87" w:rsidP="00377EB4">
      <w:pPr>
        <w:spacing w:before="120" w:after="120" w:line="360" w:lineRule="auto"/>
        <w:ind w:firstLine="720"/>
        <w:jc w:val="both"/>
        <w:rPr>
          <w:sz w:val="28"/>
          <w:szCs w:val="28"/>
          <w:lang w:val="vi-VN"/>
        </w:rPr>
      </w:pPr>
      <w:r w:rsidRPr="00377EB4">
        <w:rPr>
          <w:sz w:val="28"/>
          <w:szCs w:val="28"/>
          <w:lang w:val="vi-VN"/>
        </w:rPr>
        <w:t xml:space="preserve">Kịch bản diễn </w:t>
      </w:r>
      <w:r w:rsidR="007A0AB1" w:rsidRPr="00377EB4">
        <w:rPr>
          <w:sz w:val="28"/>
          <w:szCs w:val="28"/>
          <w:lang w:val="vi-VN"/>
        </w:rPr>
        <w:t xml:space="preserve">ra với giả định sự phục hồi kinh tế sau đại dịch </w:t>
      </w:r>
      <w:r w:rsidR="00F821EC" w:rsidRPr="00377EB4">
        <w:rPr>
          <w:sz w:val="28"/>
          <w:szCs w:val="28"/>
          <w:lang w:val="vi-VN"/>
        </w:rPr>
        <w:t xml:space="preserve">diễn ra thuận lợi. </w:t>
      </w:r>
      <w:r w:rsidRPr="00377EB4">
        <w:rPr>
          <w:sz w:val="28"/>
          <w:szCs w:val="28"/>
          <w:lang w:val="vi-VN"/>
        </w:rPr>
        <w:t xml:space="preserve">Việc chuyển đổi mô hình tăng trưởng kinh tế, chuyển dịch cơ cấu ngành kinh tế, phát triển và liên kết vùng diễn ra về cơ bản theo tiến trình trong quy hoạch và đạt được các mục tiêu đề ra.  </w:t>
      </w:r>
    </w:p>
    <w:p w14:paraId="22836A90" w14:textId="31CC6605" w:rsidR="00B82E87" w:rsidRPr="00377EB4" w:rsidRDefault="00F821EC" w:rsidP="00377EB4">
      <w:pPr>
        <w:spacing w:before="120" w:after="120" w:line="360" w:lineRule="auto"/>
        <w:ind w:firstLine="720"/>
        <w:jc w:val="both"/>
        <w:rPr>
          <w:sz w:val="28"/>
          <w:szCs w:val="28"/>
          <w:lang w:val="vi-VN"/>
        </w:rPr>
      </w:pPr>
      <w:r w:rsidRPr="00377EB4">
        <w:rPr>
          <w:sz w:val="28"/>
          <w:szCs w:val="28"/>
          <w:lang w:val="vi-VN"/>
        </w:rPr>
        <w:t>Các chính sách khuyến khích thu hút phát triển các cơ sở trợ giúp xã hội ngoài công lập bắt đầu phát huy hiệu quả và ngày càng có nhiều nguồn lực từ khối tư nhân tham gia vào phát triển cơ sở trợ giúp xã hội. Tuy nhiên những đầu tư từ nhà nước cho phát triển mạng lưới cơ sở trợ giúp xã hội chỉ duy trì ở mức độ thông thường.</w:t>
      </w:r>
      <w:r w:rsidR="00B82E87" w:rsidRPr="00377EB4">
        <w:rPr>
          <w:sz w:val="28"/>
          <w:szCs w:val="28"/>
          <w:lang w:val="vi-VN"/>
        </w:rPr>
        <w:t xml:space="preserve">   </w:t>
      </w:r>
    </w:p>
    <w:p w14:paraId="269BD9E6" w14:textId="5C89A4C8" w:rsidR="00B82E87" w:rsidRPr="00377EB4" w:rsidRDefault="00B82E87" w:rsidP="00377EB4">
      <w:pPr>
        <w:spacing w:before="120" w:after="120" w:line="360" w:lineRule="auto"/>
        <w:ind w:firstLine="720"/>
        <w:jc w:val="both"/>
        <w:rPr>
          <w:sz w:val="28"/>
          <w:szCs w:val="28"/>
          <w:lang w:val="vi-VN"/>
        </w:rPr>
      </w:pPr>
      <w:r w:rsidRPr="00377EB4">
        <w:rPr>
          <w:sz w:val="28"/>
          <w:szCs w:val="28"/>
          <w:lang w:val="vi-VN"/>
        </w:rPr>
        <w:t xml:space="preserve">- Kịch bản </w:t>
      </w:r>
      <w:r w:rsidR="00F821EC" w:rsidRPr="00377EB4">
        <w:rPr>
          <w:sz w:val="28"/>
          <w:szCs w:val="28"/>
          <w:lang w:val="vi-VN"/>
        </w:rPr>
        <w:t>thiếu tích cực</w:t>
      </w:r>
    </w:p>
    <w:p w14:paraId="44032040" w14:textId="490D1924" w:rsidR="00B82E87" w:rsidRPr="00377EB4" w:rsidRDefault="00B82E87" w:rsidP="00377EB4">
      <w:pPr>
        <w:spacing w:before="120" w:after="120" w:line="360" w:lineRule="auto"/>
        <w:ind w:firstLine="720"/>
        <w:jc w:val="both"/>
        <w:rPr>
          <w:sz w:val="28"/>
          <w:szCs w:val="28"/>
          <w:lang w:val="vi-VN"/>
        </w:rPr>
      </w:pPr>
      <w:r w:rsidRPr="00377EB4">
        <w:rPr>
          <w:sz w:val="28"/>
          <w:szCs w:val="28"/>
          <w:lang w:val="vi-VN"/>
        </w:rPr>
        <w:t xml:space="preserve">Kịch này này diễn ra với giả định quá trình phục hồi kinh tế - xã hội của đất nước sau đại dịch diễn ra chậm, gặp nhiều thách thức, dẫn đến các các yêu cầu đổi mới, phát triển </w:t>
      </w:r>
      <w:r w:rsidR="00F821EC" w:rsidRPr="00377EB4">
        <w:rPr>
          <w:sz w:val="28"/>
          <w:szCs w:val="28"/>
          <w:lang w:val="vi-VN"/>
        </w:rPr>
        <w:t>công tác trợ giúp xã hội</w:t>
      </w:r>
      <w:r w:rsidRPr="00377EB4">
        <w:rPr>
          <w:sz w:val="28"/>
          <w:szCs w:val="28"/>
          <w:lang w:val="vi-VN"/>
        </w:rPr>
        <w:t xml:space="preserve"> không được thực thi hiệu quả, không đạt được mục tiêu đề ra. </w:t>
      </w:r>
      <w:r w:rsidR="00F821EC" w:rsidRPr="00377EB4">
        <w:rPr>
          <w:sz w:val="28"/>
          <w:szCs w:val="28"/>
          <w:lang w:val="vi-VN"/>
        </w:rPr>
        <w:t>Những ảnh hưởng tiêu cực từ đại dịch Covid-19 tiếp tục kéo theo t</w:t>
      </w:r>
      <w:r w:rsidRPr="00377EB4">
        <w:rPr>
          <w:sz w:val="28"/>
          <w:szCs w:val="28"/>
          <w:lang w:val="vi-VN"/>
        </w:rPr>
        <w:t xml:space="preserve">ỉ lệ thất nghiệp tăng, quá trình tạo ra việc làm mới từ khu vực tư nhân diễn ra chậm, tốc độ tăng vốn đầu tư trực tiếp từ nước ngoài vào Việt Nam giảm,… làm giảm nhu cầu nhân lực trên thị trường, làm hạn chế </w:t>
      </w:r>
      <w:r w:rsidR="00F821EC" w:rsidRPr="00377EB4">
        <w:rPr>
          <w:sz w:val="28"/>
          <w:szCs w:val="28"/>
          <w:lang w:val="vi-VN"/>
        </w:rPr>
        <w:t>nguồn lực, đặc biệt là nguồn lực của nhà nước đầu tư cho các chính sách an sinh xã hội trong đó có phát triển trợ giúp xã hội.</w:t>
      </w:r>
    </w:p>
    <w:p w14:paraId="22937CFD" w14:textId="33E79099" w:rsidR="005544E4" w:rsidRPr="00377EB4" w:rsidRDefault="00F821EC" w:rsidP="00377EB4">
      <w:pPr>
        <w:spacing w:before="120" w:after="120" w:line="360" w:lineRule="auto"/>
        <w:ind w:firstLine="720"/>
        <w:jc w:val="both"/>
        <w:rPr>
          <w:sz w:val="28"/>
          <w:szCs w:val="28"/>
          <w:lang w:val="vi-VN"/>
        </w:rPr>
      </w:pPr>
      <w:r w:rsidRPr="00377EB4">
        <w:rPr>
          <w:sz w:val="28"/>
          <w:szCs w:val="28"/>
          <w:lang w:val="vi-VN"/>
        </w:rPr>
        <w:t>Trong bối cảnh đó, các nhà đầu tư tư nhân thiếu nguồn lực đầu tư và duy trì và phát triển các loại hình trợ giúp xã hội từ đó ảnh hưởng đến việc phát triển các cơ sở trợ giúp xã hội mới.</w:t>
      </w:r>
      <w:r w:rsidR="00B82E87" w:rsidRPr="00377EB4">
        <w:rPr>
          <w:sz w:val="28"/>
          <w:szCs w:val="28"/>
          <w:lang w:val="vi-VN"/>
        </w:rPr>
        <w:t xml:space="preserve">  </w:t>
      </w:r>
      <w:bookmarkEnd w:id="168"/>
      <w:bookmarkEnd w:id="169"/>
    </w:p>
    <w:p w14:paraId="17947735" w14:textId="77777777" w:rsidR="00085E54" w:rsidRPr="00377EB4" w:rsidRDefault="00085E54" w:rsidP="00377EB4">
      <w:pPr>
        <w:spacing w:before="120" w:after="120" w:line="360" w:lineRule="auto"/>
        <w:jc w:val="both"/>
        <w:rPr>
          <w:sz w:val="28"/>
          <w:szCs w:val="28"/>
          <w:lang w:val="vi-VN"/>
        </w:rPr>
      </w:pPr>
    </w:p>
    <w:p w14:paraId="799350ED" w14:textId="77777777" w:rsidR="00C42249" w:rsidRPr="00377EB4" w:rsidRDefault="00C42249" w:rsidP="00377EB4">
      <w:pPr>
        <w:spacing w:before="120" w:after="120" w:line="360" w:lineRule="auto"/>
        <w:jc w:val="both"/>
        <w:rPr>
          <w:sz w:val="28"/>
          <w:szCs w:val="28"/>
          <w:lang w:val="vi-VN"/>
        </w:rPr>
      </w:pPr>
    </w:p>
    <w:p w14:paraId="2394926E" w14:textId="77777777" w:rsidR="00C42249" w:rsidRPr="00D553EB" w:rsidRDefault="00C42249" w:rsidP="005544E4">
      <w:pPr>
        <w:rPr>
          <w:szCs w:val="28"/>
          <w:lang w:val="vi-VN"/>
        </w:rPr>
      </w:pPr>
    </w:p>
    <w:p w14:paraId="35ADE700" w14:textId="45773165" w:rsidR="00AF5098" w:rsidRPr="00377EB4" w:rsidRDefault="00E43930" w:rsidP="00A5362A">
      <w:pPr>
        <w:pStyle w:val="Heading1"/>
      </w:pPr>
      <w:bookmarkStart w:id="170" w:name="_Toc83027578"/>
      <w:bookmarkStart w:id="171" w:name="_Toc90323578"/>
      <w:bookmarkStart w:id="172" w:name="_Toc90324722"/>
      <w:bookmarkStart w:id="173" w:name="_Toc92720251"/>
      <w:r w:rsidRPr="00D553EB">
        <w:lastRenderedPageBreak/>
        <w:t>PHẦN I</w:t>
      </w:r>
      <w:r w:rsidR="000514D2" w:rsidRPr="00D553EB">
        <w:t>V</w:t>
      </w:r>
      <w:r w:rsidR="00664426" w:rsidRPr="00D553EB">
        <w:t>.</w:t>
      </w:r>
      <w:r w:rsidR="003870A8" w:rsidRPr="00D553EB">
        <w:t xml:space="preserve"> </w:t>
      </w:r>
      <w:r w:rsidR="0008300F" w:rsidRPr="00D553EB">
        <w:t xml:space="preserve">PHƯƠNG ÁN </w:t>
      </w:r>
      <w:r w:rsidR="009A5E48" w:rsidRPr="00D553EB">
        <w:t>ĐIỀU CHỈNH</w:t>
      </w:r>
      <w:r w:rsidR="0008300F" w:rsidRPr="00D553EB">
        <w:t xml:space="preserve"> MẠNG </w:t>
      </w:r>
      <w:r w:rsidR="00AF5098" w:rsidRPr="00D553EB">
        <w:t xml:space="preserve">LƯỚI CƠ SỞ TRỢ GIÚP </w:t>
      </w:r>
      <w:r w:rsidR="00AF5098" w:rsidRPr="00377EB4">
        <w:t>XÃ HỘI THỜI KỲ 2021-2030, TẦM NHÌN ĐẾN NĂM 2050</w:t>
      </w:r>
      <w:bookmarkEnd w:id="170"/>
      <w:bookmarkEnd w:id="171"/>
      <w:bookmarkEnd w:id="172"/>
      <w:bookmarkEnd w:id="173"/>
    </w:p>
    <w:p w14:paraId="596B567F" w14:textId="6F31DF97" w:rsidR="0083739D" w:rsidRPr="00377EB4" w:rsidRDefault="00664426" w:rsidP="00377EB4">
      <w:pPr>
        <w:pStyle w:val="Heading2"/>
        <w:spacing w:before="120" w:after="120" w:line="360" w:lineRule="auto"/>
        <w:jc w:val="both"/>
        <w:rPr>
          <w:sz w:val="28"/>
        </w:rPr>
      </w:pPr>
      <w:bookmarkStart w:id="174" w:name="_Toc90323579"/>
      <w:bookmarkStart w:id="175" w:name="_Toc90324723"/>
      <w:bookmarkStart w:id="176" w:name="_Toc92720252"/>
      <w:bookmarkStart w:id="177" w:name="_Toc83027579"/>
      <w:r w:rsidRPr="00377EB4">
        <w:rPr>
          <w:sz w:val="28"/>
        </w:rPr>
        <w:t>I.</w:t>
      </w:r>
      <w:r w:rsidR="005A437B" w:rsidRPr="00377EB4">
        <w:rPr>
          <w:sz w:val="28"/>
        </w:rPr>
        <w:t xml:space="preserve"> </w:t>
      </w:r>
      <w:r w:rsidR="0083739D" w:rsidRPr="00377EB4">
        <w:rPr>
          <w:sz w:val="28"/>
        </w:rPr>
        <w:t>QUAN ĐIỂM, MỤC TIÊU</w:t>
      </w:r>
      <w:r w:rsidR="00EA33DD" w:rsidRPr="00377EB4">
        <w:rPr>
          <w:sz w:val="28"/>
        </w:rPr>
        <w:t xml:space="preserve"> PHÁT TRIỂN MẠNG LƯỚI CƠ SỞ TRỢ GIÚP XÃ HỘI</w:t>
      </w:r>
      <w:bookmarkEnd w:id="174"/>
      <w:bookmarkEnd w:id="175"/>
      <w:bookmarkEnd w:id="176"/>
      <w:r w:rsidR="00CE4D0E" w:rsidRPr="00377EB4">
        <w:rPr>
          <w:sz w:val="28"/>
        </w:rPr>
        <w:t xml:space="preserve"> </w:t>
      </w:r>
    </w:p>
    <w:p w14:paraId="05E22C31" w14:textId="77777777" w:rsidR="0083739D" w:rsidRPr="00377EB4" w:rsidRDefault="0083739D" w:rsidP="00341E25">
      <w:pPr>
        <w:pStyle w:val="Heading3"/>
      </w:pPr>
      <w:bookmarkStart w:id="178" w:name="_Toc90323580"/>
      <w:bookmarkStart w:id="179" w:name="_Toc90324724"/>
      <w:bookmarkStart w:id="180" w:name="_Toc92720253"/>
      <w:r w:rsidRPr="00377EB4">
        <w:t>1. Quan điểm</w:t>
      </w:r>
      <w:bookmarkEnd w:id="178"/>
      <w:bookmarkEnd w:id="179"/>
      <w:bookmarkEnd w:id="180"/>
    </w:p>
    <w:p w14:paraId="095A9E4B" w14:textId="39D2EBBE" w:rsidR="00866103" w:rsidRPr="00377EB4" w:rsidRDefault="00866103" w:rsidP="00377EB4">
      <w:pPr>
        <w:shd w:val="clear" w:color="auto" w:fill="FFFFFF"/>
        <w:spacing w:before="120" w:after="120" w:line="360" w:lineRule="auto"/>
        <w:ind w:firstLine="720"/>
        <w:jc w:val="both"/>
        <w:rPr>
          <w:bCs/>
          <w:sz w:val="28"/>
          <w:szCs w:val="28"/>
          <w:lang w:val="pt-BR"/>
        </w:rPr>
      </w:pPr>
      <w:bookmarkStart w:id="181" w:name="_Toc90323581"/>
      <w:bookmarkStart w:id="182" w:name="_Toc90324725"/>
      <w:bookmarkStart w:id="183" w:name="_Toc92720254"/>
      <w:r w:rsidRPr="00377EB4">
        <w:rPr>
          <w:bCs/>
          <w:sz w:val="28"/>
          <w:szCs w:val="28"/>
          <w:lang w:val="pt-BR"/>
        </w:rPr>
        <w:t>- Một là:</w:t>
      </w:r>
      <w:r w:rsidRPr="00377EB4">
        <w:rPr>
          <w:bCs/>
          <w:sz w:val="28"/>
          <w:szCs w:val="28"/>
          <w:lang w:val="pt-BR"/>
        </w:rPr>
        <w:t xml:space="preserve"> Phù hợp với chiến lược phát triển kinh tế - xã hội giai đoạn 2021 - 2030; quy hoạch tổng thể quốc gia và các chiến lược, quy hoạch khác có liên quan; xây dựng hệ thống trợ giúp xã hội linh hoạt, thích ứng và đa dạng hóa các dịch vụ trợ giúp xã hội, dịch vụ công tác xã hội chuyên nghiệp, hỗ trợ người dân tiếp cận bình đẳng các dịch vụ xã hội cơ bản nhất.</w:t>
      </w:r>
    </w:p>
    <w:p w14:paraId="7477597E" w14:textId="0DE539E1"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 xml:space="preserve">- </w:t>
      </w:r>
      <w:r w:rsidRPr="00377EB4">
        <w:rPr>
          <w:bCs/>
          <w:sz w:val="28"/>
          <w:szCs w:val="28"/>
          <w:lang w:val="pt-BR"/>
        </w:rPr>
        <w:t xml:space="preserve">Hai là: </w:t>
      </w:r>
      <w:r w:rsidRPr="00377EB4">
        <w:rPr>
          <w:bCs/>
          <w:sz w:val="28"/>
          <w:szCs w:val="28"/>
          <w:lang w:val="pt-BR"/>
        </w:rPr>
        <w:t>Phát triển mạng lưới cơ sở trợ giúp xã hội phù hợp với đặc điểm từng địa phương, quy mô dân số và số lượng người dân có nhu cầu trợ giúp xã hội; phát triển hệ thống cung cấp dịch vụ trợ giúp xã hội, nhất là trợ giúp người cao tuổi, người khuyết tật, trẻ em có hoàn cảnh đặc biệt, người tâm thần, người nhiễm HIV/AIDS, người nghiện ma túy và đối tượng cần sự bảo vệ khẩn cấp; nâng cao hiệu quả công tác cai nghiện ma túy, phù hợp với điều kiện kinh tế - xã hội của từng địa phương; bảo đảm người nghiện ma túy được cai nghiện và hỗ trợ tái hòa nhập cộng đồng.</w:t>
      </w:r>
    </w:p>
    <w:p w14:paraId="21B12419" w14:textId="41F57509"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 xml:space="preserve">- </w:t>
      </w:r>
      <w:r w:rsidRPr="00377EB4">
        <w:rPr>
          <w:bCs/>
          <w:sz w:val="28"/>
          <w:szCs w:val="28"/>
          <w:lang w:val="pt-BR"/>
        </w:rPr>
        <w:t xml:space="preserve">Ba là: </w:t>
      </w:r>
      <w:r w:rsidRPr="00377EB4">
        <w:rPr>
          <w:bCs/>
          <w:sz w:val="28"/>
          <w:szCs w:val="28"/>
          <w:lang w:val="pt-BR"/>
        </w:rPr>
        <w:t xml:space="preserve">Quy hoạch có tính mở, linh hoạt, thực tiễn và kế thừa, căn cứ vào tình hình thực tế, cơ cấu dân số và nhu cầu thực tế của từng vùng, địa phương để xác định số lượng, quy mô, công suất phục vụ phù hợp với các cơ sở trợ giúp xã hội. </w:t>
      </w:r>
    </w:p>
    <w:p w14:paraId="23C28729" w14:textId="12AA5AE6"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 xml:space="preserve">- </w:t>
      </w:r>
      <w:r w:rsidRPr="00377EB4">
        <w:rPr>
          <w:bCs/>
          <w:sz w:val="28"/>
          <w:szCs w:val="28"/>
          <w:lang w:val="pt-BR"/>
        </w:rPr>
        <w:t xml:space="preserve">Bốn là: </w:t>
      </w:r>
      <w:r w:rsidRPr="00377EB4">
        <w:rPr>
          <w:bCs/>
          <w:sz w:val="28"/>
          <w:szCs w:val="28"/>
          <w:lang w:val="pt-BR"/>
        </w:rPr>
        <w:t>Nâng cao chất lượng dịch vụ trợ giúp xã hội theo hướng tiếp cận các tiêu chuẩn quốc tế; đẩy mạnh ứng dụng khoa học, công nghệ, thành tựu của cách mạng công nghiệp lần thứ tư để phát triển mạng lưới cơ sở trợ giúp xã hội hiện đại, bền vững.</w:t>
      </w:r>
    </w:p>
    <w:p w14:paraId="78C7EC95" w14:textId="6B285FB8"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 xml:space="preserve">- </w:t>
      </w:r>
      <w:r w:rsidRPr="00377EB4">
        <w:rPr>
          <w:bCs/>
          <w:sz w:val="28"/>
          <w:szCs w:val="28"/>
          <w:lang w:val="pt-BR"/>
        </w:rPr>
        <w:t xml:space="preserve">Năm là: </w:t>
      </w:r>
      <w:r w:rsidRPr="00377EB4">
        <w:rPr>
          <w:bCs/>
          <w:sz w:val="28"/>
          <w:szCs w:val="28"/>
          <w:lang w:val="pt-BR"/>
        </w:rPr>
        <w:t xml:space="preserve">Tăng cường nguồn lực thực hiện phát triển mạng lưới trợ giúp xã hội, Nhà nước giữ vai trò chủ đạo, bảo đảm ưu tiên đầu tư cho công tác trợ giúp xã hội tương xứng với khả năng, điều kiện phát triển kinh tế; đẩy mạnh xã hội </w:t>
      </w:r>
      <w:r w:rsidRPr="00377EB4">
        <w:rPr>
          <w:bCs/>
          <w:sz w:val="28"/>
          <w:szCs w:val="28"/>
          <w:lang w:val="pt-BR"/>
        </w:rPr>
        <w:lastRenderedPageBreak/>
        <w:t>hóa, tạo điều kiện thuận lợi để các doanh nghiệp, tổ chức và cá nhân tham gia đầu tư, phát triển mạng lưới cơ sở trợ giúp xã hội.</w:t>
      </w:r>
    </w:p>
    <w:p w14:paraId="6F560D60" w14:textId="77777777" w:rsidR="0083739D" w:rsidRPr="00377EB4" w:rsidRDefault="0083739D" w:rsidP="00341E25">
      <w:pPr>
        <w:pStyle w:val="Heading3"/>
      </w:pPr>
      <w:r w:rsidRPr="00377EB4">
        <w:t>2. Mục tiêu</w:t>
      </w:r>
      <w:bookmarkEnd w:id="181"/>
      <w:bookmarkEnd w:id="182"/>
      <w:bookmarkEnd w:id="183"/>
    </w:p>
    <w:p w14:paraId="28B01E43" w14:textId="77777777" w:rsidR="00866103" w:rsidRPr="00377EB4" w:rsidRDefault="007D181D" w:rsidP="00377EB4">
      <w:pPr>
        <w:shd w:val="clear" w:color="auto" w:fill="FFFFFF"/>
        <w:spacing w:before="120" w:after="120" w:line="360" w:lineRule="auto"/>
        <w:ind w:firstLine="720"/>
        <w:jc w:val="both"/>
        <w:rPr>
          <w:bCs/>
          <w:sz w:val="28"/>
          <w:szCs w:val="28"/>
          <w:lang w:val="pt-BR"/>
        </w:rPr>
      </w:pPr>
      <w:bookmarkStart w:id="184" w:name="bookmark26"/>
      <w:bookmarkStart w:id="185" w:name="_Toc83027591"/>
      <w:bookmarkEnd w:id="155"/>
      <w:bookmarkEnd w:id="177"/>
      <w:r w:rsidRPr="00377EB4">
        <w:rPr>
          <w:sz w:val="28"/>
          <w:szCs w:val="28"/>
          <w:lang w:val="vi-VN"/>
        </w:rPr>
        <w:t xml:space="preserve">2.1. </w:t>
      </w:r>
      <w:bookmarkStart w:id="186" w:name="_Toc90323582"/>
      <w:bookmarkStart w:id="187" w:name="_Toc90324726"/>
      <w:bookmarkStart w:id="188" w:name="_Toc92720255"/>
      <w:r w:rsidR="00866103" w:rsidRPr="00377EB4">
        <w:rPr>
          <w:bCs/>
          <w:sz w:val="28"/>
          <w:szCs w:val="28"/>
          <w:lang w:val="pt-BR"/>
        </w:rPr>
        <w:t xml:space="preserve">. Mục tiêu phát triển đến năm 2030  </w:t>
      </w:r>
    </w:p>
    <w:p w14:paraId="0785B14E"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Phát triển mạng lưới cơ sở trợ giúp xã hội đa dạng về loại hình, hiệu quả về dịch vụ, đủ năng lực, quy mô; mở rộng, phát huy và sử dụng có hiệu quả các nguồn đầu tư, khai thác các tiềm năng trong xã hội, tạo điều kiện phát triển mạng lưới cơ sở trợ giúp xã hội; phân bố hợp lý về nhu cầu trợ giúp, quy mô, cơ cấu vùng, miền; đảm bảo là cơ sở để tổ chức không gian, phát triển và quản lý mạng lưới cơ sở trợ giúp xã hội phù hợp với từng địa phương, từng giai đoạn quy hoạch bảo đảm tính khách quan, khoa học và pháp lý hướng tới mục tiêu phát triển xã hội công bằng và hiệu quả. Mục tiêu cụ thể như sau:</w:t>
      </w:r>
    </w:p>
    <w:p w14:paraId="2EEFC352"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a) Bảo đảm ít nhất 90% số người có hoàn cảnh đặc biệt khó khăn không có người chăm sóc được các cơ sở trợ giúp xã hội tư vấn, trợ giúp và quản lý, trong đó, ưu tiên trợ giúp người cao tuổi không có người chăm sóc, không có điều kiện sống tại cộng đồng, người tâm thần, người rối nhiễu tâm trí, người khuyết tật nặng, trẻ em có hoàn cảnh đặc biệt khó khăn, nạn nhân bạo lực gia đình, nạn nhân bị buôn bán, người chưa thành niên không có nơi cư trú ổn định bị áp dụng biện pháp giáo dục tại xã, phường, thị trấn.</w:t>
      </w:r>
    </w:p>
    <w:p w14:paraId="3F24ED4B"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b) Tối thiểu 90% số người nghiện ma túy có hồ sơ quản lý được tiếp cận dịch vụ tư vấn, điều trị, cai nghiện ma túy, hỗ trợ hòa nhập cộng đồng từ các cơ sở cai nghiện.</w:t>
      </w:r>
    </w:p>
    <w:p w14:paraId="06B01B2F"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c) Tối thiểu 90% các cơ sở trợ giúp xã hội bảo đảm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14:paraId="2D0F91BF"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 xml:space="preserve">d) Tối thiểu 50% số cơ sở ngoài công lập hiện có trong mạng lưới các cơ sở trợ giúp xã hội được củng cố, phát triển về chất lượng, công suất phục vụ. Đạt </w:t>
      </w:r>
      <w:r w:rsidRPr="00377EB4">
        <w:rPr>
          <w:bCs/>
          <w:sz w:val="28"/>
          <w:szCs w:val="28"/>
          <w:lang w:val="pt-BR"/>
        </w:rPr>
        <w:lastRenderedPageBreak/>
        <w:t>tối thiểu 90% số người có hoàn cảnh khó khăn được các cơ sở trợ giúp xã hội tư vấn, trợ giúp và quản lý trường hợp.</w:t>
      </w:r>
    </w:p>
    <w:p w14:paraId="495724A7"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3. Tầm nhìn đến năm 2050</w:t>
      </w:r>
    </w:p>
    <w:p w14:paraId="2F25F376"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a) Cung cấp dịch vụ trợ giúp xã hội đến từng đơn vị hành chính cấp xã, đến các khu dân cư, bảo đảm các đối tượng có hoàn cảnh đặc biệt, khó khăn và yếu thế được trợ giúp xã hội kịp thời, phù hợp với nhu cầu.</w:t>
      </w:r>
    </w:p>
    <w:p w14:paraId="5DF9B2B5" w14:textId="77777777" w:rsidR="00866103" w:rsidRPr="00377EB4" w:rsidRDefault="00866103" w:rsidP="00377EB4">
      <w:pPr>
        <w:shd w:val="clear" w:color="auto" w:fill="FFFFFF"/>
        <w:spacing w:before="120" w:after="120" w:line="360" w:lineRule="auto"/>
        <w:ind w:firstLine="720"/>
        <w:jc w:val="both"/>
        <w:rPr>
          <w:bCs/>
          <w:sz w:val="28"/>
          <w:szCs w:val="28"/>
          <w:lang w:val="pt-BR"/>
        </w:rPr>
      </w:pPr>
      <w:r w:rsidRPr="00377EB4">
        <w:rPr>
          <w:bCs/>
          <w:sz w:val="28"/>
          <w:szCs w:val="28"/>
          <w:lang w:val="pt-BR"/>
        </w:rPr>
        <w:t>b) Phát triển mạng lưới cơ sở trợ giúp xã hội, nhất là cơ sở trợ giúp xã hội ngoài công lập bảo đảm đủ năng lực, điều kiện, quy mô, công suất đáp ứng toàn diện, đa dạng các nhu cầu trợ giúp xã hội.</w:t>
      </w:r>
    </w:p>
    <w:p w14:paraId="4A367F7F" w14:textId="391EB9F9" w:rsidR="0064638D" w:rsidRPr="00377EB4" w:rsidRDefault="00CC58EB" w:rsidP="00377EB4">
      <w:pPr>
        <w:pStyle w:val="Heading4"/>
        <w:spacing w:before="120" w:after="120" w:line="360" w:lineRule="auto"/>
        <w:jc w:val="both"/>
        <w:rPr>
          <w:sz w:val="28"/>
        </w:rPr>
      </w:pPr>
      <w:r w:rsidRPr="00377EB4">
        <w:rPr>
          <w:sz w:val="28"/>
        </w:rPr>
        <w:t>I</w:t>
      </w:r>
      <w:r w:rsidR="0083739D" w:rsidRPr="00377EB4">
        <w:rPr>
          <w:sz w:val="28"/>
        </w:rPr>
        <w:t>I</w:t>
      </w:r>
      <w:r w:rsidR="00AF5098" w:rsidRPr="00377EB4">
        <w:rPr>
          <w:sz w:val="28"/>
        </w:rPr>
        <w:t xml:space="preserve">. </w:t>
      </w:r>
      <w:r w:rsidR="00D36044" w:rsidRPr="00377EB4">
        <w:rPr>
          <w:sz w:val="28"/>
        </w:rPr>
        <w:t xml:space="preserve">PHƯƠNG ÁN </w:t>
      </w:r>
      <w:r w:rsidR="00866103" w:rsidRPr="00377EB4">
        <w:rPr>
          <w:sz w:val="28"/>
        </w:rPr>
        <w:t xml:space="preserve">ĐIỀU CHỈNH </w:t>
      </w:r>
      <w:r w:rsidR="00D36044" w:rsidRPr="00377EB4">
        <w:rPr>
          <w:sz w:val="28"/>
        </w:rPr>
        <w:t>PHÁT TRIỂN MẠNG LƯỚI CƠ SỞ TRỢ GIÚP XÃ HỘI</w:t>
      </w:r>
      <w:bookmarkEnd w:id="184"/>
      <w:bookmarkEnd w:id="185"/>
      <w:bookmarkEnd w:id="186"/>
      <w:bookmarkEnd w:id="187"/>
      <w:bookmarkEnd w:id="188"/>
    </w:p>
    <w:p w14:paraId="66525243"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a) Cơ cấu mạng lưới cơ sở trợ giúp xã hội của cả nước đến năm 2030 đạt tối thiểu 730 cơ sở (công lập và ngoài công lập), gồm: Tối thiểu 141 cơ sở bảo trợ xã hội chăm sóc người cao tuổi; tối thiểu 76 cơ sở bảo trợ xã hội chăm sóc và phục hồi chức năng cho người tâm thần, người rối nhiễu tâm trí; tối thiểu 130 cơ sở cai nghiện ma túy; tối thiểu 115 cơ sở bảo trợ xã hội chăm sóc trẻ em có hoàn cảnh đặc biệt; tối thiểu 92 cơ sở bảo trợ xã hội chăm sóc người khuyết tật; tối thiểu 176 cơ sở bảo trợ xã hội tổng hợp và trung tâm công tác xã hội.</w:t>
      </w:r>
    </w:p>
    <w:p w14:paraId="7F2AC1F5"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b) Phân bố mạng lưới cơ sở theo vùng đến năm 2030</w:t>
      </w:r>
    </w:p>
    <w:p w14:paraId="265FCA3E"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 Vùng Trung du và miền núi phía Bắc có tối thiểu 125 cơ sở (công lập và ngoài công lập), trong đó bao gồm: 18 cơ sở bảo trợ xã hội chăm sóc người cao tuổi; 14 cơ sở bảo trợ xã hội chăm sóc và phục hồi chức năng cho người tâm thần, người rối nhiễu tâm trí; 25 cơ sở cai nghiện ma túy công lập; 15 cơ sở bảo trợ xã hội chăm sóc trẻ em có hoàn cảnh đặc biệt; 17 cơ sở bảo trợ xã hội chăm sóc người khuyết tật; 36 cơ sở bảo trợ xã hội tổng hợp và trung tâm công tác xã hội.</w:t>
      </w:r>
    </w:p>
    <w:p w14:paraId="43DE7847"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 xml:space="preserve">- Vùng Đồng bằng sông Hồng có tối thiểu 178 cơ sở (công lập và ngoài công lập), trong đó gồm: 68 cơ sở bảo trợ xã hội chăm sóc người cao tuổi; 15 cơ sở bảo trợ xã hội chăm sóc và phục hồi chức năng cho người tâm thần, người rối </w:t>
      </w:r>
      <w:r w:rsidRPr="00377EB4">
        <w:rPr>
          <w:bCs/>
          <w:sz w:val="28"/>
          <w:szCs w:val="28"/>
          <w:lang w:val="vi-VN"/>
        </w:rPr>
        <w:lastRenderedPageBreak/>
        <w:t>nhiễu tâm trí; 31 cơ sở cai nghiện ma túy; 16 cơ sở bảo trợ xã hội chăm sóc trẻ em có hoàn cảnh đặc biệt; 14 cơ sở bảo trợ xã hội chăm sóc người khuyết tật; 34 cơ sở bảo trợ xã hội tổng hợp và trung tâm công tác xã hội.</w:t>
      </w:r>
    </w:p>
    <w:p w14:paraId="48B907C5" w14:textId="77777777" w:rsidR="00866103" w:rsidRPr="00377EB4" w:rsidRDefault="00866103" w:rsidP="00377EB4">
      <w:pPr>
        <w:shd w:val="clear" w:color="auto" w:fill="FFFFFF"/>
        <w:spacing w:before="120" w:after="120" w:line="360" w:lineRule="auto"/>
        <w:ind w:firstLine="720"/>
        <w:jc w:val="both"/>
        <w:rPr>
          <w:bCs/>
          <w:spacing w:val="-4"/>
          <w:sz w:val="28"/>
          <w:szCs w:val="28"/>
          <w:lang w:val="vi-VN"/>
        </w:rPr>
      </w:pPr>
      <w:r w:rsidRPr="00377EB4">
        <w:rPr>
          <w:bCs/>
          <w:sz w:val="28"/>
          <w:szCs w:val="28"/>
          <w:lang w:val="vi-VN"/>
        </w:rPr>
        <w:t xml:space="preserve">- </w:t>
      </w:r>
      <w:r w:rsidRPr="00377EB4">
        <w:rPr>
          <w:bCs/>
          <w:spacing w:val="-2"/>
          <w:sz w:val="28"/>
          <w:szCs w:val="28"/>
          <w:lang w:val="vi-VN"/>
        </w:rPr>
        <w:t>Vùng Bắc Trung Bộ có tối thiểu 81 cơ sở (công lập và ngoài công lập), trong đó gồm: 9 cơ sở bảo trợ xã hội chăm sóc</w:t>
      </w:r>
      <w:r w:rsidRPr="00377EB4">
        <w:rPr>
          <w:bCs/>
          <w:sz w:val="28"/>
          <w:szCs w:val="28"/>
          <w:lang w:val="vi-VN"/>
        </w:rPr>
        <w:t xml:space="preserve"> người cao tuổi; 10 cơ sở bảo trợ xã hội chăm sóc và phục hồi chức năng cho người tâm thần, người rối nhiễu tâm trí; 16 cơ sở cai nghiện ma túy công lập; 14 cơ sở bảo trợ xã hội chăm sóc trẻ em có hoàn cảnh đặc biệt; 11 cơ sở bảo trợ xã hội chăm </w:t>
      </w:r>
      <w:r w:rsidRPr="00377EB4">
        <w:rPr>
          <w:bCs/>
          <w:spacing w:val="-4"/>
          <w:sz w:val="28"/>
          <w:szCs w:val="28"/>
          <w:lang w:val="vi-VN"/>
        </w:rPr>
        <w:t>sóc người khuyết tật; 21 cơ sở bảo trợ xã hội tổng hợp và trung tâm công tác xã hội.</w:t>
      </w:r>
    </w:p>
    <w:p w14:paraId="7D6BF172"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 xml:space="preserve">- Vùng </w:t>
      </w:r>
      <w:r w:rsidRPr="00377EB4">
        <w:rPr>
          <w:bCs/>
          <w:spacing w:val="-2"/>
          <w:sz w:val="28"/>
          <w:szCs w:val="28"/>
          <w:lang w:val="vi-VN"/>
        </w:rPr>
        <w:t xml:space="preserve">Duyên hải Nam Trung Bộ và Tây Nguyên </w:t>
      </w:r>
      <w:r w:rsidRPr="00377EB4">
        <w:rPr>
          <w:bCs/>
          <w:sz w:val="28"/>
          <w:szCs w:val="28"/>
          <w:lang w:val="vi-VN"/>
        </w:rPr>
        <w:t xml:space="preserve">có tối thiểu 119 cơ sở (công lập và ngoài công lập), trong đó gồm: 20 cơ sở bảo trợ xã hội chăm sóc người cao tuổi; 16 cơ sở bảo trợ xã hội chăm sóc và phục hồi chức năng cho người tâm thần, người rối nhiễu tâm trí; 16 cơ sở cai nghiện ma túy; 25 cơ sở bảo trợ xã hội chăm sóc trẻ em có hoàn cảnh đặc biệt; 16 cơ sở bảo trợ xã hội chăm sóc người khuyết tật; 26 cơ sở bảo trợ xã hội tổng hợp và trung tâm công tác xã hội. </w:t>
      </w:r>
    </w:p>
    <w:p w14:paraId="311A9D4C"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 Vùng Đông Nam Bộ có tối thiểu 141 cơ sở (công lập và ngoài công lập), trong đó gồm: 10 cơ sở bảo trợ xã hội chăm sóc người cao tuổi; 11 cơ sở bảo trợ xã hội chăm sóc và phục hồi chức năng cho người tâm thần, người rối nhiễu tâm trí; 28 cơ sở cai nghiện ma túy; 31 cơ sở bảo trợ xã hội chăm sóc trẻ em có hoàn cảnh đặc biệt; 23 cơ sở bảo trợ xã hội chăm sóc người khuyết tật; 38 cơ sở bảo trợ xã hội tổng hợp và trung tâm công tác xã hội.</w:t>
      </w:r>
    </w:p>
    <w:p w14:paraId="65114240" w14:textId="77777777" w:rsidR="00866103" w:rsidRPr="00377EB4" w:rsidRDefault="00866103" w:rsidP="00377EB4">
      <w:pPr>
        <w:shd w:val="clear" w:color="auto" w:fill="FFFFFF"/>
        <w:spacing w:before="120" w:after="120" w:line="360" w:lineRule="auto"/>
        <w:ind w:firstLine="720"/>
        <w:jc w:val="both"/>
        <w:rPr>
          <w:bCs/>
          <w:sz w:val="28"/>
          <w:szCs w:val="28"/>
          <w:lang w:val="vi-VN"/>
        </w:rPr>
      </w:pPr>
      <w:r w:rsidRPr="00377EB4">
        <w:rPr>
          <w:bCs/>
          <w:sz w:val="28"/>
          <w:szCs w:val="28"/>
          <w:lang w:val="vi-VN"/>
        </w:rPr>
        <w:t>- Vùng Đồng bằng sông Cửu Long có tối thiểu 86 cơ sở (công lập và ngoài công lập), trong đó gồm: 16 cơ sở bảo trợ xã hội chăm sóc người cao tuổi; 10 cơ sở bảo trợ xã hội chăm sóc và phục hồi chức năng cho người tâm thần, người rối nhiễu tâm trí; 14 cơ sở cai nghiện ma túy; 14 cơ sở bảo trợ xã hội chăm sóc trẻ em có hoàn cảnh đặc biệt; 11 cơ sở bảo trợ xã hội chăm sóc người khuyết tật; 21 cơ sở bảo trợ xã hội tổng hợp và trung tâm công tác xã hội.</w:t>
      </w:r>
    </w:p>
    <w:p w14:paraId="26A78923" w14:textId="580CAB70" w:rsidR="007D181D" w:rsidRPr="00377EB4" w:rsidRDefault="007D181D" w:rsidP="00341E25">
      <w:pPr>
        <w:pStyle w:val="Heading3"/>
      </w:pPr>
      <w:bookmarkStart w:id="189" w:name="_Toc82287389"/>
      <w:bookmarkStart w:id="190" w:name="_Toc83027870"/>
      <w:bookmarkStart w:id="191" w:name="_Toc90323584"/>
      <w:bookmarkStart w:id="192" w:name="_Toc90324728"/>
      <w:bookmarkStart w:id="193" w:name="_Toc92720257"/>
      <w:r w:rsidRPr="00377EB4">
        <w:lastRenderedPageBreak/>
        <w:t>2. Phân bố mạng lưới cơ sở trợ giúp xã hội</w:t>
      </w:r>
      <w:r w:rsidR="006F554B" w:rsidRPr="00377EB4">
        <w:t xml:space="preserve"> công lập</w:t>
      </w:r>
      <w:bookmarkEnd w:id="191"/>
      <w:bookmarkEnd w:id="192"/>
      <w:bookmarkEnd w:id="193"/>
    </w:p>
    <w:p w14:paraId="23B69179" w14:textId="0F59B2B3" w:rsidR="00883395" w:rsidRPr="00377EB4" w:rsidRDefault="00883395" w:rsidP="00377EB4">
      <w:pPr>
        <w:pStyle w:val="Heading4"/>
        <w:spacing w:before="120" w:after="120" w:line="360" w:lineRule="auto"/>
        <w:jc w:val="both"/>
        <w:rPr>
          <w:sz w:val="28"/>
        </w:rPr>
      </w:pPr>
      <w:bookmarkStart w:id="194" w:name="_Hlk90240985"/>
      <w:r w:rsidRPr="00377EB4">
        <w:rPr>
          <w:sz w:val="28"/>
        </w:rPr>
        <w:t>2.1. Phân bổ mạng lưới theo loại hình cơ sở</w:t>
      </w:r>
    </w:p>
    <w:p w14:paraId="4065064F" w14:textId="77777777" w:rsidR="00866103" w:rsidRPr="00377EB4" w:rsidRDefault="00883395" w:rsidP="00377EB4">
      <w:pPr>
        <w:spacing w:before="120" w:after="120" w:line="360" w:lineRule="auto"/>
        <w:ind w:firstLine="720"/>
        <w:jc w:val="both"/>
        <w:rPr>
          <w:bCs/>
          <w:sz w:val="28"/>
          <w:szCs w:val="28"/>
          <w:lang w:val="sv-SE"/>
        </w:rPr>
      </w:pPr>
      <w:r w:rsidRPr="00377EB4">
        <w:rPr>
          <w:bCs/>
          <w:sz w:val="28"/>
          <w:szCs w:val="28"/>
          <w:lang w:val="sv-SE"/>
        </w:rPr>
        <w:t xml:space="preserve">Đến năm 2030, dự kiến sẽ có </w:t>
      </w:r>
      <w:r w:rsidR="00866103" w:rsidRPr="00377EB4">
        <w:rPr>
          <w:bCs/>
          <w:sz w:val="28"/>
          <w:szCs w:val="28"/>
          <w:lang w:val="sv-SE"/>
        </w:rPr>
        <w:t>314</w:t>
      </w:r>
      <w:r w:rsidRPr="00377EB4">
        <w:rPr>
          <w:bCs/>
          <w:sz w:val="28"/>
          <w:szCs w:val="28"/>
          <w:lang w:val="sv-SE"/>
        </w:rPr>
        <w:t xml:space="preserve"> cơ sở trợ giúp xã hội công lập. Mạng lưới cơ sở trợ giúp xã hội công lập được phát triển theo hướng</w:t>
      </w:r>
      <w:r w:rsidR="00854274" w:rsidRPr="00377EB4">
        <w:rPr>
          <w:bCs/>
          <w:sz w:val="28"/>
          <w:szCs w:val="28"/>
          <w:lang w:val="sv-SE"/>
        </w:rPr>
        <w:t xml:space="preserve"> ưu tiên</w:t>
      </w:r>
      <w:r w:rsidRPr="00377EB4">
        <w:rPr>
          <w:bCs/>
          <w:sz w:val="28"/>
          <w:szCs w:val="28"/>
          <w:lang w:val="sv-SE"/>
        </w:rPr>
        <w:t xml:space="preserve"> tập trung vào các loại hình cơ sở xã hội tổng hợp, trung tâm công tác xã hội các cơ sở xã hội chăm sóc và phục hồi sức khỏe đối với người cao tuổi. Cụ thể đến năm 2030:</w:t>
      </w:r>
    </w:p>
    <w:p w14:paraId="388B6173" w14:textId="0BCC2152" w:rsidR="00866103" w:rsidRPr="00377EB4" w:rsidRDefault="00866103" w:rsidP="00377EB4">
      <w:pPr>
        <w:spacing w:before="120" w:after="120" w:line="360" w:lineRule="auto"/>
        <w:ind w:firstLine="720"/>
        <w:jc w:val="both"/>
        <w:rPr>
          <w:bCs/>
          <w:sz w:val="28"/>
          <w:szCs w:val="28"/>
          <w:lang w:val="sv-SE"/>
        </w:rPr>
      </w:pPr>
      <w:r w:rsidRPr="00377EB4">
        <w:rPr>
          <w:bCs/>
          <w:sz w:val="28"/>
          <w:szCs w:val="28"/>
          <w:lang w:val="sv-SE"/>
        </w:rPr>
        <w:t xml:space="preserve">- </w:t>
      </w:r>
      <w:r w:rsidR="00883395" w:rsidRPr="00377EB4">
        <w:rPr>
          <w:bCs/>
          <w:sz w:val="28"/>
          <w:szCs w:val="28"/>
          <w:lang w:val="sv-SE"/>
        </w:rPr>
        <w:t xml:space="preserve">Cơ sở bảo trợ xã hội chăm sóc người cao tuổi </w:t>
      </w:r>
      <w:r w:rsidRPr="00377EB4">
        <w:rPr>
          <w:bCs/>
          <w:sz w:val="28"/>
          <w:szCs w:val="28"/>
          <w:lang w:val="sv-SE"/>
        </w:rPr>
        <w:t>là 51 cơ sở</w:t>
      </w:r>
      <w:r w:rsidR="00883395" w:rsidRPr="00377EB4">
        <w:rPr>
          <w:bCs/>
          <w:sz w:val="28"/>
          <w:szCs w:val="28"/>
          <w:lang w:val="sv-SE"/>
        </w:rPr>
        <w:t>;</w:t>
      </w:r>
    </w:p>
    <w:p w14:paraId="3B9F9740" w14:textId="04BC1A9F" w:rsidR="00883395" w:rsidRPr="00377EB4" w:rsidRDefault="00866103" w:rsidP="00377EB4">
      <w:pPr>
        <w:spacing w:before="120" w:after="120" w:line="360" w:lineRule="auto"/>
        <w:ind w:firstLine="720"/>
        <w:jc w:val="both"/>
        <w:rPr>
          <w:bCs/>
          <w:sz w:val="28"/>
          <w:szCs w:val="28"/>
          <w:lang w:val="sv-SE"/>
        </w:rPr>
      </w:pPr>
      <w:r w:rsidRPr="00377EB4">
        <w:rPr>
          <w:bCs/>
          <w:sz w:val="28"/>
          <w:szCs w:val="28"/>
          <w:lang w:val="sv-SE"/>
        </w:rPr>
        <w:t xml:space="preserve">- </w:t>
      </w:r>
      <w:r w:rsidR="00883395" w:rsidRPr="00377EB4">
        <w:rPr>
          <w:bCs/>
          <w:sz w:val="28"/>
          <w:szCs w:val="28"/>
          <w:lang w:val="sv-SE"/>
        </w:rPr>
        <w:t>Cơ sở bảo trợ xã hội chăm sóc người khuyết tật</w:t>
      </w:r>
      <w:r w:rsidRPr="00377EB4">
        <w:rPr>
          <w:bCs/>
          <w:sz w:val="28"/>
          <w:szCs w:val="28"/>
          <w:lang w:val="sv-SE"/>
        </w:rPr>
        <w:t xml:space="preserve"> là 34 cơ sở</w:t>
      </w:r>
      <w:r w:rsidR="00883395" w:rsidRPr="00377EB4">
        <w:rPr>
          <w:bCs/>
          <w:sz w:val="28"/>
          <w:szCs w:val="28"/>
          <w:lang w:val="sv-SE"/>
        </w:rPr>
        <w:t>;</w:t>
      </w:r>
    </w:p>
    <w:p w14:paraId="0C74326B" w14:textId="42DD3869" w:rsidR="00883395" w:rsidRPr="00377EB4" w:rsidRDefault="00883395" w:rsidP="00377EB4">
      <w:pPr>
        <w:pStyle w:val="ListParagraph"/>
        <w:numPr>
          <w:ilvl w:val="0"/>
          <w:numId w:val="14"/>
        </w:numPr>
        <w:spacing w:before="120" w:after="120" w:line="360" w:lineRule="auto"/>
        <w:jc w:val="both"/>
        <w:rPr>
          <w:bCs/>
          <w:sz w:val="28"/>
          <w:szCs w:val="28"/>
          <w:lang w:val="sv-SE"/>
        </w:rPr>
      </w:pPr>
      <w:r w:rsidRPr="00377EB4">
        <w:rPr>
          <w:bCs/>
          <w:sz w:val="28"/>
          <w:szCs w:val="28"/>
          <w:lang w:val="sv-SE"/>
        </w:rPr>
        <w:t xml:space="preserve">Cơ sở bảo trợ xã hội chăm sóc trẻ em có hoàn cảnh đặc biệt </w:t>
      </w:r>
      <w:r w:rsidR="00866103" w:rsidRPr="00377EB4">
        <w:rPr>
          <w:bCs/>
          <w:sz w:val="28"/>
          <w:szCs w:val="28"/>
          <w:lang w:val="sv-SE"/>
        </w:rPr>
        <w:t>là 37</w:t>
      </w:r>
      <w:r w:rsidRPr="00377EB4">
        <w:rPr>
          <w:bCs/>
          <w:sz w:val="28"/>
          <w:szCs w:val="28"/>
          <w:lang w:val="sv-SE"/>
        </w:rPr>
        <w:t xml:space="preserve"> cơ sở;</w:t>
      </w:r>
    </w:p>
    <w:p w14:paraId="3DB50590" w14:textId="0B75AB86" w:rsidR="00883395" w:rsidRPr="00377EB4" w:rsidRDefault="00883395" w:rsidP="00377EB4">
      <w:pPr>
        <w:pStyle w:val="ListParagraph"/>
        <w:numPr>
          <w:ilvl w:val="0"/>
          <w:numId w:val="14"/>
        </w:numPr>
        <w:spacing w:before="120" w:after="120" w:line="360" w:lineRule="auto"/>
        <w:jc w:val="both"/>
        <w:rPr>
          <w:bCs/>
          <w:sz w:val="28"/>
          <w:szCs w:val="28"/>
          <w:lang w:val="sv-SE"/>
        </w:rPr>
      </w:pPr>
      <w:r w:rsidRPr="00377EB4">
        <w:rPr>
          <w:bCs/>
          <w:sz w:val="28"/>
          <w:szCs w:val="28"/>
          <w:lang w:val="sv-SE"/>
        </w:rPr>
        <w:t xml:space="preserve">Cơ sở bảo trợ xã hội chăm sóc và phục hồi chức năng cho người tâm thần, người rối nhiễu tâm trí tăng </w:t>
      </w:r>
      <w:r w:rsidR="00866103" w:rsidRPr="00377EB4">
        <w:rPr>
          <w:bCs/>
          <w:sz w:val="28"/>
          <w:szCs w:val="28"/>
          <w:lang w:val="sv-SE"/>
        </w:rPr>
        <w:t>là</w:t>
      </w:r>
      <w:r w:rsidR="009C5B2F" w:rsidRPr="00377EB4">
        <w:rPr>
          <w:bCs/>
          <w:sz w:val="28"/>
          <w:szCs w:val="28"/>
          <w:lang w:val="sv-SE"/>
        </w:rPr>
        <w:t xml:space="preserve"> 39</w:t>
      </w:r>
      <w:r w:rsidRPr="00377EB4">
        <w:rPr>
          <w:bCs/>
          <w:sz w:val="28"/>
          <w:szCs w:val="28"/>
          <w:lang w:val="sv-SE"/>
        </w:rPr>
        <w:t xml:space="preserve"> cơ sở;</w:t>
      </w:r>
    </w:p>
    <w:p w14:paraId="46C108D3" w14:textId="3B76AE35" w:rsidR="00883395" w:rsidRPr="00377EB4" w:rsidRDefault="00883395" w:rsidP="00377EB4">
      <w:pPr>
        <w:pStyle w:val="ListParagraph"/>
        <w:numPr>
          <w:ilvl w:val="0"/>
          <w:numId w:val="14"/>
        </w:numPr>
        <w:spacing w:before="120" w:after="120" w:line="360" w:lineRule="auto"/>
        <w:jc w:val="both"/>
        <w:rPr>
          <w:bCs/>
          <w:sz w:val="28"/>
          <w:szCs w:val="28"/>
          <w:lang w:val="sv-SE"/>
        </w:rPr>
      </w:pPr>
      <w:r w:rsidRPr="00377EB4">
        <w:rPr>
          <w:bCs/>
          <w:sz w:val="28"/>
          <w:szCs w:val="28"/>
          <w:lang w:val="sv-SE"/>
        </w:rPr>
        <w:t>Cơ sở</w:t>
      </w:r>
      <w:r w:rsidR="00083EB6" w:rsidRPr="00377EB4">
        <w:rPr>
          <w:bCs/>
          <w:sz w:val="28"/>
          <w:szCs w:val="28"/>
          <w:lang w:val="sv-SE"/>
        </w:rPr>
        <w:t xml:space="preserve"> bảo trợ xã hội tổng hợp</w:t>
      </w:r>
      <w:r w:rsidR="009C5B2F" w:rsidRPr="00377EB4">
        <w:rPr>
          <w:bCs/>
          <w:sz w:val="28"/>
          <w:szCs w:val="28"/>
          <w:lang w:val="sv-SE"/>
        </w:rPr>
        <w:t xml:space="preserve"> và trung tâm công tác xã hội</w:t>
      </w:r>
      <w:r w:rsidR="00083EB6" w:rsidRPr="00377EB4">
        <w:rPr>
          <w:bCs/>
          <w:sz w:val="28"/>
          <w:szCs w:val="28"/>
          <w:lang w:val="sv-SE"/>
        </w:rPr>
        <w:t xml:space="preserve"> </w:t>
      </w:r>
      <w:r w:rsidR="009C5B2F" w:rsidRPr="00377EB4">
        <w:rPr>
          <w:bCs/>
          <w:sz w:val="28"/>
          <w:szCs w:val="28"/>
          <w:lang w:val="sv-SE"/>
        </w:rPr>
        <w:t>là 80</w:t>
      </w:r>
      <w:r w:rsidR="00083EB6" w:rsidRPr="00377EB4">
        <w:rPr>
          <w:bCs/>
          <w:sz w:val="28"/>
          <w:szCs w:val="28"/>
          <w:lang w:val="sv-SE"/>
        </w:rPr>
        <w:t xml:space="preserve"> cơ sở;</w:t>
      </w:r>
    </w:p>
    <w:p w14:paraId="356A3394" w14:textId="7A03145E" w:rsidR="00083EB6" w:rsidRPr="00377EB4" w:rsidRDefault="00083EB6" w:rsidP="00377EB4">
      <w:pPr>
        <w:pStyle w:val="ListParagraph"/>
        <w:numPr>
          <w:ilvl w:val="0"/>
          <w:numId w:val="14"/>
        </w:numPr>
        <w:spacing w:before="120" w:after="120" w:line="360" w:lineRule="auto"/>
        <w:jc w:val="both"/>
        <w:rPr>
          <w:bCs/>
          <w:sz w:val="28"/>
          <w:szCs w:val="28"/>
          <w:lang w:val="sv-SE"/>
        </w:rPr>
      </w:pPr>
      <w:r w:rsidRPr="00377EB4">
        <w:rPr>
          <w:bCs/>
          <w:sz w:val="28"/>
          <w:szCs w:val="28"/>
          <w:lang w:val="sv-SE"/>
        </w:rPr>
        <w:t xml:space="preserve">Cơ sở cai nghiện ma túy tăng </w:t>
      </w:r>
      <w:r w:rsidR="009C5B2F" w:rsidRPr="00377EB4">
        <w:rPr>
          <w:bCs/>
          <w:sz w:val="28"/>
          <w:szCs w:val="28"/>
          <w:lang w:val="sv-SE"/>
        </w:rPr>
        <w:t>là 73</w:t>
      </w:r>
      <w:r w:rsidRPr="00377EB4">
        <w:rPr>
          <w:bCs/>
          <w:sz w:val="28"/>
          <w:szCs w:val="28"/>
          <w:lang w:val="sv-SE"/>
        </w:rPr>
        <w:t xml:space="preserve"> cơ sở.</w:t>
      </w:r>
    </w:p>
    <w:p w14:paraId="3283772C" w14:textId="7AC6F97E" w:rsidR="00883395" w:rsidRPr="00377EB4" w:rsidRDefault="00083EB6" w:rsidP="00083EB6">
      <w:pPr>
        <w:pStyle w:val="Caption"/>
        <w:rPr>
          <w:bCs w:val="0"/>
          <w:sz w:val="26"/>
          <w:szCs w:val="26"/>
          <w:lang w:val="sv-SE"/>
        </w:rPr>
      </w:pPr>
      <w:bookmarkStart w:id="195" w:name="_Toc92720302"/>
      <w:r w:rsidRPr="00377EB4">
        <w:rPr>
          <w:sz w:val="26"/>
          <w:szCs w:val="26"/>
          <w:lang w:val="sv-SE"/>
        </w:rPr>
        <w:t xml:space="preserve">Bảng </w:t>
      </w:r>
      <w:r w:rsidR="00854274" w:rsidRPr="00377EB4">
        <w:rPr>
          <w:sz w:val="26"/>
          <w:szCs w:val="26"/>
        </w:rPr>
        <w:fldChar w:fldCharType="begin"/>
      </w:r>
      <w:r w:rsidR="00854274" w:rsidRPr="00377EB4">
        <w:rPr>
          <w:sz w:val="26"/>
          <w:szCs w:val="26"/>
          <w:lang w:val="sv-SE"/>
        </w:rPr>
        <w:instrText xml:space="preserve"> SEQ Bảng \* ARABIC </w:instrText>
      </w:r>
      <w:r w:rsidR="00854274" w:rsidRPr="00377EB4">
        <w:rPr>
          <w:sz w:val="26"/>
          <w:szCs w:val="26"/>
        </w:rPr>
        <w:fldChar w:fldCharType="separate"/>
      </w:r>
      <w:r w:rsidR="00761271">
        <w:rPr>
          <w:noProof/>
          <w:sz w:val="26"/>
          <w:szCs w:val="26"/>
          <w:lang w:val="sv-SE"/>
        </w:rPr>
        <w:t>10</w:t>
      </w:r>
      <w:r w:rsidR="00854274" w:rsidRPr="00377EB4">
        <w:rPr>
          <w:noProof/>
          <w:sz w:val="26"/>
          <w:szCs w:val="26"/>
        </w:rPr>
        <w:fldChar w:fldCharType="end"/>
      </w:r>
      <w:r w:rsidRPr="00377EB4">
        <w:rPr>
          <w:sz w:val="26"/>
          <w:szCs w:val="26"/>
          <w:lang w:val="sv-SE"/>
        </w:rPr>
        <w:t xml:space="preserve">. Phương án </w:t>
      </w:r>
      <w:r w:rsidR="009C5B2F" w:rsidRPr="00377EB4">
        <w:rPr>
          <w:sz w:val="26"/>
          <w:szCs w:val="26"/>
          <w:lang w:val="sv-SE"/>
        </w:rPr>
        <w:t xml:space="preserve">điều chỉnh </w:t>
      </w:r>
      <w:r w:rsidR="00854274" w:rsidRPr="00377EB4">
        <w:rPr>
          <w:sz w:val="26"/>
          <w:szCs w:val="26"/>
          <w:lang w:val="sv-SE"/>
        </w:rPr>
        <w:t>phát triển</w:t>
      </w:r>
      <w:r w:rsidRPr="00377EB4">
        <w:rPr>
          <w:sz w:val="26"/>
          <w:szCs w:val="26"/>
          <w:lang w:val="sv-SE"/>
        </w:rPr>
        <w:t xml:space="preserve"> mạng lưới cơ sở trợ giúp xã hội theo loại hình đến năm 2030</w:t>
      </w:r>
      <w:bookmarkEnd w:id="195"/>
    </w:p>
    <w:tbl>
      <w:tblPr>
        <w:tblW w:w="8347" w:type="dxa"/>
        <w:tblInd w:w="-5" w:type="dxa"/>
        <w:tblLook w:val="04A0" w:firstRow="1" w:lastRow="0" w:firstColumn="1" w:lastColumn="0" w:noHBand="0" w:noVBand="1"/>
      </w:tblPr>
      <w:tblGrid>
        <w:gridCol w:w="994"/>
        <w:gridCol w:w="5773"/>
        <w:gridCol w:w="1580"/>
      </w:tblGrid>
      <w:tr w:rsidR="00D553EB" w:rsidRPr="00377EB4" w14:paraId="229907FD" w14:textId="77777777" w:rsidTr="009C5B2F">
        <w:trPr>
          <w:trHeight w:val="636"/>
        </w:trPr>
        <w:tc>
          <w:tcPr>
            <w:tcW w:w="994" w:type="dxa"/>
            <w:tcBorders>
              <w:top w:val="single" w:sz="4" w:space="0" w:color="auto"/>
              <w:left w:val="single" w:sz="4" w:space="0" w:color="auto"/>
              <w:bottom w:val="single" w:sz="4" w:space="0" w:color="auto"/>
              <w:right w:val="single" w:sz="4" w:space="0" w:color="auto"/>
            </w:tcBorders>
            <w:vAlign w:val="center"/>
          </w:tcPr>
          <w:p w14:paraId="7D766A5D" w14:textId="6BF85170" w:rsidR="009C5B2F" w:rsidRPr="00377EB4" w:rsidRDefault="009C5B2F" w:rsidP="00883395">
            <w:pPr>
              <w:rPr>
                <w:b/>
                <w:sz w:val="26"/>
                <w:szCs w:val="26"/>
              </w:rPr>
            </w:pPr>
            <w:r w:rsidRPr="00377EB4">
              <w:rPr>
                <w:b/>
                <w:sz w:val="26"/>
                <w:szCs w:val="26"/>
              </w:rPr>
              <w:t>STT</w:t>
            </w:r>
          </w:p>
        </w:tc>
        <w:tc>
          <w:tcPr>
            <w:tcW w:w="5773" w:type="dxa"/>
            <w:tcBorders>
              <w:top w:val="single" w:sz="4" w:space="0" w:color="auto"/>
              <w:left w:val="single" w:sz="4" w:space="0" w:color="auto"/>
              <w:bottom w:val="single" w:sz="4" w:space="0" w:color="auto"/>
              <w:right w:val="single" w:sz="4" w:space="0" w:color="auto"/>
            </w:tcBorders>
            <w:noWrap/>
            <w:vAlign w:val="center"/>
            <w:hideMark/>
          </w:tcPr>
          <w:p w14:paraId="6D91D558" w14:textId="0D2C744D" w:rsidR="009C5B2F" w:rsidRPr="00377EB4" w:rsidRDefault="009C5B2F" w:rsidP="00883395">
            <w:pPr>
              <w:rPr>
                <w:b/>
                <w:sz w:val="26"/>
                <w:szCs w:val="26"/>
              </w:rPr>
            </w:pPr>
            <w:proofErr w:type="spellStart"/>
            <w:r w:rsidRPr="00377EB4">
              <w:rPr>
                <w:b/>
                <w:sz w:val="26"/>
                <w:szCs w:val="26"/>
              </w:rPr>
              <w:t>Loại</w:t>
            </w:r>
            <w:proofErr w:type="spellEnd"/>
            <w:r w:rsidRPr="00377EB4">
              <w:rPr>
                <w:b/>
                <w:sz w:val="26"/>
                <w:szCs w:val="26"/>
              </w:rPr>
              <w:t xml:space="preserve"> </w:t>
            </w:r>
            <w:proofErr w:type="spellStart"/>
            <w:r w:rsidRPr="00377EB4">
              <w:rPr>
                <w:b/>
                <w:sz w:val="26"/>
                <w:szCs w:val="26"/>
              </w:rPr>
              <w:t>hình</w:t>
            </w:r>
            <w:proofErr w:type="spellEnd"/>
            <w:r w:rsidRPr="00377EB4">
              <w:rPr>
                <w:b/>
                <w:sz w:val="26"/>
                <w:szCs w:val="26"/>
              </w:rPr>
              <w:t xml:space="preserve"> </w:t>
            </w:r>
            <w:proofErr w:type="spellStart"/>
            <w:r w:rsidRPr="00377EB4">
              <w:rPr>
                <w:b/>
                <w:sz w:val="26"/>
                <w:szCs w:val="26"/>
              </w:rPr>
              <w:t>cơ</w:t>
            </w:r>
            <w:proofErr w:type="spellEnd"/>
            <w:r w:rsidRPr="00377EB4">
              <w:rPr>
                <w:b/>
                <w:sz w:val="26"/>
                <w:szCs w:val="26"/>
              </w:rPr>
              <w:t xml:space="preserve"> </w:t>
            </w:r>
            <w:proofErr w:type="spellStart"/>
            <w:r w:rsidRPr="00377EB4">
              <w:rPr>
                <w:b/>
                <w:sz w:val="26"/>
                <w:szCs w:val="26"/>
              </w:rPr>
              <w:t>sở</w:t>
            </w:r>
            <w:proofErr w:type="spellEnd"/>
            <w:r w:rsidRPr="00377EB4">
              <w:rPr>
                <w:b/>
                <w:sz w:val="26"/>
                <w:szCs w:val="26"/>
              </w:rPr>
              <w:t xml:space="preserve"> </w:t>
            </w:r>
            <w:proofErr w:type="spellStart"/>
            <w:r w:rsidRPr="00377EB4">
              <w:rPr>
                <w:b/>
                <w:sz w:val="26"/>
                <w:szCs w:val="26"/>
              </w:rPr>
              <w:t>trợ</w:t>
            </w:r>
            <w:proofErr w:type="spellEnd"/>
            <w:r w:rsidRPr="00377EB4">
              <w:rPr>
                <w:b/>
                <w:sz w:val="26"/>
                <w:szCs w:val="26"/>
              </w:rPr>
              <w:t xml:space="preserve"> </w:t>
            </w:r>
            <w:proofErr w:type="spellStart"/>
            <w:r w:rsidRPr="00377EB4">
              <w:rPr>
                <w:b/>
                <w:sz w:val="26"/>
                <w:szCs w:val="26"/>
              </w:rPr>
              <w:t>giúp</w:t>
            </w:r>
            <w:proofErr w:type="spellEnd"/>
            <w:r w:rsidRPr="00377EB4">
              <w:rPr>
                <w:b/>
                <w:sz w:val="26"/>
                <w:szCs w:val="26"/>
              </w:rPr>
              <w:t xml:space="preserve"> </w:t>
            </w:r>
            <w:proofErr w:type="spellStart"/>
            <w:r w:rsidRPr="00377EB4">
              <w:rPr>
                <w:b/>
                <w:sz w:val="26"/>
                <w:szCs w:val="26"/>
              </w:rPr>
              <w:t>xã</w:t>
            </w:r>
            <w:proofErr w:type="spellEnd"/>
            <w:r w:rsidRPr="00377EB4">
              <w:rPr>
                <w:b/>
                <w:sz w:val="26"/>
                <w:szCs w:val="26"/>
              </w:rPr>
              <w:t xml:space="preserve"> </w:t>
            </w:r>
            <w:proofErr w:type="spellStart"/>
            <w:r w:rsidRPr="00377EB4">
              <w:rPr>
                <w:b/>
                <w:sz w:val="26"/>
                <w:szCs w:val="26"/>
              </w:rPr>
              <w:t>hội</w:t>
            </w:r>
            <w:proofErr w:type="spellEnd"/>
          </w:p>
        </w:tc>
        <w:tc>
          <w:tcPr>
            <w:tcW w:w="1580" w:type="dxa"/>
            <w:tcBorders>
              <w:top w:val="single" w:sz="4" w:space="0" w:color="auto"/>
              <w:left w:val="nil"/>
              <w:bottom w:val="single" w:sz="4" w:space="0" w:color="auto"/>
              <w:right w:val="single" w:sz="4" w:space="0" w:color="auto"/>
            </w:tcBorders>
            <w:noWrap/>
            <w:vAlign w:val="center"/>
            <w:hideMark/>
          </w:tcPr>
          <w:p w14:paraId="0EB27A2C" w14:textId="77777777" w:rsidR="009C5B2F" w:rsidRPr="00377EB4" w:rsidRDefault="009C5B2F" w:rsidP="00883395">
            <w:pPr>
              <w:rPr>
                <w:b/>
                <w:sz w:val="26"/>
                <w:szCs w:val="26"/>
              </w:rPr>
            </w:pPr>
            <w:proofErr w:type="spellStart"/>
            <w:r w:rsidRPr="00377EB4">
              <w:rPr>
                <w:b/>
                <w:sz w:val="26"/>
                <w:szCs w:val="26"/>
              </w:rPr>
              <w:t>Năm</w:t>
            </w:r>
            <w:proofErr w:type="spellEnd"/>
            <w:r w:rsidRPr="00377EB4">
              <w:rPr>
                <w:b/>
                <w:sz w:val="26"/>
                <w:szCs w:val="26"/>
              </w:rPr>
              <w:t xml:space="preserve"> 2020</w:t>
            </w:r>
          </w:p>
        </w:tc>
      </w:tr>
      <w:tr w:rsidR="00D553EB" w:rsidRPr="00377EB4" w14:paraId="19C92688"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4B204FCA" w14:textId="1A76FA39" w:rsidR="009C5B2F" w:rsidRPr="00377EB4" w:rsidRDefault="009C5B2F" w:rsidP="00883395">
            <w:pPr>
              <w:jc w:val="center"/>
              <w:rPr>
                <w:sz w:val="26"/>
                <w:szCs w:val="26"/>
              </w:rPr>
            </w:pPr>
            <w:r w:rsidRPr="00377EB4">
              <w:rPr>
                <w:sz w:val="26"/>
                <w:szCs w:val="26"/>
              </w:rPr>
              <w:t>1</w:t>
            </w:r>
          </w:p>
        </w:tc>
        <w:tc>
          <w:tcPr>
            <w:tcW w:w="5773" w:type="dxa"/>
            <w:tcBorders>
              <w:top w:val="nil"/>
              <w:left w:val="single" w:sz="4" w:space="0" w:color="auto"/>
              <w:bottom w:val="single" w:sz="4" w:space="0" w:color="auto"/>
              <w:right w:val="single" w:sz="4" w:space="0" w:color="auto"/>
            </w:tcBorders>
            <w:vAlign w:val="center"/>
            <w:hideMark/>
          </w:tcPr>
          <w:p w14:paraId="63D4435C" w14:textId="348E1DF7" w:rsidR="009C5B2F" w:rsidRPr="00377EB4" w:rsidRDefault="009C5B2F" w:rsidP="00883395">
            <w:pPr>
              <w:rPr>
                <w:sz w:val="26"/>
                <w:szCs w:val="26"/>
              </w:rPr>
            </w:pPr>
            <w:r w:rsidRPr="00377EB4">
              <w:rPr>
                <w:sz w:val="26"/>
                <w:szCs w:val="26"/>
                <w:lang w:val="vi-VN"/>
              </w:rPr>
              <w:t xml:space="preserve">Cơ sở bảo trợ xã hội chăm sóc người cao tuổi </w:t>
            </w:r>
          </w:p>
        </w:tc>
        <w:tc>
          <w:tcPr>
            <w:tcW w:w="1580" w:type="dxa"/>
            <w:tcBorders>
              <w:top w:val="nil"/>
              <w:left w:val="nil"/>
              <w:bottom w:val="single" w:sz="4" w:space="0" w:color="auto"/>
              <w:right w:val="single" w:sz="4" w:space="0" w:color="auto"/>
            </w:tcBorders>
            <w:noWrap/>
            <w:vAlign w:val="center"/>
            <w:hideMark/>
          </w:tcPr>
          <w:p w14:paraId="61290114" w14:textId="7EF43C0B" w:rsidR="009C5B2F" w:rsidRPr="00377EB4" w:rsidRDefault="009C5B2F" w:rsidP="00883395">
            <w:pPr>
              <w:jc w:val="right"/>
              <w:rPr>
                <w:sz w:val="26"/>
                <w:szCs w:val="26"/>
              </w:rPr>
            </w:pPr>
            <w:r w:rsidRPr="00377EB4">
              <w:rPr>
                <w:sz w:val="26"/>
                <w:szCs w:val="26"/>
              </w:rPr>
              <w:t>51</w:t>
            </w:r>
          </w:p>
        </w:tc>
      </w:tr>
      <w:tr w:rsidR="00D553EB" w:rsidRPr="00377EB4" w14:paraId="1D5936EC"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6B4D09B7" w14:textId="616A2409" w:rsidR="009C5B2F" w:rsidRPr="00377EB4" w:rsidRDefault="009C5B2F" w:rsidP="00883395">
            <w:pPr>
              <w:jc w:val="center"/>
              <w:rPr>
                <w:sz w:val="26"/>
                <w:szCs w:val="26"/>
              </w:rPr>
            </w:pPr>
            <w:r w:rsidRPr="00377EB4">
              <w:rPr>
                <w:sz w:val="26"/>
                <w:szCs w:val="26"/>
              </w:rPr>
              <w:t>2</w:t>
            </w:r>
          </w:p>
        </w:tc>
        <w:tc>
          <w:tcPr>
            <w:tcW w:w="5773" w:type="dxa"/>
            <w:tcBorders>
              <w:top w:val="nil"/>
              <w:left w:val="single" w:sz="4" w:space="0" w:color="auto"/>
              <w:bottom w:val="single" w:sz="4" w:space="0" w:color="auto"/>
              <w:right w:val="single" w:sz="4" w:space="0" w:color="auto"/>
            </w:tcBorders>
            <w:vAlign w:val="center"/>
            <w:hideMark/>
          </w:tcPr>
          <w:p w14:paraId="54D7F95C" w14:textId="15A80ED0" w:rsidR="009C5B2F" w:rsidRPr="00377EB4" w:rsidRDefault="009C5B2F" w:rsidP="00883395">
            <w:pPr>
              <w:rPr>
                <w:sz w:val="26"/>
                <w:szCs w:val="26"/>
              </w:rPr>
            </w:pPr>
            <w:r w:rsidRPr="00377EB4">
              <w:rPr>
                <w:sz w:val="26"/>
                <w:szCs w:val="26"/>
                <w:lang w:val="vi-VN"/>
              </w:rPr>
              <w:t xml:space="preserve">Cơ sở bảo trợ xã hội chăm sóc người khuyết tật </w:t>
            </w:r>
          </w:p>
        </w:tc>
        <w:tc>
          <w:tcPr>
            <w:tcW w:w="1580" w:type="dxa"/>
            <w:tcBorders>
              <w:top w:val="nil"/>
              <w:left w:val="nil"/>
              <w:bottom w:val="single" w:sz="4" w:space="0" w:color="auto"/>
              <w:right w:val="single" w:sz="4" w:space="0" w:color="auto"/>
            </w:tcBorders>
            <w:noWrap/>
            <w:vAlign w:val="center"/>
            <w:hideMark/>
          </w:tcPr>
          <w:p w14:paraId="7C8622F9" w14:textId="5BE6799F" w:rsidR="009C5B2F" w:rsidRPr="00377EB4" w:rsidRDefault="009C5B2F" w:rsidP="00883395">
            <w:pPr>
              <w:jc w:val="right"/>
              <w:rPr>
                <w:sz w:val="26"/>
                <w:szCs w:val="26"/>
              </w:rPr>
            </w:pPr>
            <w:r w:rsidRPr="00377EB4">
              <w:rPr>
                <w:sz w:val="26"/>
                <w:szCs w:val="26"/>
              </w:rPr>
              <w:t>34</w:t>
            </w:r>
          </w:p>
        </w:tc>
      </w:tr>
      <w:tr w:rsidR="00D553EB" w:rsidRPr="00377EB4" w14:paraId="0EA91B40"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48F4677C" w14:textId="3FF56A7A" w:rsidR="009C5B2F" w:rsidRPr="00377EB4" w:rsidRDefault="009C5B2F" w:rsidP="00883395">
            <w:pPr>
              <w:jc w:val="center"/>
              <w:rPr>
                <w:sz w:val="26"/>
                <w:szCs w:val="26"/>
              </w:rPr>
            </w:pPr>
            <w:r w:rsidRPr="00377EB4">
              <w:rPr>
                <w:sz w:val="26"/>
                <w:szCs w:val="26"/>
              </w:rPr>
              <w:t>3</w:t>
            </w:r>
          </w:p>
        </w:tc>
        <w:tc>
          <w:tcPr>
            <w:tcW w:w="5773" w:type="dxa"/>
            <w:tcBorders>
              <w:top w:val="nil"/>
              <w:left w:val="single" w:sz="4" w:space="0" w:color="auto"/>
              <w:bottom w:val="single" w:sz="4" w:space="0" w:color="auto"/>
              <w:right w:val="single" w:sz="4" w:space="0" w:color="auto"/>
            </w:tcBorders>
            <w:vAlign w:val="center"/>
            <w:hideMark/>
          </w:tcPr>
          <w:p w14:paraId="029CB9C7" w14:textId="0BA80C81" w:rsidR="009C5B2F" w:rsidRPr="00377EB4" w:rsidRDefault="009C5B2F" w:rsidP="00883395">
            <w:pPr>
              <w:rPr>
                <w:sz w:val="26"/>
                <w:szCs w:val="26"/>
              </w:rPr>
            </w:pPr>
            <w:r w:rsidRPr="00377EB4">
              <w:rPr>
                <w:sz w:val="26"/>
                <w:szCs w:val="26"/>
                <w:lang w:val="vi-VN"/>
              </w:rPr>
              <w:t>Cơ sở bảo trợ xã hội chăm sóc trẻ em có hoàn cảnh đặc biệt</w:t>
            </w:r>
          </w:p>
        </w:tc>
        <w:tc>
          <w:tcPr>
            <w:tcW w:w="1580" w:type="dxa"/>
            <w:tcBorders>
              <w:top w:val="nil"/>
              <w:left w:val="nil"/>
              <w:bottom w:val="single" w:sz="4" w:space="0" w:color="auto"/>
              <w:right w:val="single" w:sz="4" w:space="0" w:color="auto"/>
            </w:tcBorders>
            <w:noWrap/>
            <w:vAlign w:val="center"/>
            <w:hideMark/>
          </w:tcPr>
          <w:p w14:paraId="518FCA0E" w14:textId="4EA1E51B" w:rsidR="009C5B2F" w:rsidRPr="00377EB4" w:rsidRDefault="009C5B2F" w:rsidP="00883395">
            <w:pPr>
              <w:jc w:val="right"/>
              <w:rPr>
                <w:sz w:val="26"/>
                <w:szCs w:val="26"/>
              </w:rPr>
            </w:pPr>
            <w:r w:rsidRPr="00377EB4">
              <w:rPr>
                <w:sz w:val="26"/>
                <w:szCs w:val="26"/>
              </w:rPr>
              <w:t>37</w:t>
            </w:r>
          </w:p>
        </w:tc>
      </w:tr>
      <w:tr w:rsidR="00D553EB" w:rsidRPr="00377EB4" w14:paraId="7660BB46"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78FC9038" w14:textId="450291CD" w:rsidR="009C5B2F" w:rsidRPr="00377EB4" w:rsidRDefault="009C5B2F" w:rsidP="00883395">
            <w:pPr>
              <w:jc w:val="center"/>
              <w:rPr>
                <w:sz w:val="26"/>
                <w:szCs w:val="26"/>
              </w:rPr>
            </w:pPr>
            <w:r w:rsidRPr="00377EB4">
              <w:rPr>
                <w:sz w:val="26"/>
                <w:szCs w:val="26"/>
              </w:rPr>
              <w:t>4</w:t>
            </w:r>
          </w:p>
        </w:tc>
        <w:tc>
          <w:tcPr>
            <w:tcW w:w="5773" w:type="dxa"/>
            <w:tcBorders>
              <w:top w:val="nil"/>
              <w:left w:val="single" w:sz="4" w:space="0" w:color="auto"/>
              <w:bottom w:val="single" w:sz="4" w:space="0" w:color="auto"/>
              <w:right w:val="single" w:sz="4" w:space="0" w:color="auto"/>
            </w:tcBorders>
            <w:vAlign w:val="center"/>
            <w:hideMark/>
          </w:tcPr>
          <w:p w14:paraId="08872B1D" w14:textId="039151D2" w:rsidR="009C5B2F" w:rsidRPr="00377EB4" w:rsidRDefault="009C5B2F" w:rsidP="00883395">
            <w:pPr>
              <w:rPr>
                <w:sz w:val="26"/>
                <w:szCs w:val="26"/>
              </w:rPr>
            </w:pPr>
            <w:r w:rsidRPr="00377EB4">
              <w:rPr>
                <w:sz w:val="26"/>
                <w:szCs w:val="26"/>
                <w:lang w:val="vi-VN"/>
              </w:rPr>
              <w:t>Cơ sở bảo trợ xã hội chăm sóc và phục hồi chức năng cho người tâm thần, người rối nhiễu tâm trí</w:t>
            </w:r>
          </w:p>
        </w:tc>
        <w:tc>
          <w:tcPr>
            <w:tcW w:w="1580" w:type="dxa"/>
            <w:tcBorders>
              <w:top w:val="nil"/>
              <w:left w:val="nil"/>
              <w:bottom w:val="single" w:sz="4" w:space="0" w:color="auto"/>
              <w:right w:val="single" w:sz="4" w:space="0" w:color="auto"/>
            </w:tcBorders>
            <w:noWrap/>
            <w:vAlign w:val="center"/>
            <w:hideMark/>
          </w:tcPr>
          <w:p w14:paraId="448DA83D" w14:textId="6F59B2EF" w:rsidR="009C5B2F" w:rsidRPr="00377EB4" w:rsidRDefault="009C5B2F" w:rsidP="00883395">
            <w:pPr>
              <w:jc w:val="right"/>
              <w:rPr>
                <w:sz w:val="26"/>
                <w:szCs w:val="26"/>
              </w:rPr>
            </w:pPr>
            <w:r w:rsidRPr="00377EB4">
              <w:rPr>
                <w:sz w:val="26"/>
                <w:szCs w:val="26"/>
              </w:rPr>
              <w:t>39</w:t>
            </w:r>
          </w:p>
        </w:tc>
      </w:tr>
      <w:tr w:rsidR="00D553EB" w:rsidRPr="00377EB4" w14:paraId="5973AF95"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6EE3FAA5" w14:textId="0EA04A41" w:rsidR="009C5B2F" w:rsidRPr="00377EB4" w:rsidRDefault="009C5B2F" w:rsidP="00883395">
            <w:pPr>
              <w:jc w:val="center"/>
              <w:rPr>
                <w:sz w:val="26"/>
                <w:szCs w:val="26"/>
              </w:rPr>
            </w:pPr>
            <w:r w:rsidRPr="00377EB4">
              <w:rPr>
                <w:sz w:val="26"/>
                <w:szCs w:val="26"/>
              </w:rPr>
              <w:t>5</w:t>
            </w:r>
          </w:p>
        </w:tc>
        <w:tc>
          <w:tcPr>
            <w:tcW w:w="5773" w:type="dxa"/>
            <w:tcBorders>
              <w:top w:val="nil"/>
              <w:left w:val="single" w:sz="4" w:space="0" w:color="auto"/>
              <w:bottom w:val="single" w:sz="4" w:space="0" w:color="auto"/>
              <w:right w:val="single" w:sz="4" w:space="0" w:color="auto"/>
            </w:tcBorders>
            <w:vAlign w:val="center"/>
            <w:hideMark/>
          </w:tcPr>
          <w:p w14:paraId="77FD5327" w14:textId="6D068577" w:rsidR="009C5B2F" w:rsidRPr="00377EB4" w:rsidRDefault="009C5B2F" w:rsidP="00883395">
            <w:pPr>
              <w:rPr>
                <w:sz w:val="26"/>
                <w:szCs w:val="26"/>
              </w:rPr>
            </w:pPr>
            <w:r w:rsidRPr="00377EB4">
              <w:rPr>
                <w:sz w:val="26"/>
                <w:szCs w:val="26"/>
                <w:lang w:val="vi-VN"/>
              </w:rPr>
              <w:t>Cơ sở bảo trợ xã hội tổng hợp</w:t>
            </w:r>
            <w:r w:rsidRPr="00377EB4">
              <w:rPr>
                <w:sz w:val="26"/>
                <w:szCs w:val="26"/>
              </w:rPr>
              <w:t xml:space="preserve"> </w:t>
            </w:r>
            <w:proofErr w:type="spellStart"/>
            <w:r w:rsidRPr="00377EB4">
              <w:rPr>
                <w:sz w:val="26"/>
                <w:szCs w:val="26"/>
              </w:rPr>
              <w:t>và</w:t>
            </w:r>
            <w:proofErr w:type="spellEnd"/>
            <w:r w:rsidRPr="00377EB4">
              <w:rPr>
                <w:sz w:val="26"/>
                <w:szCs w:val="26"/>
              </w:rPr>
              <w:t xml:space="preserve"> </w:t>
            </w:r>
            <w:r w:rsidRPr="00377EB4">
              <w:rPr>
                <w:sz w:val="26"/>
                <w:szCs w:val="26"/>
                <w:lang w:val="vi-VN"/>
              </w:rPr>
              <w:t>Trung tâm công tác xã hội</w:t>
            </w:r>
          </w:p>
        </w:tc>
        <w:tc>
          <w:tcPr>
            <w:tcW w:w="1580" w:type="dxa"/>
            <w:tcBorders>
              <w:top w:val="nil"/>
              <w:left w:val="nil"/>
              <w:bottom w:val="single" w:sz="4" w:space="0" w:color="auto"/>
              <w:right w:val="single" w:sz="4" w:space="0" w:color="auto"/>
            </w:tcBorders>
            <w:noWrap/>
            <w:vAlign w:val="center"/>
            <w:hideMark/>
          </w:tcPr>
          <w:p w14:paraId="4C6C0092" w14:textId="1DBF8F06" w:rsidR="009C5B2F" w:rsidRPr="00377EB4" w:rsidRDefault="009C5B2F" w:rsidP="00883395">
            <w:pPr>
              <w:jc w:val="right"/>
              <w:rPr>
                <w:sz w:val="26"/>
                <w:szCs w:val="26"/>
              </w:rPr>
            </w:pPr>
            <w:r w:rsidRPr="00377EB4">
              <w:rPr>
                <w:sz w:val="26"/>
                <w:szCs w:val="26"/>
              </w:rPr>
              <w:t>80</w:t>
            </w:r>
          </w:p>
        </w:tc>
      </w:tr>
      <w:tr w:rsidR="00D553EB" w:rsidRPr="00377EB4" w14:paraId="58CF9260" w14:textId="77777777" w:rsidTr="009C5B2F">
        <w:trPr>
          <w:trHeight w:val="636"/>
        </w:trPr>
        <w:tc>
          <w:tcPr>
            <w:tcW w:w="994" w:type="dxa"/>
            <w:tcBorders>
              <w:top w:val="nil"/>
              <w:left w:val="single" w:sz="4" w:space="0" w:color="auto"/>
              <w:bottom w:val="single" w:sz="4" w:space="0" w:color="auto"/>
              <w:right w:val="single" w:sz="4" w:space="0" w:color="auto"/>
            </w:tcBorders>
            <w:vAlign w:val="center"/>
          </w:tcPr>
          <w:p w14:paraId="22718455" w14:textId="29339C37" w:rsidR="009C5B2F" w:rsidRPr="00377EB4" w:rsidRDefault="009C5B2F" w:rsidP="00883395">
            <w:pPr>
              <w:jc w:val="center"/>
              <w:rPr>
                <w:sz w:val="26"/>
                <w:szCs w:val="26"/>
              </w:rPr>
            </w:pPr>
            <w:r w:rsidRPr="00377EB4">
              <w:rPr>
                <w:sz w:val="26"/>
                <w:szCs w:val="26"/>
              </w:rPr>
              <w:t>6</w:t>
            </w:r>
          </w:p>
        </w:tc>
        <w:tc>
          <w:tcPr>
            <w:tcW w:w="5773" w:type="dxa"/>
            <w:tcBorders>
              <w:top w:val="nil"/>
              <w:left w:val="single" w:sz="4" w:space="0" w:color="auto"/>
              <w:bottom w:val="single" w:sz="4" w:space="0" w:color="auto"/>
              <w:right w:val="single" w:sz="4" w:space="0" w:color="auto"/>
            </w:tcBorders>
            <w:vAlign w:val="center"/>
            <w:hideMark/>
          </w:tcPr>
          <w:p w14:paraId="052A0020" w14:textId="6DFD1DEA" w:rsidR="009C5B2F" w:rsidRPr="00377EB4" w:rsidRDefault="009C5B2F" w:rsidP="00883395">
            <w:pPr>
              <w:rPr>
                <w:sz w:val="26"/>
                <w:szCs w:val="26"/>
              </w:rPr>
            </w:pPr>
            <w:r w:rsidRPr="00377EB4">
              <w:rPr>
                <w:sz w:val="26"/>
                <w:szCs w:val="26"/>
                <w:lang w:val="vi-VN"/>
              </w:rPr>
              <w:t>Cơ sở cai nghiện ma túy</w:t>
            </w:r>
          </w:p>
        </w:tc>
        <w:tc>
          <w:tcPr>
            <w:tcW w:w="1580" w:type="dxa"/>
            <w:tcBorders>
              <w:top w:val="nil"/>
              <w:left w:val="nil"/>
              <w:bottom w:val="single" w:sz="4" w:space="0" w:color="auto"/>
              <w:right w:val="single" w:sz="4" w:space="0" w:color="auto"/>
            </w:tcBorders>
            <w:noWrap/>
            <w:vAlign w:val="center"/>
            <w:hideMark/>
          </w:tcPr>
          <w:p w14:paraId="375390DC" w14:textId="64380262" w:rsidR="009C5B2F" w:rsidRPr="00377EB4" w:rsidRDefault="009C5B2F" w:rsidP="00883395">
            <w:pPr>
              <w:jc w:val="right"/>
              <w:rPr>
                <w:sz w:val="26"/>
                <w:szCs w:val="26"/>
              </w:rPr>
            </w:pPr>
            <w:r w:rsidRPr="00377EB4">
              <w:rPr>
                <w:sz w:val="26"/>
                <w:szCs w:val="26"/>
              </w:rPr>
              <w:t>73</w:t>
            </w:r>
          </w:p>
        </w:tc>
      </w:tr>
      <w:tr w:rsidR="00D553EB" w:rsidRPr="00377EB4" w14:paraId="1CF77665" w14:textId="77777777" w:rsidTr="009C5B2F">
        <w:trPr>
          <w:trHeight w:val="636"/>
        </w:trPr>
        <w:tc>
          <w:tcPr>
            <w:tcW w:w="994" w:type="dxa"/>
            <w:tcBorders>
              <w:top w:val="nil"/>
              <w:left w:val="single" w:sz="4" w:space="0" w:color="auto"/>
              <w:bottom w:val="single" w:sz="4" w:space="0" w:color="auto"/>
              <w:right w:val="single" w:sz="4" w:space="0" w:color="auto"/>
            </w:tcBorders>
          </w:tcPr>
          <w:p w14:paraId="59BB56FB" w14:textId="77777777" w:rsidR="009C5B2F" w:rsidRPr="00377EB4" w:rsidRDefault="009C5B2F" w:rsidP="00883395">
            <w:pPr>
              <w:rPr>
                <w:b/>
                <w:sz w:val="26"/>
                <w:szCs w:val="26"/>
                <w:u w:val="single"/>
              </w:rPr>
            </w:pPr>
          </w:p>
        </w:tc>
        <w:tc>
          <w:tcPr>
            <w:tcW w:w="5773" w:type="dxa"/>
            <w:tcBorders>
              <w:top w:val="nil"/>
              <w:left w:val="single" w:sz="4" w:space="0" w:color="auto"/>
              <w:bottom w:val="single" w:sz="4" w:space="0" w:color="auto"/>
              <w:right w:val="single" w:sz="4" w:space="0" w:color="auto"/>
            </w:tcBorders>
            <w:vAlign w:val="center"/>
            <w:hideMark/>
          </w:tcPr>
          <w:p w14:paraId="2E2F472A" w14:textId="109C5D7E" w:rsidR="009C5B2F" w:rsidRPr="00377EB4" w:rsidRDefault="009C5B2F" w:rsidP="00883395">
            <w:pPr>
              <w:rPr>
                <w:b/>
                <w:sz w:val="26"/>
                <w:szCs w:val="26"/>
                <w:u w:val="single"/>
              </w:rPr>
            </w:pPr>
            <w:proofErr w:type="spellStart"/>
            <w:r w:rsidRPr="00377EB4">
              <w:rPr>
                <w:b/>
                <w:sz w:val="26"/>
                <w:szCs w:val="26"/>
                <w:u w:val="single"/>
              </w:rPr>
              <w:t>Tổng</w:t>
            </w:r>
            <w:proofErr w:type="spellEnd"/>
            <w:r w:rsidRPr="00377EB4">
              <w:rPr>
                <w:b/>
                <w:sz w:val="26"/>
                <w:szCs w:val="26"/>
                <w:u w:val="single"/>
              </w:rPr>
              <w:t xml:space="preserve"> </w:t>
            </w:r>
            <w:proofErr w:type="spellStart"/>
            <w:r w:rsidRPr="00377EB4">
              <w:rPr>
                <w:b/>
                <w:sz w:val="26"/>
                <w:szCs w:val="26"/>
                <w:u w:val="single"/>
              </w:rPr>
              <w:t>cộng</w:t>
            </w:r>
            <w:proofErr w:type="spellEnd"/>
          </w:p>
        </w:tc>
        <w:tc>
          <w:tcPr>
            <w:tcW w:w="1580" w:type="dxa"/>
            <w:tcBorders>
              <w:top w:val="nil"/>
              <w:left w:val="nil"/>
              <w:bottom w:val="single" w:sz="4" w:space="0" w:color="auto"/>
              <w:right w:val="single" w:sz="4" w:space="0" w:color="auto"/>
            </w:tcBorders>
            <w:noWrap/>
            <w:vAlign w:val="bottom"/>
            <w:hideMark/>
          </w:tcPr>
          <w:p w14:paraId="66C9EB60" w14:textId="4AF43FCB" w:rsidR="009C5B2F" w:rsidRPr="00377EB4" w:rsidRDefault="009C5B2F" w:rsidP="00883395">
            <w:pPr>
              <w:jc w:val="right"/>
              <w:rPr>
                <w:b/>
                <w:sz w:val="26"/>
                <w:szCs w:val="26"/>
                <w:u w:val="single"/>
              </w:rPr>
            </w:pPr>
            <w:r w:rsidRPr="00377EB4">
              <w:rPr>
                <w:b/>
                <w:sz w:val="26"/>
                <w:szCs w:val="26"/>
                <w:u w:val="single"/>
              </w:rPr>
              <w:t>314</w:t>
            </w:r>
          </w:p>
        </w:tc>
      </w:tr>
    </w:tbl>
    <w:p w14:paraId="67434B65" w14:textId="77777777" w:rsidR="00883395" w:rsidRPr="00D553EB" w:rsidRDefault="00883395" w:rsidP="00F04CE2">
      <w:pPr>
        <w:spacing w:before="60"/>
        <w:rPr>
          <w:bCs/>
          <w:lang w:val="sv-SE"/>
        </w:rPr>
      </w:pPr>
    </w:p>
    <w:p w14:paraId="58702A99" w14:textId="593A7DC4" w:rsidR="00883395" w:rsidRPr="00377EB4" w:rsidRDefault="00883395" w:rsidP="00377EB4">
      <w:pPr>
        <w:pStyle w:val="Heading4"/>
        <w:spacing w:before="120" w:after="120" w:line="360" w:lineRule="auto"/>
        <w:jc w:val="both"/>
        <w:rPr>
          <w:sz w:val="28"/>
          <w:lang w:val="sv-SE"/>
        </w:rPr>
      </w:pPr>
      <w:r w:rsidRPr="00377EB4">
        <w:rPr>
          <w:sz w:val="28"/>
        </w:rPr>
        <w:lastRenderedPageBreak/>
        <w:t>2.</w:t>
      </w:r>
      <w:r w:rsidR="00341E25">
        <w:rPr>
          <w:sz w:val="28"/>
        </w:rPr>
        <w:t>2</w:t>
      </w:r>
      <w:r w:rsidRPr="00377EB4">
        <w:rPr>
          <w:sz w:val="28"/>
        </w:rPr>
        <w:t>. Phân bổ mạng lưới theo loại hình cơ sở</w:t>
      </w:r>
      <w:r w:rsidRPr="00377EB4">
        <w:rPr>
          <w:sz w:val="28"/>
          <w:lang w:val="sv-SE"/>
        </w:rPr>
        <w:t xml:space="preserve"> và vùng kinh tế - xã hội</w:t>
      </w:r>
    </w:p>
    <w:p w14:paraId="73E94BA7" w14:textId="6C8F76B6"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a) Vùng Trung du và miền núi phía Bắc có </w:t>
      </w:r>
      <w:r w:rsidR="009C5B2F" w:rsidRPr="00377EB4">
        <w:rPr>
          <w:bCs/>
          <w:sz w:val="28"/>
          <w:szCs w:val="28"/>
          <w:lang w:val="sv-SE"/>
        </w:rPr>
        <w:t>62</w:t>
      </w:r>
      <w:r w:rsidRPr="00377EB4">
        <w:rPr>
          <w:bCs/>
          <w:sz w:val="28"/>
          <w:szCs w:val="28"/>
          <w:lang w:val="sv-SE"/>
        </w:rPr>
        <w:t xml:space="preserve"> cơ sở, gồm: </w:t>
      </w:r>
      <w:r w:rsidR="009C5B2F" w:rsidRPr="00377EB4">
        <w:rPr>
          <w:bCs/>
          <w:sz w:val="28"/>
          <w:szCs w:val="28"/>
          <w:lang w:val="sv-SE"/>
        </w:rPr>
        <w:t>10</w:t>
      </w:r>
      <w:r w:rsidRPr="00377EB4">
        <w:rPr>
          <w:bCs/>
          <w:sz w:val="28"/>
          <w:szCs w:val="28"/>
          <w:lang w:val="sv-SE"/>
        </w:rPr>
        <w:t xml:space="preserve"> cơ sở bảo trợ xã hội chăm sóc người cao tuổi; </w:t>
      </w:r>
      <w:r w:rsidR="009C5B2F" w:rsidRPr="00377EB4">
        <w:rPr>
          <w:bCs/>
          <w:sz w:val="28"/>
          <w:szCs w:val="28"/>
          <w:lang w:val="sv-SE"/>
        </w:rPr>
        <w:t>7</w:t>
      </w:r>
      <w:r w:rsidRPr="00377EB4">
        <w:rPr>
          <w:bCs/>
          <w:sz w:val="28"/>
          <w:szCs w:val="28"/>
          <w:lang w:val="sv-SE"/>
        </w:rPr>
        <w:t xml:space="preserve"> cơ sở bảo trợ xã hội chăm sóc và phục hồi chức năng cho người tâm thần, người rối nhiễu tâm trí; </w:t>
      </w:r>
      <w:r w:rsidR="009C5B2F" w:rsidRPr="00377EB4">
        <w:rPr>
          <w:bCs/>
          <w:sz w:val="28"/>
          <w:szCs w:val="28"/>
          <w:lang w:val="sv-SE"/>
        </w:rPr>
        <w:t>16</w:t>
      </w:r>
      <w:r w:rsidRPr="00377EB4">
        <w:rPr>
          <w:bCs/>
          <w:sz w:val="28"/>
          <w:szCs w:val="28"/>
          <w:lang w:val="sv-SE"/>
        </w:rPr>
        <w:t xml:space="preserve"> cơ sở cai nghiện ma túy; </w:t>
      </w:r>
      <w:r w:rsidR="009C5B2F" w:rsidRPr="00377EB4">
        <w:rPr>
          <w:bCs/>
          <w:sz w:val="28"/>
          <w:szCs w:val="28"/>
          <w:lang w:val="sv-SE"/>
        </w:rPr>
        <w:t xml:space="preserve">5 </w:t>
      </w:r>
      <w:r w:rsidRPr="00377EB4">
        <w:rPr>
          <w:bCs/>
          <w:sz w:val="28"/>
          <w:szCs w:val="28"/>
          <w:lang w:val="sv-SE"/>
        </w:rPr>
        <w:t xml:space="preserve">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9C5B2F" w:rsidRPr="00377EB4">
        <w:rPr>
          <w:bCs/>
          <w:sz w:val="28"/>
          <w:szCs w:val="28"/>
          <w:lang w:val="sv-SE"/>
        </w:rPr>
        <w:t>6</w:t>
      </w:r>
      <w:r w:rsidRPr="00377EB4">
        <w:rPr>
          <w:bCs/>
          <w:sz w:val="28"/>
          <w:szCs w:val="28"/>
          <w:lang w:val="sv-SE"/>
        </w:rPr>
        <w:t xml:space="preserve"> cơ sở bảo trợ xã hội chăm sóc người khuyết tật; </w:t>
      </w:r>
      <w:r w:rsidR="009C5B2F" w:rsidRPr="00377EB4">
        <w:rPr>
          <w:bCs/>
          <w:sz w:val="28"/>
          <w:szCs w:val="28"/>
          <w:lang w:val="sv-SE"/>
        </w:rPr>
        <w:t>18</w:t>
      </w:r>
      <w:r w:rsidRPr="00377EB4">
        <w:rPr>
          <w:bCs/>
          <w:sz w:val="28"/>
          <w:szCs w:val="28"/>
          <w:lang w:val="sv-SE"/>
        </w:rPr>
        <w:t xml:space="preserve"> cơ sở bảo trợ xã hội tổng hợp và  trung tâm công tác xã hội.</w:t>
      </w:r>
    </w:p>
    <w:p w14:paraId="58084A84" w14:textId="7921159C"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b) Vùng Đồng bằng sông Hồng có </w:t>
      </w:r>
      <w:r w:rsidR="009C5B2F" w:rsidRPr="00377EB4">
        <w:rPr>
          <w:bCs/>
          <w:sz w:val="28"/>
          <w:szCs w:val="28"/>
          <w:lang w:val="sv-SE"/>
        </w:rPr>
        <w:t>61</w:t>
      </w:r>
      <w:r w:rsidRPr="00377EB4">
        <w:rPr>
          <w:bCs/>
          <w:sz w:val="28"/>
          <w:szCs w:val="28"/>
          <w:lang w:val="sv-SE"/>
        </w:rPr>
        <w:t xml:space="preserve"> cơ sở, gồm: </w:t>
      </w:r>
      <w:r w:rsidR="009C5B2F" w:rsidRPr="00377EB4">
        <w:rPr>
          <w:bCs/>
          <w:sz w:val="28"/>
          <w:szCs w:val="28"/>
          <w:lang w:val="sv-SE"/>
        </w:rPr>
        <w:t>9</w:t>
      </w:r>
      <w:r w:rsidRPr="00377EB4">
        <w:rPr>
          <w:bCs/>
          <w:sz w:val="28"/>
          <w:szCs w:val="28"/>
          <w:lang w:val="sv-SE"/>
        </w:rPr>
        <w:t xml:space="preserve"> cơ sở bảo trợ xã hội chăm sóc người cao tuổi; </w:t>
      </w:r>
      <w:r w:rsidR="009C5B2F" w:rsidRPr="00377EB4">
        <w:rPr>
          <w:bCs/>
          <w:sz w:val="28"/>
          <w:szCs w:val="28"/>
          <w:lang w:val="sv-SE"/>
        </w:rPr>
        <w:t>9</w:t>
      </w:r>
      <w:r w:rsidRPr="00377EB4">
        <w:rPr>
          <w:bCs/>
          <w:sz w:val="28"/>
          <w:szCs w:val="28"/>
          <w:lang w:val="sv-SE"/>
        </w:rPr>
        <w:t xml:space="preserve"> cơ sở bảo trợ xã hội chăm sóc và phục hồi chức năng cho người tâm thần, người rối nhiễu tâm trí; </w:t>
      </w:r>
      <w:r w:rsidR="009C5B2F" w:rsidRPr="00377EB4">
        <w:rPr>
          <w:bCs/>
          <w:sz w:val="28"/>
          <w:szCs w:val="28"/>
          <w:lang w:val="sv-SE"/>
        </w:rPr>
        <w:t>15</w:t>
      </w:r>
      <w:r w:rsidRPr="00377EB4">
        <w:rPr>
          <w:bCs/>
          <w:sz w:val="28"/>
          <w:szCs w:val="28"/>
          <w:lang w:val="sv-SE"/>
        </w:rPr>
        <w:t xml:space="preserve"> cơ sở cai nghiện ma túy; </w:t>
      </w:r>
      <w:r w:rsidR="009C5B2F" w:rsidRPr="00377EB4">
        <w:rPr>
          <w:bCs/>
          <w:sz w:val="28"/>
          <w:szCs w:val="28"/>
          <w:lang w:val="sv-SE"/>
        </w:rPr>
        <w:t>5</w:t>
      </w:r>
      <w:r w:rsidRPr="00377EB4">
        <w:rPr>
          <w:bCs/>
          <w:sz w:val="28"/>
          <w:szCs w:val="28"/>
          <w:lang w:val="sv-SE"/>
        </w:rPr>
        <w:t xml:space="preserve"> 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9C5B2F" w:rsidRPr="00377EB4">
        <w:rPr>
          <w:bCs/>
          <w:sz w:val="28"/>
          <w:szCs w:val="28"/>
          <w:lang w:val="sv-SE"/>
        </w:rPr>
        <w:t>6</w:t>
      </w:r>
      <w:r w:rsidRPr="00377EB4">
        <w:rPr>
          <w:bCs/>
          <w:sz w:val="28"/>
          <w:szCs w:val="28"/>
          <w:lang w:val="sv-SE"/>
        </w:rPr>
        <w:t xml:space="preserve"> cơ sở bảo trợ xã hội chăm sóc người khuyết tật; </w:t>
      </w:r>
      <w:r w:rsidR="009C5B2F" w:rsidRPr="00377EB4">
        <w:rPr>
          <w:bCs/>
          <w:sz w:val="28"/>
          <w:szCs w:val="28"/>
          <w:lang w:val="sv-SE"/>
        </w:rPr>
        <w:t>17</w:t>
      </w:r>
      <w:r w:rsidRPr="00377EB4">
        <w:rPr>
          <w:bCs/>
          <w:sz w:val="28"/>
          <w:szCs w:val="28"/>
          <w:lang w:val="sv-SE"/>
        </w:rPr>
        <w:t xml:space="preserve"> cơ sở bảo trợ xã hội tổng hợp và trung tâm công tác xã hội.</w:t>
      </w:r>
    </w:p>
    <w:p w14:paraId="511F85BD" w14:textId="6A07C1D5"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c) Vùng Bắc Trung Bộ có </w:t>
      </w:r>
      <w:r w:rsidR="009C5B2F" w:rsidRPr="00377EB4">
        <w:rPr>
          <w:bCs/>
          <w:sz w:val="28"/>
          <w:szCs w:val="28"/>
          <w:lang w:val="sv-SE"/>
        </w:rPr>
        <w:t>38</w:t>
      </w:r>
      <w:r w:rsidRPr="00377EB4">
        <w:rPr>
          <w:bCs/>
          <w:sz w:val="28"/>
          <w:szCs w:val="28"/>
          <w:lang w:val="sv-SE"/>
        </w:rPr>
        <w:t xml:space="preserve"> cơ sở, gồm: 6 cơ sở bảo trợ xã hội chăm sóc người cao tuổi; </w:t>
      </w:r>
      <w:r w:rsidR="009C5B2F" w:rsidRPr="00377EB4">
        <w:rPr>
          <w:bCs/>
          <w:sz w:val="28"/>
          <w:szCs w:val="28"/>
          <w:lang w:val="sv-SE"/>
        </w:rPr>
        <w:t>6</w:t>
      </w:r>
      <w:r w:rsidRPr="00377EB4">
        <w:rPr>
          <w:bCs/>
          <w:sz w:val="28"/>
          <w:szCs w:val="28"/>
          <w:lang w:val="sv-SE"/>
        </w:rPr>
        <w:t xml:space="preserve"> cơ sở bảo trợ xã hội chăm sóc và phục hồi chức năng cho người tâm thần, người rối nhiễu tâm trí; </w:t>
      </w:r>
      <w:r w:rsidR="009C5B2F" w:rsidRPr="00377EB4">
        <w:rPr>
          <w:bCs/>
          <w:sz w:val="28"/>
          <w:szCs w:val="28"/>
          <w:lang w:val="sv-SE"/>
        </w:rPr>
        <w:t>6</w:t>
      </w:r>
      <w:r w:rsidRPr="00377EB4">
        <w:rPr>
          <w:bCs/>
          <w:sz w:val="28"/>
          <w:szCs w:val="28"/>
          <w:lang w:val="sv-SE"/>
        </w:rPr>
        <w:t xml:space="preserve"> cơ sở cai nghiện ma túy; </w:t>
      </w:r>
      <w:r w:rsidR="009C5B2F" w:rsidRPr="00377EB4">
        <w:rPr>
          <w:bCs/>
          <w:sz w:val="28"/>
          <w:szCs w:val="28"/>
          <w:lang w:val="sv-SE"/>
        </w:rPr>
        <w:t>5</w:t>
      </w:r>
      <w:r w:rsidRPr="00377EB4">
        <w:rPr>
          <w:bCs/>
          <w:sz w:val="28"/>
          <w:szCs w:val="28"/>
          <w:lang w:val="sv-SE"/>
        </w:rPr>
        <w:t xml:space="preserve"> 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9C5B2F" w:rsidRPr="00377EB4">
        <w:rPr>
          <w:bCs/>
          <w:sz w:val="28"/>
          <w:szCs w:val="28"/>
          <w:lang w:val="sv-SE"/>
        </w:rPr>
        <w:t>5</w:t>
      </w:r>
      <w:r w:rsidRPr="00377EB4">
        <w:rPr>
          <w:bCs/>
          <w:sz w:val="28"/>
          <w:szCs w:val="28"/>
          <w:lang w:val="sv-SE"/>
        </w:rPr>
        <w:t xml:space="preserve"> cơ sở bảo trợ xã hội chăm sóc người khuyết tật; </w:t>
      </w:r>
      <w:r w:rsidR="009C5B2F" w:rsidRPr="00377EB4">
        <w:rPr>
          <w:bCs/>
          <w:sz w:val="28"/>
          <w:szCs w:val="28"/>
          <w:lang w:val="sv-SE"/>
        </w:rPr>
        <w:t>10</w:t>
      </w:r>
      <w:r w:rsidRPr="00377EB4">
        <w:rPr>
          <w:bCs/>
          <w:sz w:val="28"/>
          <w:szCs w:val="28"/>
          <w:lang w:val="sv-SE"/>
        </w:rPr>
        <w:t>cơ sở bảo trợ xã hội tổng hợp và  trung tâm công tác xã hội.</w:t>
      </w:r>
    </w:p>
    <w:p w14:paraId="415A910E" w14:textId="50119F4D"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d) Vùng </w:t>
      </w:r>
      <w:r w:rsidR="009C5B2F" w:rsidRPr="00377EB4">
        <w:rPr>
          <w:bCs/>
          <w:sz w:val="28"/>
          <w:szCs w:val="28"/>
          <w:lang w:val="sv-SE"/>
        </w:rPr>
        <w:t xml:space="preserve">Duyên Hải Nam Trung Bộ và </w:t>
      </w:r>
      <w:r w:rsidRPr="00377EB4">
        <w:rPr>
          <w:bCs/>
          <w:sz w:val="28"/>
          <w:szCs w:val="28"/>
          <w:lang w:val="sv-SE"/>
        </w:rPr>
        <w:t xml:space="preserve">Tây Nguyên có </w:t>
      </w:r>
      <w:r w:rsidR="009C5B2F" w:rsidRPr="00377EB4">
        <w:rPr>
          <w:bCs/>
          <w:sz w:val="28"/>
          <w:szCs w:val="28"/>
          <w:lang w:val="sv-SE"/>
        </w:rPr>
        <w:t>49</w:t>
      </w:r>
      <w:r w:rsidRPr="00377EB4">
        <w:rPr>
          <w:bCs/>
          <w:sz w:val="28"/>
          <w:szCs w:val="28"/>
          <w:lang w:val="sv-SE"/>
        </w:rPr>
        <w:t xml:space="preserve"> cơ sở, gồm: </w:t>
      </w:r>
      <w:r w:rsidR="009C5B2F" w:rsidRPr="00377EB4">
        <w:rPr>
          <w:bCs/>
          <w:sz w:val="28"/>
          <w:szCs w:val="28"/>
          <w:lang w:val="sv-SE"/>
        </w:rPr>
        <w:t>9</w:t>
      </w:r>
      <w:r w:rsidRPr="00377EB4">
        <w:rPr>
          <w:bCs/>
          <w:sz w:val="28"/>
          <w:szCs w:val="28"/>
          <w:lang w:val="sv-SE"/>
        </w:rPr>
        <w:t xml:space="preserve"> cơ sở bảo trợ xã hội chăm sóc người cao tuổi; </w:t>
      </w:r>
      <w:r w:rsidR="009C5B2F" w:rsidRPr="00377EB4">
        <w:rPr>
          <w:bCs/>
          <w:sz w:val="28"/>
          <w:szCs w:val="28"/>
          <w:lang w:val="sv-SE"/>
        </w:rPr>
        <w:t>7</w:t>
      </w:r>
      <w:r w:rsidRPr="00377EB4">
        <w:rPr>
          <w:bCs/>
          <w:sz w:val="28"/>
          <w:szCs w:val="28"/>
          <w:lang w:val="sv-SE"/>
        </w:rPr>
        <w:t xml:space="preserve"> cơ sở bảo trợ xã hội chăm sóc và phục hồi chức năng cho người tâm thần, người rối nhiễu tâm trí; </w:t>
      </w:r>
      <w:r w:rsidR="009C5B2F" w:rsidRPr="00377EB4">
        <w:rPr>
          <w:bCs/>
          <w:sz w:val="28"/>
          <w:szCs w:val="28"/>
          <w:lang w:val="sv-SE"/>
        </w:rPr>
        <w:t>14</w:t>
      </w:r>
      <w:r w:rsidRPr="00377EB4">
        <w:rPr>
          <w:bCs/>
          <w:sz w:val="28"/>
          <w:szCs w:val="28"/>
          <w:lang w:val="sv-SE"/>
        </w:rPr>
        <w:t xml:space="preserve"> cơ sở cai nghiện ma túy; 03 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9C5B2F" w:rsidRPr="00377EB4">
        <w:rPr>
          <w:bCs/>
          <w:sz w:val="28"/>
          <w:szCs w:val="28"/>
          <w:lang w:val="sv-SE"/>
        </w:rPr>
        <w:t>3</w:t>
      </w:r>
      <w:r w:rsidRPr="00377EB4">
        <w:rPr>
          <w:bCs/>
          <w:sz w:val="28"/>
          <w:szCs w:val="28"/>
          <w:lang w:val="sv-SE"/>
        </w:rPr>
        <w:t xml:space="preserve"> cơ sở bảo trợ xã hội chăm sóc người khuyết tật; </w:t>
      </w:r>
      <w:r w:rsidR="009C5B2F" w:rsidRPr="00377EB4">
        <w:rPr>
          <w:bCs/>
          <w:sz w:val="28"/>
          <w:szCs w:val="28"/>
          <w:lang w:val="sv-SE"/>
        </w:rPr>
        <w:t>13</w:t>
      </w:r>
      <w:r w:rsidRPr="00377EB4">
        <w:rPr>
          <w:bCs/>
          <w:sz w:val="28"/>
          <w:szCs w:val="28"/>
          <w:lang w:val="sv-SE"/>
        </w:rPr>
        <w:t xml:space="preserve"> cơ sở bảo trợ xã hội tổng hợp và trung tâm công tác xã hội.</w:t>
      </w:r>
    </w:p>
    <w:p w14:paraId="4A7BA76B" w14:textId="18B0237B"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đ) Vùng Đông Nam Bộ có </w:t>
      </w:r>
      <w:r w:rsidR="00C07EE4" w:rsidRPr="00377EB4">
        <w:rPr>
          <w:bCs/>
          <w:sz w:val="28"/>
          <w:szCs w:val="28"/>
          <w:lang w:val="sv-SE"/>
        </w:rPr>
        <w:t>48</w:t>
      </w:r>
      <w:r w:rsidRPr="00377EB4">
        <w:rPr>
          <w:bCs/>
          <w:sz w:val="28"/>
          <w:szCs w:val="28"/>
          <w:lang w:val="sv-SE"/>
        </w:rPr>
        <w:t xml:space="preserve"> cơ sở, gồm: </w:t>
      </w:r>
      <w:r w:rsidR="000A4633" w:rsidRPr="00377EB4">
        <w:rPr>
          <w:bCs/>
          <w:sz w:val="28"/>
          <w:szCs w:val="28"/>
          <w:lang w:val="sv-SE"/>
        </w:rPr>
        <w:t>5</w:t>
      </w:r>
      <w:r w:rsidRPr="00377EB4">
        <w:rPr>
          <w:bCs/>
          <w:sz w:val="28"/>
          <w:szCs w:val="28"/>
          <w:lang w:val="sv-SE"/>
        </w:rPr>
        <w:t xml:space="preserve"> cơ sở bảo trợ xã hội chăm sóc người cao tuổi; </w:t>
      </w:r>
      <w:r w:rsidR="000A4633" w:rsidRPr="00377EB4">
        <w:rPr>
          <w:bCs/>
          <w:sz w:val="28"/>
          <w:szCs w:val="28"/>
          <w:lang w:val="sv-SE"/>
        </w:rPr>
        <w:t>5</w:t>
      </w:r>
      <w:r w:rsidRPr="00377EB4">
        <w:rPr>
          <w:bCs/>
          <w:sz w:val="28"/>
          <w:szCs w:val="28"/>
          <w:lang w:val="sv-SE"/>
        </w:rPr>
        <w:t xml:space="preserve"> cơ sở bảo trợ xã hội chăm sóc và phục hồi chức năng cho người tâm thần, người rối nhiễu tâm trí; </w:t>
      </w:r>
      <w:r w:rsidR="000A4633" w:rsidRPr="00377EB4">
        <w:rPr>
          <w:bCs/>
          <w:sz w:val="28"/>
          <w:szCs w:val="28"/>
          <w:lang w:val="sv-SE"/>
        </w:rPr>
        <w:t>10</w:t>
      </w:r>
      <w:r w:rsidRPr="00377EB4">
        <w:rPr>
          <w:bCs/>
          <w:sz w:val="28"/>
          <w:szCs w:val="28"/>
          <w:lang w:val="sv-SE"/>
        </w:rPr>
        <w:t xml:space="preserve"> cơ sở cai nghiện ma túy; </w:t>
      </w:r>
      <w:r w:rsidR="000A4633" w:rsidRPr="00377EB4">
        <w:rPr>
          <w:bCs/>
          <w:sz w:val="28"/>
          <w:szCs w:val="28"/>
          <w:lang w:val="sv-SE"/>
        </w:rPr>
        <w:t>11</w:t>
      </w:r>
      <w:r w:rsidRPr="00377EB4">
        <w:rPr>
          <w:bCs/>
          <w:sz w:val="28"/>
          <w:szCs w:val="28"/>
          <w:lang w:val="sv-SE"/>
        </w:rPr>
        <w:t xml:space="preserve"> 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0A4633" w:rsidRPr="00377EB4">
        <w:rPr>
          <w:bCs/>
          <w:sz w:val="28"/>
          <w:szCs w:val="28"/>
          <w:lang w:val="sv-SE"/>
        </w:rPr>
        <w:t>8</w:t>
      </w:r>
      <w:r w:rsidRPr="00377EB4">
        <w:rPr>
          <w:bCs/>
          <w:sz w:val="28"/>
          <w:szCs w:val="28"/>
          <w:lang w:val="sv-SE"/>
        </w:rPr>
        <w:t xml:space="preserve"> cơ sở bảo trợ xã hội chăm </w:t>
      </w:r>
      <w:r w:rsidRPr="00377EB4">
        <w:rPr>
          <w:bCs/>
          <w:sz w:val="28"/>
          <w:szCs w:val="28"/>
          <w:lang w:val="sv-SE"/>
        </w:rPr>
        <w:lastRenderedPageBreak/>
        <w:t xml:space="preserve">sóc người khuyết tật; </w:t>
      </w:r>
      <w:r w:rsidR="000A4633" w:rsidRPr="00377EB4">
        <w:rPr>
          <w:bCs/>
          <w:sz w:val="28"/>
          <w:szCs w:val="28"/>
          <w:lang w:val="sv-SE"/>
        </w:rPr>
        <w:t>9</w:t>
      </w:r>
      <w:r w:rsidRPr="00377EB4">
        <w:rPr>
          <w:bCs/>
          <w:sz w:val="28"/>
          <w:szCs w:val="28"/>
          <w:lang w:val="sv-SE"/>
        </w:rPr>
        <w:t xml:space="preserve"> cơ sở bảo trợ xã hội tổng hợp và  trung tâm công tác xã hội.</w:t>
      </w:r>
    </w:p>
    <w:p w14:paraId="04D28BD7" w14:textId="6D3EAAD1" w:rsidR="00892F68" w:rsidRPr="00377EB4" w:rsidRDefault="00892F68" w:rsidP="00377EB4">
      <w:pPr>
        <w:spacing w:before="120" w:after="120" w:line="360" w:lineRule="auto"/>
        <w:ind w:firstLine="720"/>
        <w:jc w:val="both"/>
        <w:rPr>
          <w:bCs/>
          <w:sz w:val="28"/>
          <w:szCs w:val="28"/>
          <w:lang w:val="sv-SE"/>
        </w:rPr>
      </w:pPr>
      <w:r w:rsidRPr="00377EB4">
        <w:rPr>
          <w:bCs/>
          <w:sz w:val="28"/>
          <w:szCs w:val="28"/>
          <w:lang w:val="sv-SE"/>
        </w:rPr>
        <w:t xml:space="preserve">e) Vùng Đồng bằng sông Cửu Long có </w:t>
      </w:r>
      <w:r w:rsidR="00E353CE" w:rsidRPr="00377EB4">
        <w:rPr>
          <w:bCs/>
          <w:sz w:val="28"/>
          <w:szCs w:val="28"/>
          <w:lang w:val="sv-SE"/>
        </w:rPr>
        <w:t>56</w:t>
      </w:r>
      <w:r w:rsidRPr="00377EB4">
        <w:rPr>
          <w:bCs/>
          <w:sz w:val="28"/>
          <w:szCs w:val="28"/>
          <w:lang w:val="sv-SE"/>
        </w:rPr>
        <w:t xml:space="preserve"> cơ sở, gồm: </w:t>
      </w:r>
      <w:r w:rsidR="00E353CE" w:rsidRPr="00377EB4">
        <w:rPr>
          <w:bCs/>
          <w:sz w:val="28"/>
          <w:szCs w:val="28"/>
          <w:lang w:val="sv-SE"/>
        </w:rPr>
        <w:t>12</w:t>
      </w:r>
      <w:r w:rsidRPr="00377EB4">
        <w:rPr>
          <w:bCs/>
          <w:sz w:val="28"/>
          <w:szCs w:val="28"/>
          <w:lang w:val="sv-SE"/>
        </w:rPr>
        <w:t xml:space="preserve"> cơ sở bảo trợ xã hội chăm sóc người cao tuổi; </w:t>
      </w:r>
      <w:r w:rsidR="00E353CE" w:rsidRPr="00377EB4">
        <w:rPr>
          <w:bCs/>
          <w:sz w:val="28"/>
          <w:szCs w:val="28"/>
          <w:lang w:val="sv-SE"/>
        </w:rPr>
        <w:t>5</w:t>
      </w:r>
      <w:r w:rsidRPr="00377EB4">
        <w:rPr>
          <w:bCs/>
          <w:sz w:val="28"/>
          <w:szCs w:val="28"/>
          <w:lang w:val="sv-SE"/>
        </w:rPr>
        <w:t xml:space="preserve"> cơ sở bảo trợ xã hội chăm sóc và phục hồi chức năng cho người tâm thần, người rối nhiễu tâm trí; 1</w:t>
      </w:r>
      <w:r w:rsidR="00E353CE" w:rsidRPr="00377EB4">
        <w:rPr>
          <w:bCs/>
          <w:sz w:val="28"/>
          <w:szCs w:val="28"/>
          <w:lang w:val="sv-SE"/>
        </w:rPr>
        <w:t>2</w:t>
      </w:r>
      <w:r w:rsidRPr="00377EB4">
        <w:rPr>
          <w:bCs/>
          <w:sz w:val="28"/>
          <w:szCs w:val="28"/>
          <w:lang w:val="sv-SE"/>
        </w:rPr>
        <w:t xml:space="preserve"> cơ sở cai nghiện ma túy; </w:t>
      </w:r>
      <w:r w:rsidR="00E353CE" w:rsidRPr="00377EB4">
        <w:rPr>
          <w:bCs/>
          <w:sz w:val="28"/>
          <w:szCs w:val="28"/>
          <w:lang w:val="sv-SE"/>
        </w:rPr>
        <w:t>8</w:t>
      </w:r>
      <w:r w:rsidRPr="00377EB4">
        <w:rPr>
          <w:bCs/>
          <w:sz w:val="28"/>
          <w:szCs w:val="28"/>
          <w:lang w:val="sv-SE"/>
        </w:rPr>
        <w:t xml:space="preserve"> cơ sở </w:t>
      </w:r>
      <w:r w:rsidRPr="00377EB4">
        <w:rPr>
          <w:sz w:val="28"/>
          <w:szCs w:val="28"/>
          <w:lang w:val="sv-SE"/>
        </w:rPr>
        <w:t>bảo trợ xã hội chăm sóc trẻ em có hoàn cảnh đặc biệt khó khăn</w:t>
      </w:r>
      <w:r w:rsidRPr="00377EB4">
        <w:rPr>
          <w:bCs/>
          <w:sz w:val="28"/>
          <w:szCs w:val="28"/>
          <w:lang w:val="sv-SE"/>
        </w:rPr>
        <w:t xml:space="preserve">; </w:t>
      </w:r>
      <w:r w:rsidR="00E353CE" w:rsidRPr="00377EB4">
        <w:rPr>
          <w:bCs/>
          <w:sz w:val="28"/>
          <w:szCs w:val="28"/>
          <w:lang w:val="sv-SE"/>
        </w:rPr>
        <w:t>6</w:t>
      </w:r>
      <w:r w:rsidRPr="00377EB4">
        <w:rPr>
          <w:bCs/>
          <w:sz w:val="28"/>
          <w:szCs w:val="28"/>
          <w:lang w:val="sv-SE"/>
        </w:rPr>
        <w:t xml:space="preserve"> cơ sở bảo trợ xã hội chăm sóc người khuyết tật; </w:t>
      </w:r>
      <w:r w:rsidR="00E353CE" w:rsidRPr="00377EB4">
        <w:rPr>
          <w:bCs/>
          <w:sz w:val="28"/>
          <w:szCs w:val="28"/>
          <w:lang w:val="sv-SE"/>
        </w:rPr>
        <w:t>13</w:t>
      </w:r>
      <w:r w:rsidRPr="00377EB4">
        <w:rPr>
          <w:bCs/>
          <w:sz w:val="28"/>
          <w:szCs w:val="28"/>
          <w:lang w:val="sv-SE"/>
        </w:rPr>
        <w:t xml:space="preserve"> cơ sở bảo trợ xã hội tổng hợp và  trung tâm công tác xã hội.</w:t>
      </w:r>
    </w:p>
    <w:p w14:paraId="181654DE" w14:textId="417D0A39" w:rsidR="00AF5098" w:rsidRPr="00377EB4" w:rsidRDefault="00341E25" w:rsidP="00341E25">
      <w:pPr>
        <w:pStyle w:val="Heading3"/>
      </w:pPr>
      <w:bookmarkStart w:id="196" w:name="_Toc83027600"/>
      <w:bookmarkStart w:id="197" w:name="_Toc90323585"/>
      <w:bookmarkStart w:id="198" w:name="_Toc90324729"/>
      <w:bookmarkStart w:id="199" w:name="_Toc92720259"/>
      <w:bookmarkStart w:id="200" w:name="_Hlk87531722"/>
      <w:bookmarkEnd w:id="189"/>
      <w:bookmarkEnd w:id="190"/>
      <w:bookmarkEnd w:id="194"/>
      <w:r w:rsidRPr="00341E25">
        <w:rPr>
          <w:lang w:val="sv-SE"/>
        </w:rPr>
        <w:t>3</w:t>
      </w:r>
      <w:r w:rsidR="00AF5098" w:rsidRPr="00377EB4">
        <w:t xml:space="preserve">. </w:t>
      </w:r>
      <w:r w:rsidR="0090511C" w:rsidRPr="00377EB4">
        <w:t xml:space="preserve">Phương án sử dụng đất và cơ sở vật chất mạng lưới cơ sở </w:t>
      </w:r>
      <w:r w:rsidR="00AF5098" w:rsidRPr="00377EB4">
        <w:t>trợ giúp xã hội</w:t>
      </w:r>
      <w:bookmarkEnd w:id="196"/>
      <w:bookmarkEnd w:id="197"/>
      <w:bookmarkEnd w:id="198"/>
      <w:bookmarkEnd w:id="199"/>
    </w:p>
    <w:p w14:paraId="0B0CB55F" w14:textId="51988BA8" w:rsidR="007D181D" w:rsidRPr="00377EB4" w:rsidRDefault="00341E25" w:rsidP="00377EB4">
      <w:pPr>
        <w:pStyle w:val="Heading4"/>
        <w:spacing w:before="120" w:after="120" w:line="360" w:lineRule="auto"/>
        <w:jc w:val="both"/>
        <w:rPr>
          <w:sz w:val="28"/>
        </w:rPr>
      </w:pPr>
      <w:r>
        <w:rPr>
          <w:sz w:val="28"/>
        </w:rPr>
        <w:t>3</w:t>
      </w:r>
      <w:r w:rsidR="007D181D" w:rsidRPr="00377EB4">
        <w:rPr>
          <w:sz w:val="28"/>
        </w:rPr>
        <w:t>.1. Tiêu chuẩn bố trí đất đai, cơ sở hạ tầng để nâng cấp, mở rộng hoặc xây dựng cơ sở trợ giúp xã hội</w:t>
      </w:r>
    </w:p>
    <w:p w14:paraId="754AC6E9" w14:textId="77777777" w:rsidR="00F511D3" w:rsidRPr="00377EB4" w:rsidRDefault="00F511D3" w:rsidP="00377EB4">
      <w:pPr>
        <w:spacing w:before="120" w:after="120" w:line="360" w:lineRule="auto"/>
        <w:ind w:firstLine="720"/>
        <w:jc w:val="both"/>
        <w:rPr>
          <w:sz w:val="28"/>
          <w:szCs w:val="28"/>
          <w:lang w:val="vi-VN"/>
        </w:rPr>
      </w:pPr>
      <w:r w:rsidRPr="00377EB4">
        <w:rPr>
          <w:sz w:val="28"/>
          <w:szCs w:val="28"/>
          <w:lang w:val="pl-PL"/>
        </w:rPr>
        <w:t xml:space="preserve">a) </w:t>
      </w:r>
      <w:r w:rsidRPr="00377EB4">
        <w:rPr>
          <w:sz w:val="28"/>
          <w:szCs w:val="28"/>
          <w:lang w:val="vi-VN"/>
        </w:rPr>
        <w:t>Diện tích đất tự nhiên và diện tích các phân khu chức năng của các cơ sở trợ giúp xã hội, phòng ở của đối tượng thực hiện theo quy định của pháp luật về trợ giúp xã hội, cai nghiện ma túy và quy định hiện hành có liên quan.</w:t>
      </w:r>
    </w:p>
    <w:p w14:paraId="50BDD4F3" w14:textId="77777777" w:rsidR="00F511D3" w:rsidRPr="00377EB4" w:rsidRDefault="00F511D3" w:rsidP="00377EB4">
      <w:pPr>
        <w:spacing w:before="120" w:after="120" w:line="360" w:lineRule="auto"/>
        <w:ind w:firstLine="720"/>
        <w:jc w:val="both"/>
        <w:rPr>
          <w:sz w:val="28"/>
          <w:szCs w:val="28"/>
          <w:lang w:val="vi-VN"/>
        </w:rPr>
      </w:pPr>
      <w:r w:rsidRPr="00377EB4">
        <w:rPr>
          <w:sz w:val="28"/>
          <w:szCs w:val="28"/>
          <w:lang w:val="vi-VN"/>
        </w:rPr>
        <w:t>b) Cơ sở phải đặt tại địa điểm thuận tiện về tiếp cận giao thông, trường học, bệnh viện, không khí trong lành có lợi cho sức khỏe của đối tượng; có điện, nước sạch phục vụ cho sinh hoạt.</w:t>
      </w:r>
    </w:p>
    <w:p w14:paraId="71390782" w14:textId="77D237DF" w:rsidR="00C44F17" w:rsidRPr="00377EB4" w:rsidRDefault="00F511D3" w:rsidP="00377EB4">
      <w:pPr>
        <w:spacing w:before="120" w:after="120" w:line="360" w:lineRule="auto"/>
        <w:ind w:firstLine="720"/>
        <w:jc w:val="both"/>
        <w:rPr>
          <w:sz w:val="28"/>
          <w:szCs w:val="28"/>
          <w:lang w:val="vi-VN"/>
        </w:rPr>
      </w:pPr>
      <w:r w:rsidRPr="00377EB4">
        <w:rPr>
          <w:sz w:val="28"/>
          <w:szCs w:val="28"/>
          <w:lang w:val="pl-PL"/>
        </w:rPr>
        <w:t>c) Cơ sở vật chất tối thiểu có khu nhà ở, khu chăm sóc y tế, khu cung cấp dịch vụ, khu đào tạo, khu nhà bếp, khu làm việc của cán bộ, nhân viên, khu vui chơi giải trí, hệ thống cấp, thoát nước, điện, đường đi nội bộ; khu sản xuất và khu phục hồi chức năng trị liệu và khu chức năng khác phù hợp với từng loại hình cơ sở trợ giúp xã hội. Các công trình, trang thiết bị bảo đảm cho đối tượng, đặc biệt là người cao tuổi, người khuyết tật và trẻ em tiếp cận và sử dụng thuận tiện.</w:t>
      </w:r>
    </w:p>
    <w:p w14:paraId="4BC80DB9" w14:textId="04EFA387" w:rsidR="007D181D" w:rsidRPr="00377EB4" w:rsidRDefault="00341E25" w:rsidP="00377EB4">
      <w:pPr>
        <w:pStyle w:val="Heading4"/>
        <w:spacing w:before="120" w:after="120" w:line="360" w:lineRule="auto"/>
        <w:jc w:val="both"/>
        <w:rPr>
          <w:i/>
          <w:sz w:val="28"/>
        </w:rPr>
      </w:pPr>
      <w:r>
        <w:rPr>
          <w:sz w:val="28"/>
        </w:rPr>
        <w:t>3</w:t>
      </w:r>
      <w:r w:rsidR="007D181D" w:rsidRPr="00377EB4">
        <w:rPr>
          <w:sz w:val="28"/>
        </w:rPr>
        <w:t>.2. Xác định tiêu chuẩn, quy chuẩn xây dựng</w:t>
      </w:r>
    </w:p>
    <w:p w14:paraId="3EF9B0D4" w14:textId="77777777" w:rsidR="00F511D3" w:rsidRPr="00377EB4" w:rsidRDefault="00F511D3" w:rsidP="00377EB4">
      <w:pPr>
        <w:spacing w:before="120" w:after="120" w:line="360" w:lineRule="auto"/>
        <w:ind w:firstLine="720"/>
        <w:jc w:val="both"/>
        <w:rPr>
          <w:sz w:val="28"/>
          <w:szCs w:val="28"/>
          <w:lang w:val="pl-PL"/>
        </w:rPr>
      </w:pPr>
      <w:r w:rsidRPr="00377EB4">
        <w:rPr>
          <w:sz w:val="28"/>
          <w:szCs w:val="28"/>
          <w:lang w:val="pl-PL"/>
        </w:rPr>
        <w:t>a) Thiết kế cơ sở trợ giúp xã hội tuân thủ các tiêu chuẩn, quy chuẩn xây dựng tại Việt Nam đã được ban hành; việc áp dụng các tiêu chuẩn, quy chuẩn xây dựng bảo đảm cho người cao tuổi, người khuyết tật, trẻ em và các đối tượng bảo trợ xã hội khác tiếp cận sử dụng thuận lợi.</w:t>
      </w:r>
    </w:p>
    <w:p w14:paraId="0C018950" w14:textId="77777777" w:rsidR="00F511D3" w:rsidRPr="00377EB4" w:rsidRDefault="00F511D3" w:rsidP="00377EB4">
      <w:pPr>
        <w:spacing w:before="120" w:after="120" w:line="360" w:lineRule="auto"/>
        <w:ind w:firstLine="720"/>
        <w:jc w:val="both"/>
        <w:rPr>
          <w:sz w:val="28"/>
          <w:szCs w:val="28"/>
          <w:lang w:val="pl-PL"/>
        </w:rPr>
      </w:pPr>
      <w:r w:rsidRPr="00377EB4">
        <w:rPr>
          <w:sz w:val="28"/>
          <w:szCs w:val="28"/>
          <w:lang w:val="pl-PL"/>
        </w:rPr>
        <w:lastRenderedPageBreak/>
        <w:t>b) Các khu chức năng trong cơ sở phải được thiết kế liên hoàn, bao gồm các hạng mục: khu ở (vệ sinh khép kín); nhà ăn; bếp; khu y tế; khu sinh hoạt văn hóa; nhà làm việc; các hạng mục phụ trợ (sân, cổng, tường rào, nhà bảo vệ, hệ thống hạ tầng kỹ thuật) và các tiêu chuẩn về môi trường, khuôn viên và nhà ở theo quy định của pháp luật về trợ giúp xã hội và cai nghiện ma túy.</w:t>
      </w:r>
    </w:p>
    <w:p w14:paraId="1B6D6B34" w14:textId="7475CB2F" w:rsidR="00617313" w:rsidRPr="00377EB4" w:rsidRDefault="00F511D3" w:rsidP="00377EB4">
      <w:pPr>
        <w:spacing w:before="120" w:after="120" w:line="360" w:lineRule="auto"/>
        <w:ind w:firstLine="720"/>
        <w:jc w:val="both"/>
        <w:rPr>
          <w:sz w:val="28"/>
          <w:szCs w:val="28"/>
          <w:lang w:val="vi-VN"/>
        </w:rPr>
      </w:pPr>
      <w:r w:rsidRPr="00377EB4">
        <w:rPr>
          <w:sz w:val="28"/>
          <w:szCs w:val="28"/>
          <w:lang w:val="pl-PL"/>
        </w:rPr>
        <w:t>c) Cán bộ, nhân viên trợ giúp xã hội bảo đảm đủ về số lượng, định mức nhân viên và trình độ chuyên môn đạt tiêu chuẩn phù hợp theo quy định của pháp luật về trợ giúp xã hội và cai nghiện ma túy để thực hiện các nhiệm vụ của cơ sở.</w:t>
      </w:r>
    </w:p>
    <w:p w14:paraId="7B9AE163" w14:textId="41BB330F" w:rsidR="00D050D2" w:rsidRPr="00377EB4" w:rsidRDefault="00341E25" w:rsidP="00377EB4">
      <w:pPr>
        <w:pStyle w:val="Heading4"/>
        <w:spacing w:before="120" w:after="120" w:line="360" w:lineRule="auto"/>
        <w:jc w:val="both"/>
        <w:rPr>
          <w:sz w:val="28"/>
        </w:rPr>
      </w:pPr>
      <w:r>
        <w:rPr>
          <w:sz w:val="28"/>
        </w:rPr>
        <w:t>3</w:t>
      </w:r>
      <w:r w:rsidR="00D050D2" w:rsidRPr="00377EB4">
        <w:rPr>
          <w:sz w:val="28"/>
        </w:rPr>
        <w:t>.3. Phương án quy hoạch sử dụng đất</w:t>
      </w:r>
    </w:p>
    <w:bookmarkEnd w:id="200"/>
    <w:p w14:paraId="31C09161" w14:textId="77777777" w:rsidR="00025121" w:rsidRPr="00377EB4" w:rsidRDefault="00025121" w:rsidP="00377EB4">
      <w:pPr>
        <w:shd w:val="clear" w:color="auto" w:fill="FFFFFF"/>
        <w:spacing w:before="120" w:after="120" w:line="360" w:lineRule="auto"/>
        <w:ind w:firstLine="567"/>
        <w:jc w:val="both"/>
        <w:rPr>
          <w:bCs/>
          <w:sz w:val="28"/>
          <w:szCs w:val="28"/>
          <w:lang w:val="de-DE"/>
        </w:rPr>
      </w:pPr>
      <w:r w:rsidRPr="00377EB4">
        <w:rPr>
          <w:bCs/>
          <w:sz w:val="28"/>
          <w:szCs w:val="28"/>
          <w:lang w:val="de-DE"/>
        </w:rPr>
        <w:t>a) Triển khai xây dựng, phát triển mạng lưới cơ sở trợ giúp xã hội theo đúng Quy hoạch đã được Thủ tướng Chính phủ phê duyệt, đảm bảo phù hợp với Quy hoạch sử dụng đất quốc gia thời kỳ 2021 - 2030, tầm nhìn đến năm 2050, Kế hoạch sử dụng đất quốc gia, Quyết định số 326/QĐ-TTg của Thủ tướng Chính phủ ngày 09 tháng 03 năm 2022 về phân bổ chỉ tiêu sử dụng đất quốc gia thời kỳ 2021 - 2030, tầm nhìn đến năm 2050 và quy hoạch, kế hoạch sử dụng đất tại địa phương đã được cấp có thẩm quyền phê duyệt. Việc sử dụng đất theo đúng quy định của pháp luật về đất đai và pháp luật có liên quan.</w:t>
      </w:r>
    </w:p>
    <w:p w14:paraId="43960AD5" w14:textId="77777777" w:rsidR="00025121" w:rsidRPr="00377EB4" w:rsidRDefault="00025121" w:rsidP="00377EB4">
      <w:pPr>
        <w:shd w:val="clear" w:color="auto" w:fill="FFFFFF"/>
        <w:spacing w:before="120" w:after="120" w:line="360" w:lineRule="auto"/>
        <w:ind w:firstLine="567"/>
        <w:jc w:val="both"/>
        <w:rPr>
          <w:bCs/>
          <w:sz w:val="28"/>
          <w:szCs w:val="28"/>
          <w:lang w:val="de-DE"/>
        </w:rPr>
      </w:pPr>
      <w:r w:rsidRPr="00377EB4">
        <w:rPr>
          <w:bCs/>
          <w:sz w:val="28"/>
          <w:szCs w:val="28"/>
          <w:lang w:val="de-DE"/>
        </w:rPr>
        <w:t>b) Bố trí quỹ đất phù hợp dành cho phát triển mạng lưới cơ sở trợ giúp xã hội. Các địa phương chủ động, linh hoạt trong thực hiện chính sách đất đai và ưu tiên dành quỹ đất đầu tư, xây dựng, mở rộng các cơ sở trợ giúp xã hội theo Quy hoạch này.</w:t>
      </w:r>
    </w:p>
    <w:p w14:paraId="152B6CA0" w14:textId="5FB18ADC" w:rsidR="00AF5098" w:rsidRPr="00377EB4" w:rsidRDefault="00E5489F" w:rsidP="00377EB4">
      <w:pPr>
        <w:spacing w:before="120" w:after="120" w:line="360" w:lineRule="auto"/>
        <w:ind w:firstLine="720"/>
        <w:jc w:val="both"/>
        <w:rPr>
          <w:sz w:val="28"/>
          <w:szCs w:val="28"/>
          <w:lang w:val="vi-VN"/>
        </w:rPr>
      </w:pPr>
      <w:r w:rsidRPr="00377EB4">
        <w:rPr>
          <w:sz w:val="28"/>
          <w:szCs w:val="28"/>
          <w:lang w:val="de-DE"/>
        </w:rPr>
        <w:t>c</w:t>
      </w:r>
      <w:r w:rsidR="00AF5098" w:rsidRPr="00377EB4">
        <w:rPr>
          <w:sz w:val="28"/>
          <w:szCs w:val="28"/>
          <w:lang w:val="vi-VN"/>
        </w:rPr>
        <w:t>) Nội dung:</w:t>
      </w:r>
    </w:p>
    <w:p w14:paraId="3DF2F24B" w14:textId="77777777" w:rsidR="00AF5098" w:rsidRPr="00377EB4" w:rsidRDefault="00AF5098" w:rsidP="00377EB4">
      <w:pPr>
        <w:spacing w:before="120" w:after="120" w:line="360" w:lineRule="auto"/>
        <w:ind w:firstLine="720"/>
        <w:jc w:val="both"/>
        <w:rPr>
          <w:sz w:val="28"/>
          <w:szCs w:val="28"/>
          <w:lang w:val="vi-VN"/>
        </w:rPr>
      </w:pPr>
      <w:bookmarkStart w:id="201" w:name="_Hlk87531960"/>
      <w:r w:rsidRPr="00377EB4">
        <w:rPr>
          <w:sz w:val="28"/>
          <w:szCs w:val="28"/>
          <w:lang w:val="vi-VN"/>
        </w:rPr>
        <w:t>- Diện tích đất tự nhiên: Tối thiểu 30m</w:t>
      </w:r>
      <w:r w:rsidRPr="00377EB4">
        <w:rPr>
          <w:sz w:val="28"/>
          <w:szCs w:val="28"/>
          <w:vertAlign w:val="superscript"/>
          <w:lang w:val="vi-VN"/>
        </w:rPr>
        <w:t>2</w:t>
      </w:r>
      <w:r w:rsidRPr="00377EB4">
        <w:rPr>
          <w:sz w:val="28"/>
          <w:szCs w:val="28"/>
          <w:lang w:val="vi-VN"/>
        </w:rPr>
        <w:t>/đối tượng ở khu vực nông thôn, 10 m</w:t>
      </w:r>
      <w:r w:rsidRPr="00377EB4">
        <w:rPr>
          <w:sz w:val="28"/>
          <w:szCs w:val="28"/>
          <w:vertAlign w:val="superscript"/>
          <w:lang w:val="vi-VN"/>
        </w:rPr>
        <w:t>2</w:t>
      </w:r>
      <w:r w:rsidRPr="00377EB4">
        <w:rPr>
          <w:sz w:val="28"/>
          <w:szCs w:val="28"/>
          <w:lang w:val="vi-VN"/>
        </w:rPr>
        <w:t>/đối tượng ở khu vực thành thị;</w:t>
      </w:r>
    </w:p>
    <w:p w14:paraId="2C45FB9E" w14:textId="7285F2F9" w:rsidR="00AF5098" w:rsidRPr="00377EB4" w:rsidRDefault="00AF5098" w:rsidP="00377EB4">
      <w:pPr>
        <w:spacing w:before="120" w:after="120" w:line="360" w:lineRule="auto"/>
        <w:ind w:firstLine="720"/>
        <w:jc w:val="both"/>
        <w:rPr>
          <w:sz w:val="28"/>
          <w:szCs w:val="28"/>
          <w:lang w:val="vi-VN"/>
        </w:rPr>
      </w:pPr>
      <w:r w:rsidRPr="00377EB4">
        <w:rPr>
          <w:sz w:val="28"/>
          <w:szCs w:val="28"/>
          <w:lang w:val="vi-VN"/>
        </w:rPr>
        <w:t xml:space="preserve">- Diện tích phòng ở, phòng cung cấp dịch vụ cho đối tượng: Tối thiểu </w:t>
      </w:r>
      <w:r w:rsidR="003B5FD3" w:rsidRPr="00377EB4">
        <w:rPr>
          <w:sz w:val="28"/>
          <w:szCs w:val="28"/>
          <w:lang w:val="vi-VN"/>
        </w:rPr>
        <w:t>8</w:t>
      </w:r>
      <w:r w:rsidRPr="00377EB4">
        <w:rPr>
          <w:sz w:val="28"/>
          <w:szCs w:val="28"/>
          <w:lang w:val="vi-VN"/>
        </w:rPr>
        <w:t>m</w:t>
      </w:r>
      <w:r w:rsidRPr="00377EB4">
        <w:rPr>
          <w:sz w:val="28"/>
          <w:szCs w:val="28"/>
          <w:vertAlign w:val="superscript"/>
          <w:lang w:val="vi-VN"/>
        </w:rPr>
        <w:t>2</w:t>
      </w:r>
      <w:r w:rsidRPr="00377EB4">
        <w:rPr>
          <w:sz w:val="28"/>
          <w:szCs w:val="28"/>
          <w:lang w:val="vi-VN"/>
        </w:rPr>
        <w:t>/đối tượng. Phòng ở, phòng cung cấp dịch vụ được trang bị đồ dùng cần thiết phục vụ cho sinh hoạt hàng ngày của đối tượng;</w:t>
      </w:r>
    </w:p>
    <w:p w14:paraId="13D2A41C" w14:textId="77777777" w:rsidR="00AF5098" w:rsidRPr="00377EB4" w:rsidRDefault="00AF5098" w:rsidP="00377EB4">
      <w:pPr>
        <w:spacing w:before="120" w:after="120" w:line="360" w:lineRule="auto"/>
        <w:ind w:firstLine="720"/>
        <w:jc w:val="both"/>
        <w:rPr>
          <w:sz w:val="28"/>
          <w:szCs w:val="28"/>
          <w:lang w:val="vi-VN"/>
        </w:rPr>
      </w:pPr>
      <w:r w:rsidRPr="00377EB4">
        <w:rPr>
          <w:sz w:val="28"/>
          <w:szCs w:val="28"/>
          <w:lang w:val="vi-VN"/>
        </w:rPr>
        <w:lastRenderedPageBreak/>
        <w:t>- Cơ sở vật chất tối thiểu có khu nhà ở, khu chăm sóc y tế, khu cung cấp dịch vụ, khu đào tạo, khu nhà bếp, khu làm việc của cán bộ nhân viên, khu vui chơi giải trí, khu sản xuất và khu phục hồi chức năng trị liệu; các công trình, trang thiết bị bảo đảm cho đối tượng tiếp cận và sử dụng thuận tiện;</w:t>
      </w:r>
    </w:p>
    <w:p w14:paraId="12EE7322" w14:textId="7E3C23DC" w:rsidR="00AF5098" w:rsidRPr="00377EB4" w:rsidRDefault="00AF5098" w:rsidP="00377EB4">
      <w:pPr>
        <w:spacing w:before="120" w:after="120" w:line="360" w:lineRule="auto"/>
        <w:ind w:firstLine="720"/>
        <w:jc w:val="both"/>
        <w:rPr>
          <w:sz w:val="28"/>
          <w:szCs w:val="28"/>
          <w:lang w:val="vi-VN"/>
        </w:rPr>
      </w:pPr>
      <w:r w:rsidRPr="00377EB4">
        <w:rPr>
          <w:sz w:val="28"/>
          <w:szCs w:val="28"/>
          <w:lang w:val="vi-VN"/>
        </w:rPr>
        <w:t xml:space="preserve">- Đối với </w:t>
      </w:r>
      <w:r w:rsidR="0039141F" w:rsidRPr="00377EB4">
        <w:rPr>
          <w:sz w:val="28"/>
          <w:szCs w:val="28"/>
          <w:lang w:val="vi-VN"/>
        </w:rPr>
        <w:t>cơ sở bảo trợ xã hội chăm sóc và phục hồi chức năng cho người tâm thần, người rối nhiễu tâm trí</w:t>
      </w:r>
      <w:r w:rsidRPr="00377EB4">
        <w:rPr>
          <w:sz w:val="28"/>
          <w:szCs w:val="28"/>
          <w:lang w:val="vi-VN"/>
        </w:rPr>
        <w:t>, diện tích đất tự nhiên tối thiểu 100m</w:t>
      </w:r>
      <w:r w:rsidRPr="00377EB4">
        <w:rPr>
          <w:sz w:val="28"/>
          <w:szCs w:val="28"/>
          <w:vertAlign w:val="superscript"/>
          <w:lang w:val="vi-VN"/>
        </w:rPr>
        <w:t>2</w:t>
      </w:r>
      <w:r w:rsidRPr="00377EB4">
        <w:rPr>
          <w:sz w:val="28"/>
          <w:szCs w:val="28"/>
          <w:lang w:val="vi-VN"/>
        </w:rPr>
        <w:t>/đối tượng ở khu vực nông thôn, 120m</w:t>
      </w:r>
      <w:r w:rsidRPr="00377EB4">
        <w:rPr>
          <w:sz w:val="28"/>
          <w:szCs w:val="28"/>
          <w:vertAlign w:val="superscript"/>
          <w:lang w:val="vi-VN"/>
        </w:rPr>
        <w:t>2</w:t>
      </w:r>
      <w:r w:rsidRPr="00377EB4">
        <w:rPr>
          <w:sz w:val="28"/>
          <w:szCs w:val="28"/>
          <w:lang w:val="vi-VN"/>
        </w:rPr>
        <w:t>/đối tượng ở khu vực miền núi, 80 m</w:t>
      </w:r>
      <w:r w:rsidRPr="00377EB4">
        <w:rPr>
          <w:sz w:val="28"/>
          <w:szCs w:val="28"/>
          <w:vertAlign w:val="superscript"/>
          <w:lang w:val="vi-VN"/>
        </w:rPr>
        <w:t>2</w:t>
      </w:r>
      <w:r w:rsidRPr="00377EB4">
        <w:rPr>
          <w:sz w:val="28"/>
          <w:szCs w:val="28"/>
          <w:lang w:val="vi-VN"/>
        </w:rPr>
        <w:t>/đối tượng ở khu vực thành thị; diện tích phòng ở của đối tượng: Tối thiểu 8 m</w:t>
      </w:r>
      <w:r w:rsidRPr="00377EB4">
        <w:rPr>
          <w:sz w:val="28"/>
          <w:szCs w:val="28"/>
          <w:vertAlign w:val="superscript"/>
          <w:lang w:val="vi-VN"/>
        </w:rPr>
        <w:t>2</w:t>
      </w:r>
      <w:r w:rsidRPr="00377EB4">
        <w:rPr>
          <w:sz w:val="28"/>
          <w:szCs w:val="28"/>
          <w:lang w:val="vi-VN"/>
        </w:rPr>
        <w:t>/đối tượng. Đối với đối tượng phải chăm sóc 24/24 giờ một ngày, diện tích phòng ở tối thiểu 10 m</w:t>
      </w:r>
      <w:r w:rsidRPr="00377EB4">
        <w:rPr>
          <w:sz w:val="28"/>
          <w:szCs w:val="28"/>
          <w:vertAlign w:val="superscript"/>
          <w:lang w:val="vi-VN"/>
        </w:rPr>
        <w:t>2</w:t>
      </w:r>
      <w:r w:rsidRPr="00377EB4">
        <w:rPr>
          <w:sz w:val="28"/>
          <w:szCs w:val="28"/>
          <w:lang w:val="vi-VN"/>
        </w:rPr>
        <w:t>/đối tượng. Phòng ở được trang bị đồ dùng cần thiết phục vụ cho sinh hoạt hàng ngày của đối tượng.</w:t>
      </w:r>
    </w:p>
    <w:bookmarkEnd w:id="201"/>
    <w:p w14:paraId="49CDA1B9" w14:textId="77FEB940" w:rsidR="00AF5098" w:rsidRPr="00377EB4" w:rsidRDefault="00E5489F" w:rsidP="00377EB4">
      <w:pPr>
        <w:spacing w:before="120" w:after="120" w:line="360" w:lineRule="auto"/>
        <w:ind w:firstLine="720"/>
        <w:jc w:val="both"/>
        <w:rPr>
          <w:sz w:val="28"/>
          <w:szCs w:val="28"/>
          <w:lang w:val="vi-VN"/>
        </w:rPr>
      </w:pPr>
      <w:r w:rsidRPr="00377EB4">
        <w:rPr>
          <w:sz w:val="28"/>
          <w:szCs w:val="28"/>
          <w:lang w:val="vi-VN"/>
        </w:rPr>
        <w:t>d</w:t>
      </w:r>
      <w:r w:rsidR="00AF5098" w:rsidRPr="00377EB4">
        <w:rPr>
          <w:sz w:val="28"/>
          <w:szCs w:val="28"/>
          <w:lang w:val="vi-VN"/>
        </w:rPr>
        <w:t xml:space="preserve">) Thời gian thực hiện: </w:t>
      </w:r>
      <w:r w:rsidR="00405313" w:rsidRPr="00377EB4">
        <w:rPr>
          <w:sz w:val="28"/>
          <w:szCs w:val="28"/>
          <w:lang w:val="vi-VN"/>
        </w:rPr>
        <w:t xml:space="preserve">các giai đoạn </w:t>
      </w:r>
      <w:r w:rsidR="00AF5098" w:rsidRPr="00377EB4">
        <w:rPr>
          <w:sz w:val="28"/>
          <w:szCs w:val="28"/>
          <w:lang w:val="vi-VN"/>
        </w:rPr>
        <w:t>20</w:t>
      </w:r>
      <w:r w:rsidR="00405313" w:rsidRPr="00377EB4">
        <w:rPr>
          <w:sz w:val="28"/>
          <w:szCs w:val="28"/>
          <w:lang w:val="vi-VN"/>
        </w:rPr>
        <w:t>21</w:t>
      </w:r>
      <w:r w:rsidR="00AF5098" w:rsidRPr="00377EB4">
        <w:rPr>
          <w:sz w:val="28"/>
          <w:szCs w:val="28"/>
          <w:lang w:val="vi-VN"/>
        </w:rPr>
        <w:t>-2025; 2026-2030; 2031-2050.</w:t>
      </w:r>
    </w:p>
    <w:p w14:paraId="70C20A33" w14:textId="09429BB3" w:rsidR="00530509" w:rsidRPr="00377EB4" w:rsidRDefault="00341E25" w:rsidP="00341E25">
      <w:pPr>
        <w:pStyle w:val="Heading3"/>
      </w:pPr>
      <w:bookmarkStart w:id="202" w:name="_Toc83027601"/>
      <w:bookmarkStart w:id="203" w:name="_Toc90323586"/>
      <w:bookmarkStart w:id="204" w:name="_Toc90324730"/>
      <w:bookmarkStart w:id="205" w:name="_Toc92720260"/>
      <w:r w:rsidRPr="00341E25">
        <w:t>4</w:t>
      </w:r>
      <w:r w:rsidR="00530509" w:rsidRPr="00377EB4">
        <w:t xml:space="preserve">. </w:t>
      </w:r>
      <w:bookmarkStart w:id="206" w:name="_Hlk87532007"/>
      <w:r w:rsidR="0090511C" w:rsidRPr="00377EB4">
        <w:t xml:space="preserve">Phương án phát triển </w:t>
      </w:r>
      <w:r w:rsidR="00530509" w:rsidRPr="00377EB4">
        <w:t>đội ngũ cán bộ</w:t>
      </w:r>
      <w:bookmarkEnd w:id="202"/>
      <w:bookmarkEnd w:id="203"/>
      <w:bookmarkEnd w:id="204"/>
      <w:bookmarkEnd w:id="205"/>
      <w:bookmarkEnd w:id="206"/>
      <w:r w:rsidR="0090511C" w:rsidRPr="00377EB4">
        <w:t xml:space="preserve"> </w:t>
      </w:r>
    </w:p>
    <w:p w14:paraId="5F0E381E" w14:textId="5F009274" w:rsidR="00F34251" w:rsidRPr="00377EB4" w:rsidRDefault="00F34251" w:rsidP="00377EB4">
      <w:pPr>
        <w:pStyle w:val="NormalWeb"/>
        <w:shd w:val="clear" w:color="auto" w:fill="FFFFFF"/>
        <w:spacing w:before="120" w:beforeAutospacing="0" w:after="120" w:afterAutospacing="0" w:line="360" w:lineRule="auto"/>
        <w:ind w:firstLine="720"/>
        <w:jc w:val="both"/>
        <w:rPr>
          <w:sz w:val="28"/>
          <w:szCs w:val="28"/>
          <w:lang w:val="vi-VN"/>
        </w:rPr>
      </w:pPr>
      <w:bookmarkStart w:id="207" w:name="dieu_25"/>
      <w:r w:rsidRPr="00377EB4">
        <w:rPr>
          <w:bCs/>
          <w:sz w:val="28"/>
          <w:szCs w:val="28"/>
          <w:lang w:val="vi-VN"/>
        </w:rPr>
        <w:t xml:space="preserve">Theo Nghị định số 103/2017/NĐ-CP ngày 12/9/2017 thì các cơ sở TGXH phải có </w:t>
      </w:r>
      <w:r w:rsidRPr="00377EB4">
        <w:rPr>
          <w:sz w:val="28"/>
          <w:szCs w:val="28"/>
          <w:lang w:val="vi-VN"/>
        </w:rPr>
        <w:t xml:space="preserve">đội ngũ nhân viên trợ giúp xã hội bảo đảm đủ về số lượng, trình độ chuyên môn đạt tiêu chuẩn phù hợp để thực hiện các nhiệm vụ của cơ sở. </w:t>
      </w:r>
      <w:r w:rsidRPr="00377EB4">
        <w:rPr>
          <w:bCs/>
          <w:sz w:val="28"/>
          <w:szCs w:val="28"/>
          <w:lang w:val="vi-VN"/>
        </w:rPr>
        <w:t>Nhân viên trợ giúp xã hội</w:t>
      </w:r>
      <w:bookmarkEnd w:id="207"/>
      <w:r w:rsidRPr="00377EB4">
        <w:rPr>
          <w:bCs/>
          <w:sz w:val="28"/>
          <w:szCs w:val="28"/>
          <w:lang w:val="vi-VN"/>
        </w:rPr>
        <w:t xml:space="preserve"> </w:t>
      </w:r>
      <w:r w:rsidRPr="00377EB4">
        <w:rPr>
          <w:sz w:val="28"/>
          <w:szCs w:val="28"/>
          <w:lang w:val="vi-VN"/>
        </w:rPr>
        <w:t>phải bảo đảm tiêu chuẩn sau đây:</w:t>
      </w:r>
    </w:p>
    <w:p w14:paraId="3F8BBED3" w14:textId="77777777" w:rsidR="00F34251" w:rsidRPr="00377EB4" w:rsidRDefault="00F34251"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a) Có sức khỏe để thực hiện trợ giúp xã hội đối tượng;</w:t>
      </w:r>
    </w:p>
    <w:p w14:paraId="6F247C04" w14:textId="77777777" w:rsidR="00F34251" w:rsidRPr="00377EB4" w:rsidRDefault="00F34251"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b) Có năng lực hành vi dân sự đầy đủ;</w:t>
      </w:r>
    </w:p>
    <w:p w14:paraId="65B69DB6" w14:textId="77777777" w:rsidR="00F34251" w:rsidRPr="00377EB4" w:rsidRDefault="00F34251"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c) Có phẩm chất đạo đức tốt, không mắc tệ nạn xã hội và không thuộc đối tượng bị truy cứu trách nhiệm hình sự hoặc đã bị kết án mà chưa được xóa án tích;</w:t>
      </w:r>
    </w:p>
    <w:p w14:paraId="29CD3D7D" w14:textId="77777777" w:rsidR="00F34251" w:rsidRPr="00377EB4" w:rsidRDefault="00F34251" w:rsidP="00377EB4">
      <w:pPr>
        <w:pStyle w:val="NormalWeb"/>
        <w:shd w:val="clear" w:color="auto" w:fill="FFFFFF"/>
        <w:spacing w:before="120" w:beforeAutospacing="0" w:after="120" w:afterAutospacing="0" w:line="360" w:lineRule="auto"/>
        <w:ind w:firstLine="720"/>
        <w:jc w:val="both"/>
        <w:rPr>
          <w:sz w:val="28"/>
          <w:szCs w:val="28"/>
          <w:lang w:val="vi-VN"/>
        </w:rPr>
      </w:pPr>
      <w:r w:rsidRPr="00377EB4">
        <w:rPr>
          <w:sz w:val="28"/>
          <w:szCs w:val="28"/>
          <w:lang w:val="vi-VN"/>
        </w:rPr>
        <w:t>d) Có kỹ năng để trợ giúp xã hội đối tượng.</w:t>
      </w:r>
    </w:p>
    <w:p w14:paraId="41BCAD3E" w14:textId="77777777" w:rsidR="00F8139A" w:rsidRPr="00377EB4" w:rsidRDefault="00F34251" w:rsidP="00377EB4">
      <w:pPr>
        <w:spacing w:before="120" w:after="120" w:line="360" w:lineRule="auto"/>
        <w:ind w:firstLine="720"/>
        <w:jc w:val="both"/>
        <w:rPr>
          <w:sz w:val="28"/>
          <w:szCs w:val="28"/>
          <w:lang w:val="vi-VN"/>
        </w:rPr>
      </w:pPr>
      <w:r w:rsidRPr="00377EB4">
        <w:rPr>
          <w:sz w:val="28"/>
          <w:szCs w:val="28"/>
          <w:lang w:val="vi-VN"/>
        </w:rPr>
        <w:t>Hướng tới cần tăng cường đội ngũ c</w:t>
      </w:r>
      <w:r w:rsidR="00F8139A" w:rsidRPr="00377EB4">
        <w:rPr>
          <w:sz w:val="28"/>
          <w:szCs w:val="28"/>
          <w:lang w:val="vi-VN"/>
        </w:rPr>
        <w:t xml:space="preserve">án bộ y tế của các cơ sở trợ giúp xã hội, nhất là số bác sỹ, </w:t>
      </w:r>
      <w:r w:rsidRPr="00377EB4">
        <w:rPr>
          <w:sz w:val="28"/>
          <w:szCs w:val="28"/>
          <w:lang w:val="vi-VN"/>
        </w:rPr>
        <w:t>nhân viên</w:t>
      </w:r>
      <w:r w:rsidR="00F8139A" w:rsidRPr="00377EB4">
        <w:rPr>
          <w:sz w:val="28"/>
          <w:szCs w:val="28"/>
          <w:lang w:val="vi-VN"/>
        </w:rPr>
        <w:t xml:space="preserve"> vật lý trị liệu, nhân viên tư vấn</w:t>
      </w:r>
      <w:r w:rsidR="00234466" w:rsidRPr="00377EB4">
        <w:rPr>
          <w:sz w:val="28"/>
          <w:szCs w:val="28"/>
          <w:lang w:val="vi-VN"/>
        </w:rPr>
        <w:t xml:space="preserve">. </w:t>
      </w:r>
      <w:r w:rsidR="00F8139A" w:rsidRPr="00377EB4">
        <w:rPr>
          <w:sz w:val="28"/>
          <w:szCs w:val="28"/>
          <w:lang w:val="vi-VN"/>
        </w:rPr>
        <w:t>Cán bộ nhân viên trong các cơ sở cần đào tạo thêm cho họ những kỹ năng về chăm sóc người già, người khuyết tật, điều trị người tâm thần, kỹ năng giao tiếp, tâm lý, tư vấn và giáo dục chuyên biệt.</w:t>
      </w:r>
    </w:p>
    <w:p w14:paraId="7E4EEC46" w14:textId="77777777" w:rsidR="00F8139A" w:rsidRPr="00377EB4" w:rsidRDefault="00F8139A" w:rsidP="00377EB4">
      <w:pPr>
        <w:spacing w:before="120" w:after="120" w:line="360" w:lineRule="auto"/>
        <w:ind w:firstLine="720"/>
        <w:jc w:val="both"/>
        <w:rPr>
          <w:sz w:val="28"/>
          <w:szCs w:val="28"/>
          <w:lang w:val="vi-VN"/>
        </w:rPr>
      </w:pPr>
      <w:r w:rsidRPr="00377EB4">
        <w:rPr>
          <w:sz w:val="28"/>
          <w:szCs w:val="28"/>
          <w:lang w:val="vi-VN"/>
        </w:rPr>
        <w:lastRenderedPageBreak/>
        <w:t xml:space="preserve">Tại </w:t>
      </w:r>
      <w:r w:rsidR="00234466" w:rsidRPr="00377EB4">
        <w:rPr>
          <w:sz w:val="28"/>
          <w:szCs w:val="28"/>
          <w:lang w:val="vi-VN"/>
        </w:rPr>
        <w:t>các</w:t>
      </w:r>
      <w:r w:rsidRPr="00377EB4">
        <w:rPr>
          <w:sz w:val="28"/>
          <w:szCs w:val="28"/>
          <w:lang w:val="vi-VN"/>
        </w:rPr>
        <w:t xml:space="preserve"> cơ sở, </w:t>
      </w:r>
      <w:r w:rsidR="00234466" w:rsidRPr="00377EB4">
        <w:rPr>
          <w:sz w:val="28"/>
          <w:szCs w:val="28"/>
          <w:lang w:val="vi-VN"/>
        </w:rPr>
        <w:t xml:space="preserve">cần </w:t>
      </w:r>
      <w:r w:rsidRPr="00377EB4">
        <w:rPr>
          <w:sz w:val="28"/>
          <w:szCs w:val="28"/>
          <w:lang w:val="vi-VN"/>
        </w:rPr>
        <w:t>tổ chức tập huấn cho cán bộ nhân viên về các chính sách bảo trợ xã hội, chính sách đối với trẻ em cần sự bảo vệ đặc biệt, cho các em học tập về quyền trẻ em, về các biện pháp phòng bệnh và kỹ năng sống.</w:t>
      </w:r>
    </w:p>
    <w:p w14:paraId="34CB47F2" w14:textId="77777777" w:rsidR="00B84C12" w:rsidRPr="00377EB4" w:rsidRDefault="00833284" w:rsidP="00377EB4">
      <w:pPr>
        <w:spacing w:before="120" w:after="120" w:line="360" w:lineRule="auto"/>
        <w:ind w:firstLine="720"/>
        <w:jc w:val="both"/>
        <w:rPr>
          <w:sz w:val="28"/>
          <w:szCs w:val="28"/>
          <w:lang w:val="vi-VN"/>
        </w:rPr>
      </w:pPr>
      <w:r w:rsidRPr="00377EB4">
        <w:rPr>
          <w:sz w:val="28"/>
          <w:szCs w:val="28"/>
          <w:lang w:val="vi-VN"/>
        </w:rPr>
        <w:t xml:space="preserve">Đào tạo cho </w:t>
      </w:r>
      <w:r w:rsidR="00F8139A" w:rsidRPr="00377EB4">
        <w:rPr>
          <w:sz w:val="28"/>
          <w:szCs w:val="28"/>
          <w:lang w:val="vi-VN"/>
        </w:rPr>
        <w:t xml:space="preserve">cán bộ, nhân viên làm công tác xã hội tại </w:t>
      </w:r>
      <w:r w:rsidRPr="00377EB4">
        <w:rPr>
          <w:sz w:val="28"/>
          <w:szCs w:val="28"/>
          <w:lang w:val="vi-VN"/>
        </w:rPr>
        <w:t xml:space="preserve">các </w:t>
      </w:r>
      <w:r w:rsidR="00F8139A" w:rsidRPr="00377EB4">
        <w:rPr>
          <w:sz w:val="28"/>
          <w:szCs w:val="28"/>
          <w:lang w:val="vi-VN"/>
        </w:rPr>
        <w:t xml:space="preserve">cơ sở </w:t>
      </w:r>
      <w:r w:rsidRPr="00377EB4">
        <w:rPr>
          <w:sz w:val="28"/>
          <w:szCs w:val="28"/>
          <w:lang w:val="vi-VN"/>
        </w:rPr>
        <w:t xml:space="preserve">TGXH </w:t>
      </w:r>
      <w:r w:rsidR="00F8139A" w:rsidRPr="00377EB4">
        <w:rPr>
          <w:sz w:val="28"/>
          <w:szCs w:val="28"/>
          <w:lang w:val="vi-VN"/>
        </w:rPr>
        <w:t xml:space="preserve">về công tác xã hội. </w:t>
      </w:r>
      <w:r w:rsidR="00B76A52" w:rsidRPr="00377EB4">
        <w:rPr>
          <w:sz w:val="28"/>
          <w:szCs w:val="28"/>
          <w:lang w:val="vi-VN"/>
        </w:rPr>
        <w:t>Tăng số lượng c</w:t>
      </w:r>
      <w:r w:rsidR="00F8139A" w:rsidRPr="00377EB4">
        <w:rPr>
          <w:sz w:val="28"/>
          <w:szCs w:val="28"/>
          <w:lang w:val="vi-VN"/>
        </w:rPr>
        <w:t xml:space="preserve">án bộ làm công tác xã hội </w:t>
      </w:r>
      <w:r w:rsidR="00B76A52" w:rsidRPr="00377EB4">
        <w:rPr>
          <w:sz w:val="28"/>
          <w:szCs w:val="28"/>
          <w:lang w:val="vi-VN"/>
        </w:rPr>
        <w:t>cho đủ</w:t>
      </w:r>
      <w:r w:rsidR="00F8139A" w:rsidRPr="00377EB4">
        <w:rPr>
          <w:sz w:val="28"/>
          <w:szCs w:val="28"/>
          <w:lang w:val="vi-VN"/>
        </w:rPr>
        <w:t xml:space="preserve"> về số lượng, nhất là cán bộ, nhân viên làm việc trực tiếp với đối tượng; </w:t>
      </w:r>
      <w:r w:rsidR="00B76A52" w:rsidRPr="00377EB4">
        <w:rPr>
          <w:sz w:val="28"/>
          <w:szCs w:val="28"/>
          <w:lang w:val="vi-VN"/>
        </w:rPr>
        <w:t xml:space="preserve">Nâng cao </w:t>
      </w:r>
      <w:r w:rsidR="00F8139A" w:rsidRPr="00377EB4">
        <w:rPr>
          <w:sz w:val="28"/>
          <w:szCs w:val="28"/>
          <w:lang w:val="vi-VN"/>
        </w:rPr>
        <w:t xml:space="preserve">tính chuyên nghiệp của đội ngũ cán bộ, viên chức và nhân viên </w:t>
      </w:r>
      <w:r w:rsidR="00B76A52" w:rsidRPr="00377EB4">
        <w:rPr>
          <w:sz w:val="28"/>
          <w:szCs w:val="28"/>
          <w:lang w:val="vi-VN"/>
        </w:rPr>
        <w:t>trong các cơ sở</w:t>
      </w:r>
      <w:r w:rsidR="00B84C12" w:rsidRPr="00377EB4">
        <w:rPr>
          <w:sz w:val="28"/>
          <w:szCs w:val="28"/>
          <w:lang w:val="vi-VN"/>
        </w:rPr>
        <w:t xml:space="preserve"> TGXH.</w:t>
      </w:r>
    </w:p>
    <w:p w14:paraId="11A60D6F" w14:textId="63608105" w:rsidR="00DE10F4" w:rsidRPr="00D553EB" w:rsidRDefault="00DE10F4" w:rsidP="005310B3">
      <w:pPr>
        <w:spacing w:line="360" w:lineRule="auto"/>
        <w:rPr>
          <w:b/>
          <w:bCs/>
          <w:szCs w:val="28"/>
          <w:lang w:val="vi-VN"/>
        </w:rPr>
      </w:pPr>
    </w:p>
    <w:p w14:paraId="6CC6A9A0" w14:textId="0C255E66" w:rsidR="00A83FBE" w:rsidRPr="00377EB4" w:rsidRDefault="00A83FBE" w:rsidP="00DE10F4">
      <w:pPr>
        <w:pStyle w:val="Caption"/>
        <w:rPr>
          <w:sz w:val="26"/>
          <w:szCs w:val="26"/>
          <w:lang w:val="vi-VN"/>
        </w:rPr>
      </w:pPr>
      <w:bookmarkStart w:id="208" w:name="_Toc92720306"/>
      <w:r w:rsidRPr="00377EB4">
        <w:rPr>
          <w:sz w:val="26"/>
          <w:szCs w:val="26"/>
          <w:lang w:val="vi-VN"/>
        </w:rPr>
        <w:t xml:space="preserve">Bảng </w:t>
      </w:r>
      <w:r w:rsidR="00C44F17" w:rsidRPr="00377EB4">
        <w:rPr>
          <w:noProof/>
          <w:sz w:val="26"/>
          <w:szCs w:val="26"/>
          <w:lang w:val="vi-VN"/>
        </w:rPr>
        <w:fldChar w:fldCharType="begin"/>
      </w:r>
      <w:r w:rsidR="00C44F17" w:rsidRPr="00377EB4">
        <w:rPr>
          <w:noProof/>
          <w:sz w:val="26"/>
          <w:szCs w:val="26"/>
          <w:lang w:val="vi-VN"/>
        </w:rPr>
        <w:instrText xml:space="preserve"> SEQ Bảng \* ARABIC </w:instrText>
      </w:r>
      <w:r w:rsidR="00C44F17" w:rsidRPr="00377EB4">
        <w:rPr>
          <w:noProof/>
          <w:sz w:val="26"/>
          <w:szCs w:val="26"/>
          <w:lang w:val="vi-VN"/>
        </w:rPr>
        <w:fldChar w:fldCharType="separate"/>
      </w:r>
      <w:r w:rsidR="00761271">
        <w:rPr>
          <w:noProof/>
          <w:sz w:val="26"/>
          <w:szCs w:val="26"/>
          <w:lang w:val="vi-VN"/>
        </w:rPr>
        <w:t>11</w:t>
      </w:r>
      <w:r w:rsidR="00C44F17" w:rsidRPr="00377EB4">
        <w:rPr>
          <w:noProof/>
          <w:sz w:val="26"/>
          <w:szCs w:val="26"/>
          <w:lang w:val="vi-VN"/>
        </w:rPr>
        <w:fldChar w:fldCharType="end"/>
      </w:r>
      <w:r w:rsidRPr="00377EB4">
        <w:rPr>
          <w:sz w:val="26"/>
          <w:szCs w:val="26"/>
          <w:lang w:val="vi-VN"/>
        </w:rPr>
        <w:t>.</w:t>
      </w:r>
      <w:r w:rsidR="00DE10F4" w:rsidRPr="00377EB4">
        <w:rPr>
          <w:sz w:val="26"/>
          <w:szCs w:val="26"/>
          <w:lang w:val="vi-VN"/>
        </w:rPr>
        <w:t xml:space="preserve"> T</w:t>
      </w:r>
      <w:r w:rsidRPr="00377EB4">
        <w:rPr>
          <w:sz w:val="26"/>
          <w:szCs w:val="26"/>
          <w:lang w:val="vi-VN"/>
        </w:rPr>
        <w:t>ổng hợp cán bộ, nhân viên tại các cơ sở TGXH</w:t>
      </w:r>
      <w:bookmarkEnd w:id="208"/>
    </w:p>
    <w:tbl>
      <w:tblPr>
        <w:tblStyle w:val="TableGrid"/>
        <w:tblW w:w="5000" w:type="pct"/>
        <w:jc w:val="center"/>
        <w:tblLook w:val="04A0" w:firstRow="1" w:lastRow="0" w:firstColumn="1" w:lastColumn="0" w:noHBand="0" w:noVBand="1"/>
      </w:tblPr>
      <w:tblGrid>
        <w:gridCol w:w="5644"/>
        <w:gridCol w:w="1709"/>
        <w:gridCol w:w="1709"/>
      </w:tblGrid>
      <w:tr w:rsidR="00D553EB" w:rsidRPr="00377EB4" w14:paraId="6789CCC9" w14:textId="77777777" w:rsidTr="00DE10F4">
        <w:trPr>
          <w:jc w:val="center"/>
        </w:trPr>
        <w:tc>
          <w:tcPr>
            <w:tcW w:w="3114" w:type="pct"/>
          </w:tcPr>
          <w:p w14:paraId="435E27ED" w14:textId="77777777" w:rsidR="00784B33" w:rsidRPr="00377EB4" w:rsidRDefault="00784B33" w:rsidP="00D147FB">
            <w:pPr>
              <w:spacing w:before="60"/>
              <w:jc w:val="center"/>
              <w:rPr>
                <w:b/>
                <w:sz w:val="26"/>
                <w:szCs w:val="26"/>
                <w:lang w:val="vi-VN"/>
              </w:rPr>
            </w:pPr>
            <w:r w:rsidRPr="00377EB4">
              <w:rPr>
                <w:b/>
                <w:sz w:val="26"/>
                <w:szCs w:val="26"/>
                <w:lang w:val="vi-VN"/>
              </w:rPr>
              <w:t>Hạng mục</w:t>
            </w:r>
          </w:p>
        </w:tc>
        <w:tc>
          <w:tcPr>
            <w:tcW w:w="943" w:type="pct"/>
          </w:tcPr>
          <w:p w14:paraId="0E2E966D" w14:textId="77777777" w:rsidR="00784B33" w:rsidRPr="00377EB4" w:rsidRDefault="00784B33" w:rsidP="00D147FB">
            <w:pPr>
              <w:spacing w:before="60"/>
              <w:jc w:val="center"/>
              <w:rPr>
                <w:b/>
                <w:sz w:val="26"/>
                <w:szCs w:val="26"/>
                <w:lang w:val="vi-VN"/>
              </w:rPr>
            </w:pPr>
            <w:r w:rsidRPr="00377EB4">
              <w:rPr>
                <w:b/>
                <w:sz w:val="26"/>
                <w:szCs w:val="26"/>
                <w:lang w:val="vi-VN"/>
              </w:rPr>
              <w:t>2025</w:t>
            </w:r>
          </w:p>
        </w:tc>
        <w:tc>
          <w:tcPr>
            <w:tcW w:w="943" w:type="pct"/>
          </w:tcPr>
          <w:p w14:paraId="2C4D9995" w14:textId="77777777" w:rsidR="00784B33" w:rsidRPr="00377EB4" w:rsidRDefault="00784B33" w:rsidP="00D147FB">
            <w:pPr>
              <w:spacing w:before="60"/>
              <w:jc w:val="center"/>
              <w:rPr>
                <w:b/>
                <w:sz w:val="26"/>
                <w:szCs w:val="26"/>
                <w:lang w:val="vi-VN"/>
              </w:rPr>
            </w:pPr>
            <w:r w:rsidRPr="00377EB4">
              <w:rPr>
                <w:b/>
                <w:sz w:val="26"/>
                <w:szCs w:val="26"/>
                <w:lang w:val="vi-VN"/>
              </w:rPr>
              <w:t>2030</w:t>
            </w:r>
          </w:p>
        </w:tc>
      </w:tr>
      <w:tr w:rsidR="00D553EB" w:rsidRPr="00377EB4" w14:paraId="699AF6F8" w14:textId="77777777" w:rsidTr="00DE10F4">
        <w:trPr>
          <w:jc w:val="center"/>
        </w:trPr>
        <w:tc>
          <w:tcPr>
            <w:tcW w:w="3114" w:type="pct"/>
          </w:tcPr>
          <w:p w14:paraId="2C82190E" w14:textId="77777777" w:rsidR="00784B33" w:rsidRPr="00377EB4" w:rsidRDefault="00784B33" w:rsidP="00D147FB">
            <w:pPr>
              <w:spacing w:before="60"/>
              <w:ind w:left="90" w:right="88"/>
              <w:rPr>
                <w:sz w:val="26"/>
                <w:szCs w:val="26"/>
                <w:lang w:val="vi-VN"/>
              </w:rPr>
            </w:pPr>
            <w:r w:rsidRPr="00377EB4">
              <w:rPr>
                <w:sz w:val="26"/>
                <w:szCs w:val="26"/>
                <w:lang w:val="vi-VN"/>
              </w:rPr>
              <w:t>1. Tổng số cơ sở</w:t>
            </w:r>
          </w:p>
        </w:tc>
        <w:tc>
          <w:tcPr>
            <w:tcW w:w="943" w:type="pct"/>
          </w:tcPr>
          <w:p w14:paraId="1608065B" w14:textId="34AF4614" w:rsidR="00784B33" w:rsidRPr="00377EB4" w:rsidRDefault="00784B33" w:rsidP="00D147FB">
            <w:pPr>
              <w:spacing w:before="60"/>
              <w:jc w:val="center"/>
              <w:rPr>
                <w:sz w:val="26"/>
                <w:szCs w:val="26"/>
                <w:lang w:val="vi-VN"/>
              </w:rPr>
            </w:pPr>
            <w:r w:rsidRPr="00377EB4">
              <w:rPr>
                <w:sz w:val="26"/>
                <w:szCs w:val="26"/>
                <w:lang w:val="vi-VN"/>
              </w:rPr>
              <w:t>626</w:t>
            </w:r>
          </w:p>
        </w:tc>
        <w:tc>
          <w:tcPr>
            <w:tcW w:w="943" w:type="pct"/>
          </w:tcPr>
          <w:p w14:paraId="4CE8837C" w14:textId="355B0403" w:rsidR="00784B33" w:rsidRPr="00377EB4" w:rsidRDefault="00784B33" w:rsidP="00D147FB">
            <w:pPr>
              <w:spacing w:before="60"/>
              <w:jc w:val="center"/>
              <w:rPr>
                <w:sz w:val="26"/>
                <w:szCs w:val="26"/>
                <w:lang w:val="vi-VN"/>
              </w:rPr>
            </w:pPr>
            <w:r w:rsidRPr="00377EB4">
              <w:rPr>
                <w:sz w:val="26"/>
                <w:szCs w:val="26"/>
                <w:lang w:val="vi-VN"/>
              </w:rPr>
              <w:t>737</w:t>
            </w:r>
          </w:p>
        </w:tc>
      </w:tr>
      <w:tr w:rsidR="00D553EB" w:rsidRPr="00377EB4" w14:paraId="72D4489C" w14:textId="77777777" w:rsidTr="00DE10F4">
        <w:trPr>
          <w:jc w:val="center"/>
        </w:trPr>
        <w:tc>
          <w:tcPr>
            <w:tcW w:w="3114" w:type="pct"/>
          </w:tcPr>
          <w:p w14:paraId="7901776F" w14:textId="77777777" w:rsidR="00784B33" w:rsidRPr="00377EB4" w:rsidRDefault="00784B33" w:rsidP="00D147FB">
            <w:pPr>
              <w:spacing w:before="60"/>
              <w:ind w:left="90" w:right="88"/>
              <w:rPr>
                <w:sz w:val="26"/>
                <w:szCs w:val="26"/>
                <w:lang w:val="vi-VN"/>
              </w:rPr>
            </w:pPr>
            <w:r w:rsidRPr="00377EB4">
              <w:rPr>
                <w:sz w:val="26"/>
                <w:szCs w:val="26"/>
                <w:lang w:val="vi-VN"/>
              </w:rPr>
              <w:t>2. Tổng số cán bộ nhân viên</w:t>
            </w:r>
          </w:p>
        </w:tc>
        <w:tc>
          <w:tcPr>
            <w:tcW w:w="943" w:type="pct"/>
          </w:tcPr>
          <w:p w14:paraId="484FDA61" w14:textId="4320338C" w:rsidR="00784B33" w:rsidRPr="00377EB4" w:rsidRDefault="00784B33" w:rsidP="00D147FB">
            <w:pPr>
              <w:spacing w:before="60"/>
              <w:jc w:val="center"/>
              <w:rPr>
                <w:sz w:val="26"/>
                <w:szCs w:val="26"/>
                <w:lang w:val="vi-VN"/>
              </w:rPr>
            </w:pPr>
            <w:r w:rsidRPr="00377EB4">
              <w:rPr>
                <w:sz w:val="26"/>
                <w:szCs w:val="26"/>
                <w:lang w:val="vi-VN"/>
              </w:rPr>
              <w:t>37.814</w:t>
            </w:r>
          </w:p>
        </w:tc>
        <w:tc>
          <w:tcPr>
            <w:tcW w:w="943" w:type="pct"/>
          </w:tcPr>
          <w:p w14:paraId="3A799B39" w14:textId="7FB5BED4" w:rsidR="00784B33" w:rsidRPr="00377EB4" w:rsidRDefault="00784B33" w:rsidP="00D147FB">
            <w:pPr>
              <w:spacing w:before="60"/>
              <w:jc w:val="center"/>
              <w:rPr>
                <w:sz w:val="26"/>
                <w:szCs w:val="26"/>
                <w:lang w:val="vi-VN"/>
              </w:rPr>
            </w:pPr>
            <w:r w:rsidRPr="00377EB4">
              <w:rPr>
                <w:sz w:val="26"/>
                <w:szCs w:val="26"/>
                <w:lang w:val="vi-VN"/>
              </w:rPr>
              <w:t>43.801</w:t>
            </w:r>
          </w:p>
        </w:tc>
      </w:tr>
      <w:tr w:rsidR="00D553EB" w:rsidRPr="00377EB4" w14:paraId="7A8E57E2" w14:textId="77777777" w:rsidTr="00DE10F4">
        <w:trPr>
          <w:jc w:val="center"/>
        </w:trPr>
        <w:tc>
          <w:tcPr>
            <w:tcW w:w="3114" w:type="pct"/>
          </w:tcPr>
          <w:p w14:paraId="54F2759E" w14:textId="77777777" w:rsidR="00784B33" w:rsidRPr="00377EB4" w:rsidRDefault="00784B33" w:rsidP="00D147FB">
            <w:pPr>
              <w:spacing w:before="60"/>
              <w:ind w:left="90" w:right="88"/>
              <w:rPr>
                <w:i/>
                <w:sz w:val="26"/>
                <w:szCs w:val="26"/>
                <w:lang w:val="vi-VN"/>
              </w:rPr>
            </w:pPr>
            <w:r w:rsidRPr="00377EB4">
              <w:rPr>
                <w:i/>
                <w:sz w:val="26"/>
                <w:szCs w:val="26"/>
                <w:lang w:val="vi-VN"/>
              </w:rPr>
              <w:t>Chia theo trình độ</w:t>
            </w:r>
          </w:p>
        </w:tc>
        <w:tc>
          <w:tcPr>
            <w:tcW w:w="943" w:type="pct"/>
          </w:tcPr>
          <w:p w14:paraId="74970C6E" w14:textId="77777777" w:rsidR="00784B33" w:rsidRPr="00377EB4" w:rsidRDefault="00784B33" w:rsidP="00D147FB">
            <w:pPr>
              <w:spacing w:before="60"/>
              <w:jc w:val="center"/>
              <w:rPr>
                <w:sz w:val="26"/>
                <w:szCs w:val="26"/>
                <w:lang w:val="vi-VN"/>
              </w:rPr>
            </w:pPr>
          </w:p>
        </w:tc>
        <w:tc>
          <w:tcPr>
            <w:tcW w:w="943" w:type="pct"/>
          </w:tcPr>
          <w:p w14:paraId="61C4D697" w14:textId="77777777" w:rsidR="00784B33" w:rsidRPr="00377EB4" w:rsidRDefault="00784B33" w:rsidP="00D147FB">
            <w:pPr>
              <w:spacing w:before="60"/>
              <w:jc w:val="center"/>
              <w:rPr>
                <w:sz w:val="26"/>
                <w:szCs w:val="26"/>
                <w:lang w:val="vi-VN"/>
              </w:rPr>
            </w:pPr>
          </w:p>
        </w:tc>
      </w:tr>
      <w:tr w:rsidR="00D553EB" w:rsidRPr="00377EB4" w14:paraId="3DF77FFA" w14:textId="77777777" w:rsidTr="00DE10F4">
        <w:trPr>
          <w:jc w:val="center"/>
        </w:trPr>
        <w:tc>
          <w:tcPr>
            <w:tcW w:w="3114" w:type="pct"/>
          </w:tcPr>
          <w:p w14:paraId="41CE83F2" w14:textId="77777777" w:rsidR="00784B33" w:rsidRPr="00377EB4" w:rsidRDefault="00784B33" w:rsidP="00D147FB">
            <w:pPr>
              <w:spacing w:before="60"/>
              <w:ind w:left="90" w:right="88"/>
              <w:rPr>
                <w:sz w:val="26"/>
                <w:szCs w:val="26"/>
                <w:lang w:val="vi-VN"/>
              </w:rPr>
            </w:pPr>
            <w:r w:rsidRPr="00377EB4">
              <w:rPr>
                <w:sz w:val="26"/>
                <w:szCs w:val="26"/>
                <w:lang w:val="vi-VN"/>
              </w:rPr>
              <w:t>- Sau Đại học</w:t>
            </w:r>
          </w:p>
        </w:tc>
        <w:tc>
          <w:tcPr>
            <w:tcW w:w="943" w:type="pct"/>
          </w:tcPr>
          <w:p w14:paraId="2AA8A4B8" w14:textId="45666A3C" w:rsidR="00784B33" w:rsidRPr="00377EB4" w:rsidRDefault="00784B33" w:rsidP="00D147FB">
            <w:pPr>
              <w:spacing w:before="60"/>
              <w:jc w:val="center"/>
              <w:rPr>
                <w:sz w:val="26"/>
                <w:szCs w:val="26"/>
                <w:lang w:val="vi-VN"/>
              </w:rPr>
            </w:pPr>
            <w:r w:rsidRPr="00377EB4">
              <w:rPr>
                <w:sz w:val="26"/>
                <w:szCs w:val="26"/>
                <w:lang w:val="vi-VN"/>
              </w:rPr>
              <w:t>1.454</w:t>
            </w:r>
          </w:p>
        </w:tc>
        <w:tc>
          <w:tcPr>
            <w:tcW w:w="943" w:type="pct"/>
          </w:tcPr>
          <w:p w14:paraId="22C3FD77" w14:textId="7A66BFC0" w:rsidR="00784B33" w:rsidRPr="00377EB4" w:rsidRDefault="00784B33" w:rsidP="00D147FB">
            <w:pPr>
              <w:spacing w:before="60"/>
              <w:jc w:val="center"/>
              <w:rPr>
                <w:sz w:val="26"/>
                <w:szCs w:val="26"/>
                <w:lang w:val="vi-VN"/>
              </w:rPr>
            </w:pPr>
            <w:r w:rsidRPr="00377EB4">
              <w:rPr>
                <w:sz w:val="26"/>
                <w:szCs w:val="26"/>
                <w:lang w:val="vi-VN"/>
              </w:rPr>
              <w:t>1.629</w:t>
            </w:r>
          </w:p>
        </w:tc>
      </w:tr>
      <w:tr w:rsidR="00D553EB" w:rsidRPr="00377EB4" w14:paraId="73183111" w14:textId="77777777" w:rsidTr="00DE10F4">
        <w:trPr>
          <w:jc w:val="center"/>
        </w:trPr>
        <w:tc>
          <w:tcPr>
            <w:tcW w:w="3114" w:type="pct"/>
          </w:tcPr>
          <w:p w14:paraId="5AF57E4C" w14:textId="77777777" w:rsidR="00784B33" w:rsidRPr="00377EB4" w:rsidRDefault="00784B33" w:rsidP="00D147FB">
            <w:pPr>
              <w:spacing w:before="60"/>
              <w:ind w:left="90" w:right="88"/>
              <w:rPr>
                <w:sz w:val="26"/>
                <w:szCs w:val="26"/>
                <w:lang w:val="vi-VN"/>
              </w:rPr>
            </w:pPr>
            <w:r w:rsidRPr="00377EB4">
              <w:rPr>
                <w:sz w:val="26"/>
                <w:szCs w:val="26"/>
                <w:lang w:val="vi-VN"/>
              </w:rPr>
              <w:t>- Đại học</w:t>
            </w:r>
          </w:p>
        </w:tc>
        <w:tc>
          <w:tcPr>
            <w:tcW w:w="943" w:type="pct"/>
          </w:tcPr>
          <w:p w14:paraId="16FB19B4" w14:textId="05065A9D" w:rsidR="00784B33" w:rsidRPr="00377EB4" w:rsidRDefault="00784B33" w:rsidP="00D147FB">
            <w:pPr>
              <w:spacing w:before="60"/>
              <w:jc w:val="center"/>
              <w:rPr>
                <w:sz w:val="26"/>
                <w:szCs w:val="26"/>
                <w:lang w:val="vi-VN"/>
              </w:rPr>
            </w:pPr>
            <w:r w:rsidRPr="00377EB4">
              <w:rPr>
                <w:sz w:val="26"/>
                <w:szCs w:val="26"/>
                <w:lang w:val="vi-VN"/>
              </w:rPr>
              <w:t>10.375</w:t>
            </w:r>
          </w:p>
        </w:tc>
        <w:tc>
          <w:tcPr>
            <w:tcW w:w="943" w:type="pct"/>
          </w:tcPr>
          <w:p w14:paraId="3A15DE0A" w14:textId="52D728F4" w:rsidR="00784B33" w:rsidRPr="00377EB4" w:rsidRDefault="00784B33" w:rsidP="00D147FB">
            <w:pPr>
              <w:spacing w:before="60"/>
              <w:jc w:val="center"/>
              <w:rPr>
                <w:sz w:val="26"/>
                <w:szCs w:val="26"/>
                <w:lang w:val="vi-VN"/>
              </w:rPr>
            </w:pPr>
            <w:r w:rsidRPr="00377EB4">
              <w:rPr>
                <w:sz w:val="26"/>
                <w:szCs w:val="26"/>
                <w:lang w:val="vi-VN"/>
              </w:rPr>
              <w:t>11.980</w:t>
            </w:r>
          </w:p>
        </w:tc>
      </w:tr>
      <w:tr w:rsidR="00D553EB" w:rsidRPr="00377EB4" w14:paraId="1DF1D597" w14:textId="77777777" w:rsidTr="00DE10F4">
        <w:trPr>
          <w:jc w:val="center"/>
        </w:trPr>
        <w:tc>
          <w:tcPr>
            <w:tcW w:w="3114" w:type="pct"/>
          </w:tcPr>
          <w:p w14:paraId="021F4141" w14:textId="77777777" w:rsidR="00784B33" w:rsidRPr="00377EB4" w:rsidRDefault="00784B33" w:rsidP="00D147FB">
            <w:pPr>
              <w:spacing w:before="60"/>
              <w:ind w:left="90" w:right="88"/>
              <w:rPr>
                <w:sz w:val="26"/>
                <w:szCs w:val="26"/>
                <w:lang w:val="vi-VN"/>
              </w:rPr>
            </w:pPr>
            <w:r w:rsidRPr="00377EB4">
              <w:rPr>
                <w:sz w:val="26"/>
                <w:szCs w:val="26"/>
                <w:lang w:val="vi-VN"/>
              </w:rPr>
              <w:t>- Cao đẳng</w:t>
            </w:r>
          </w:p>
        </w:tc>
        <w:tc>
          <w:tcPr>
            <w:tcW w:w="943" w:type="pct"/>
          </w:tcPr>
          <w:p w14:paraId="041719A2" w14:textId="5FCEF234" w:rsidR="00784B33" w:rsidRPr="00377EB4" w:rsidRDefault="00784B33" w:rsidP="00D147FB">
            <w:pPr>
              <w:spacing w:before="60"/>
              <w:jc w:val="center"/>
              <w:rPr>
                <w:sz w:val="26"/>
                <w:szCs w:val="26"/>
                <w:lang w:val="vi-VN"/>
              </w:rPr>
            </w:pPr>
            <w:r w:rsidRPr="00377EB4">
              <w:rPr>
                <w:sz w:val="26"/>
                <w:szCs w:val="26"/>
                <w:lang w:val="vi-VN"/>
              </w:rPr>
              <w:t>11.441</w:t>
            </w:r>
          </w:p>
        </w:tc>
        <w:tc>
          <w:tcPr>
            <w:tcW w:w="943" w:type="pct"/>
          </w:tcPr>
          <w:p w14:paraId="053F061E" w14:textId="234AEA64" w:rsidR="00784B33" w:rsidRPr="00377EB4" w:rsidRDefault="00784B33" w:rsidP="00D147FB">
            <w:pPr>
              <w:spacing w:before="60"/>
              <w:jc w:val="center"/>
              <w:rPr>
                <w:sz w:val="26"/>
                <w:szCs w:val="26"/>
                <w:lang w:val="vi-VN"/>
              </w:rPr>
            </w:pPr>
            <w:r w:rsidRPr="00377EB4">
              <w:rPr>
                <w:sz w:val="26"/>
                <w:szCs w:val="26"/>
                <w:lang w:val="vi-VN"/>
              </w:rPr>
              <w:t>13.226</w:t>
            </w:r>
          </w:p>
        </w:tc>
      </w:tr>
      <w:tr w:rsidR="00D553EB" w:rsidRPr="00377EB4" w14:paraId="76A33812" w14:textId="77777777" w:rsidTr="00DE10F4">
        <w:trPr>
          <w:jc w:val="center"/>
        </w:trPr>
        <w:tc>
          <w:tcPr>
            <w:tcW w:w="3114" w:type="pct"/>
          </w:tcPr>
          <w:p w14:paraId="619BCE81" w14:textId="77777777" w:rsidR="00784B33" w:rsidRPr="00377EB4" w:rsidRDefault="00784B33" w:rsidP="00D147FB">
            <w:pPr>
              <w:spacing w:before="60"/>
              <w:ind w:left="90" w:right="88"/>
              <w:rPr>
                <w:sz w:val="26"/>
                <w:szCs w:val="26"/>
                <w:lang w:val="vi-VN"/>
              </w:rPr>
            </w:pPr>
            <w:r w:rsidRPr="00377EB4">
              <w:rPr>
                <w:sz w:val="26"/>
                <w:szCs w:val="26"/>
                <w:lang w:val="vi-VN"/>
              </w:rPr>
              <w:t>- Trung, sơ cấp</w:t>
            </w:r>
          </w:p>
        </w:tc>
        <w:tc>
          <w:tcPr>
            <w:tcW w:w="943" w:type="pct"/>
          </w:tcPr>
          <w:p w14:paraId="314E2419" w14:textId="212EA56F" w:rsidR="00784B33" w:rsidRPr="00377EB4" w:rsidRDefault="00784B33" w:rsidP="00D147FB">
            <w:pPr>
              <w:spacing w:before="60"/>
              <w:jc w:val="center"/>
              <w:rPr>
                <w:sz w:val="26"/>
                <w:szCs w:val="26"/>
                <w:lang w:val="vi-VN"/>
              </w:rPr>
            </w:pPr>
            <w:r w:rsidRPr="00377EB4">
              <w:rPr>
                <w:sz w:val="26"/>
                <w:szCs w:val="26"/>
                <w:lang w:val="vi-VN"/>
              </w:rPr>
              <w:t>11.925</w:t>
            </w:r>
          </w:p>
        </w:tc>
        <w:tc>
          <w:tcPr>
            <w:tcW w:w="943" w:type="pct"/>
          </w:tcPr>
          <w:p w14:paraId="1DCBA8E1" w14:textId="0C0EB853" w:rsidR="00784B33" w:rsidRPr="00377EB4" w:rsidRDefault="00784B33" w:rsidP="00D147FB">
            <w:pPr>
              <w:spacing w:before="60"/>
              <w:jc w:val="center"/>
              <w:rPr>
                <w:sz w:val="26"/>
                <w:szCs w:val="26"/>
                <w:lang w:val="vi-VN"/>
              </w:rPr>
            </w:pPr>
            <w:r w:rsidRPr="00377EB4">
              <w:rPr>
                <w:sz w:val="26"/>
                <w:szCs w:val="26"/>
                <w:lang w:val="vi-VN"/>
              </w:rPr>
              <w:t>13.801</w:t>
            </w:r>
          </w:p>
        </w:tc>
      </w:tr>
      <w:tr w:rsidR="00D553EB" w:rsidRPr="00377EB4" w14:paraId="0792C138" w14:textId="77777777" w:rsidTr="00DE10F4">
        <w:trPr>
          <w:jc w:val="center"/>
        </w:trPr>
        <w:tc>
          <w:tcPr>
            <w:tcW w:w="3114" w:type="pct"/>
          </w:tcPr>
          <w:p w14:paraId="6EAB1142" w14:textId="77777777" w:rsidR="00784B33" w:rsidRPr="00377EB4" w:rsidRDefault="00784B33" w:rsidP="00D147FB">
            <w:pPr>
              <w:spacing w:before="60"/>
              <w:ind w:left="90" w:right="88"/>
              <w:rPr>
                <w:sz w:val="26"/>
                <w:szCs w:val="26"/>
                <w:lang w:val="vi-VN"/>
              </w:rPr>
            </w:pPr>
            <w:r w:rsidRPr="00377EB4">
              <w:rPr>
                <w:sz w:val="26"/>
                <w:szCs w:val="26"/>
                <w:lang w:val="vi-VN"/>
              </w:rPr>
              <w:t>- Chưa qua đào tạo</w:t>
            </w:r>
          </w:p>
        </w:tc>
        <w:tc>
          <w:tcPr>
            <w:tcW w:w="943" w:type="pct"/>
          </w:tcPr>
          <w:p w14:paraId="33C20198" w14:textId="6C9F0191" w:rsidR="00784B33" w:rsidRPr="00377EB4" w:rsidRDefault="00784B33" w:rsidP="00D147FB">
            <w:pPr>
              <w:spacing w:before="60"/>
              <w:jc w:val="center"/>
              <w:rPr>
                <w:sz w:val="26"/>
                <w:szCs w:val="26"/>
                <w:lang w:val="vi-VN"/>
              </w:rPr>
            </w:pPr>
            <w:r w:rsidRPr="00377EB4">
              <w:rPr>
                <w:sz w:val="26"/>
                <w:szCs w:val="26"/>
                <w:lang w:val="vi-VN"/>
              </w:rPr>
              <w:t>2.619</w:t>
            </w:r>
          </w:p>
        </w:tc>
        <w:tc>
          <w:tcPr>
            <w:tcW w:w="943" w:type="pct"/>
          </w:tcPr>
          <w:p w14:paraId="34C3FE5C" w14:textId="1695005B" w:rsidR="00784B33" w:rsidRPr="00377EB4" w:rsidRDefault="00784B33" w:rsidP="00D147FB">
            <w:pPr>
              <w:spacing w:before="60"/>
              <w:jc w:val="center"/>
              <w:rPr>
                <w:sz w:val="26"/>
                <w:szCs w:val="26"/>
                <w:lang w:val="vi-VN"/>
              </w:rPr>
            </w:pPr>
            <w:r w:rsidRPr="00377EB4">
              <w:rPr>
                <w:sz w:val="26"/>
                <w:szCs w:val="26"/>
                <w:lang w:val="vi-VN"/>
              </w:rPr>
              <w:t>3.165</w:t>
            </w:r>
          </w:p>
        </w:tc>
      </w:tr>
      <w:tr w:rsidR="00D553EB" w:rsidRPr="00377EB4" w14:paraId="44295954" w14:textId="77777777" w:rsidTr="00DE10F4">
        <w:trPr>
          <w:jc w:val="center"/>
        </w:trPr>
        <w:tc>
          <w:tcPr>
            <w:tcW w:w="3114" w:type="pct"/>
          </w:tcPr>
          <w:p w14:paraId="240B2AB5" w14:textId="77777777" w:rsidR="00784B33" w:rsidRPr="00377EB4" w:rsidRDefault="00784B33" w:rsidP="00D147FB">
            <w:pPr>
              <w:spacing w:before="60"/>
              <w:ind w:left="90" w:right="88"/>
              <w:rPr>
                <w:i/>
                <w:sz w:val="26"/>
                <w:szCs w:val="26"/>
                <w:lang w:val="vi-VN"/>
              </w:rPr>
            </w:pPr>
            <w:r w:rsidRPr="00377EB4">
              <w:rPr>
                <w:i/>
                <w:sz w:val="26"/>
                <w:szCs w:val="26"/>
                <w:lang w:val="vi-VN"/>
              </w:rPr>
              <w:t>Chia theo ngành nghề đào tạo</w:t>
            </w:r>
          </w:p>
        </w:tc>
        <w:tc>
          <w:tcPr>
            <w:tcW w:w="943" w:type="pct"/>
          </w:tcPr>
          <w:p w14:paraId="5B721F6B" w14:textId="77777777" w:rsidR="00784B33" w:rsidRPr="00377EB4" w:rsidRDefault="00784B33" w:rsidP="00D147FB">
            <w:pPr>
              <w:spacing w:before="60"/>
              <w:jc w:val="center"/>
              <w:rPr>
                <w:sz w:val="26"/>
                <w:szCs w:val="26"/>
                <w:lang w:val="vi-VN"/>
              </w:rPr>
            </w:pPr>
          </w:p>
        </w:tc>
        <w:tc>
          <w:tcPr>
            <w:tcW w:w="943" w:type="pct"/>
          </w:tcPr>
          <w:p w14:paraId="442C3884" w14:textId="77777777" w:rsidR="00784B33" w:rsidRPr="00377EB4" w:rsidRDefault="00784B33" w:rsidP="00D147FB">
            <w:pPr>
              <w:spacing w:before="60"/>
              <w:jc w:val="center"/>
              <w:rPr>
                <w:sz w:val="26"/>
                <w:szCs w:val="26"/>
                <w:lang w:val="vi-VN"/>
              </w:rPr>
            </w:pPr>
          </w:p>
        </w:tc>
      </w:tr>
      <w:tr w:rsidR="00D553EB" w:rsidRPr="00377EB4" w14:paraId="2C4A3726" w14:textId="77777777" w:rsidTr="00DE10F4">
        <w:trPr>
          <w:jc w:val="center"/>
        </w:trPr>
        <w:tc>
          <w:tcPr>
            <w:tcW w:w="3114" w:type="pct"/>
          </w:tcPr>
          <w:p w14:paraId="0154CB0E" w14:textId="77777777" w:rsidR="00784B33" w:rsidRPr="00377EB4" w:rsidRDefault="00784B33" w:rsidP="00D147FB">
            <w:pPr>
              <w:spacing w:before="60"/>
              <w:ind w:left="90" w:right="88"/>
              <w:rPr>
                <w:sz w:val="26"/>
                <w:szCs w:val="26"/>
                <w:lang w:val="vi-VN"/>
              </w:rPr>
            </w:pPr>
            <w:r w:rsidRPr="00377EB4">
              <w:rPr>
                <w:sz w:val="26"/>
                <w:szCs w:val="26"/>
                <w:lang w:val="vi-VN"/>
              </w:rPr>
              <w:t>- Y/dược</w:t>
            </w:r>
          </w:p>
        </w:tc>
        <w:tc>
          <w:tcPr>
            <w:tcW w:w="943" w:type="pct"/>
          </w:tcPr>
          <w:p w14:paraId="2CFE7BE7" w14:textId="2B0C0AB1" w:rsidR="00784B33" w:rsidRPr="00377EB4" w:rsidRDefault="00784B33" w:rsidP="00D147FB">
            <w:pPr>
              <w:spacing w:before="60"/>
              <w:jc w:val="center"/>
              <w:rPr>
                <w:sz w:val="26"/>
                <w:szCs w:val="26"/>
                <w:lang w:val="vi-VN"/>
              </w:rPr>
            </w:pPr>
            <w:r w:rsidRPr="00377EB4">
              <w:rPr>
                <w:sz w:val="26"/>
                <w:szCs w:val="26"/>
                <w:lang w:val="vi-VN"/>
              </w:rPr>
              <w:t>10.180</w:t>
            </w:r>
          </w:p>
        </w:tc>
        <w:tc>
          <w:tcPr>
            <w:tcW w:w="943" w:type="pct"/>
          </w:tcPr>
          <w:p w14:paraId="39E42004" w14:textId="6D3B5170" w:rsidR="00784B33" w:rsidRPr="00377EB4" w:rsidRDefault="00784B33" w:rsidP="00D147FB">
            <w:pPr>
              <w:spacing w:before="60"/>
              <w:jc w:val="center"/>
              <w:rPr>
                <w:sz w:val="26"/>
                <w:szCs w:val="26"/>
                <w:lang w:val="vi-VN"/>
              </w:rPr>
            </w:pPr>
            <w:r w:rsidRPr="00377EB4">
              <w:rPr>
                <w:sz w:val="26"/>
                <w:szCs w:val="26"/>
                <w:lang w:val="vi-VN"/>
              </w:rPr>
              <w:t>11.788</w:t>
            </w:r>
          </w:p>
        </w:tc>
      </w:tr>
      <w:tr w:rsidR="00D553EB" w:rsidRPr="00377EB4" w14:paraId="471A333C" w14:textId="77777777" w:rsidTr="00DE10F4">
        <w:trPr>
          <w:jc w:val="center"/>
        </w:trPr>
        <w:tc>
          <w:tcPr>
            <w:tcW w:w="3114" w:type="pct"/>
          </w:tcPr>
          <w:p w14:paraId="36326993" w14:textId="77777777" w:rsidR="00784B33" w:rsidRPr="00377EB4" w:rsidRDefault="00784B33" w:rsidP="00D147FB">
            <w:pPr>
              <w:spacing w:before="60"/>
              <w:ind w:left="90" w:right="88"/>
              <w:rPr>
                <w:sz w:val="26"/>
                <w:szCs w:val="26"/>
                <w:lang w:val="vi-VN"/>
              </w:rPr>
            </w:pPr>
            <w:r w:rsidRPr="00377EB4">
              <w:rPr>
                <w:sz w:val="26"/>
                <w:szCs w:val="26"/>
                <w:lang w:val="vi-VN"/>
              </w:rPr>
              <w:t>- Xã hội</w:t>
            </w:r>
          </w:p>
        </w:tc>
        <w:tc>
          <w:tcPr>
            <w:tcW w:w="943" w:type="pct"/>
          </w:tcPr>
          <w:p w14:paraId="4708EBCB" w14:textId="0802FB40" w:rsidR="00784B33" w:rsidRPr="00377EB4" w:rsidRDefault="00784B33" w:rsidP="00D147FB">
            <w:pPr>
              <w:spacing w:before="60"/>
              <w:jc w:val="center"/>
              <w:rPr>
                <w:sz w:val="26"/>
                <w:szCs w:val="26"/>
                <w:lang w:val="vi-VN"/>
              </w:rPr>
            </w:pPr>
            <w:r w:rsidRPr="00377EB4">
              <w:rPr>
                <w:sz w:val="26"/>
                <w:szCs w:val="26"/>
                <w:lang w:val="vi-VN"/>
              </w:rPr>
              <w:t>10.859</w:t>
            </w:r>
          </w:p>
        </w:tc>
        <w:tc>
          <w:tcPr>
            <w:tcW w:w="943" w:type="pct"/>
          </w:tcPr>
          <w:p w14:paraId="3C4A97D9" w14:textId="17B0203D" w:rsidR="00784B33" w:rsidRPr="00377EB4" w:rsidRDefault="00784B33" w:rsidP="00D147FB">
            <w:pPr>
              <w:spacing w:before="60"/>
              <w:jc w:val="center"/>
              <w:rPr>
                <w:sz w:val="26"/>
                <w:szCs w:val="26"/>
                <w:lang w:val="vi-VN"/>
              </w:rPr>
            </w:pPr>
            <w:r w:rsidRPr="00377EB4">
              <w:rPr>
                <w:sz w:val="26"/>
                <w:szCs w:val="26"/>
                <w:lang w:val="vi-VN"/>
              </w:rPr>
              <w:t>12.555</w:t>
            </w:r>
          </w:p>
        </w:tc>
      </w:tr>
      <w:tr w:rsidR="00D553EB" w:rsidRPr="00377EB4" w14:paraId="4D7122C8" w14:textId="77777777" w:rsidTr="00DE10F4">
        <w:trPr>
          <w:jc w:val="center"/>
        </w:trPr>
        <w:tc>
          <w:tcPr>
            <w:tcW w:w="3114" w:type="pct"/>
          </w:tcPr>
          <w:p w14:paraId="532C600F" w14:textId="77777777" w:rsidR="00784B33" w:rsidRPr="00377EB4" w:rsidRDefault="00784B33" w:rsidP="00D147FB">
            <w:pPr>
              <w:spacing w:before="60"/>
              <w:ind w:left="90" w:right="88"/>
              <w:rPr>
                <w:sz w:val="26"/>
                <w:szCs w:val="26"/>
                <w:lang w:val="vi-VN"/>
              </w:rPr>
            </w:pPr>
            <w:r w:rsidRPr="00377EB4">
              <w:rPr>
                <w:sz w:val="26"/>
                <w:szCs w:val="26"/>
                <w:lang w:val="vi-VN"/>
              </w:rPr>
              <w:t>- Kinh tế</w:t>
            </w:r>
          </w:p>
        </w:tc>
        <w:tc>
          <w:tcPr>
            <w:tcW w:w="943" w:type="pct"/>
          </w:tcPr>
          <w:p w14:paraId="686E026D" w14:textId="0453C134" w:rsidR="00784B33" w:rsidRPr="00377EB4" w:rsidRDefault="00784B33" w:rsidP="00D147FB">
            <w:pPr>
              <w:spacing w:before="60"/>
              <w:jc w:val="center"/>
              <w:rPr>
                <w:sz w:val="26"/>
                <w:szCs w:val="26"/>
                <w:lang w:val="vi-VN"/>
              </w:rPr>
            </w:pPr>
            <w:r w:rsidRPr="00377EB4">
              <w:rPr>
                <w:sz w:val="26"/>
                <w:szCs w:val="26"/>
                <w:lang w:val="vi-VN"/>
              </w:rPr>
              <w:t>10.956</w:t>
            </w:r>
          </w:p>
        </w:tc>
        <w:tc>
          <w:tcPr>
            <w:tcW w:w="943" w:type="pct"/>
          </w:tcPr>
          <w:p w14:paraId="5F600DC6" w14:textId="5AD18306" w:rsidR="00784B33" w:rsidRPr="00377EB4" w:rsidRDefault="00784B33" w:rsidP="00D147FB">
            <w:pPr>
              <w:spacing w:before="60"/>
              <w:jc w:val="center"/>
              <w:rPr>
                <w:sz w:val="26"/>
                <w:szCs w:val="26"/>
                <w:lang w:val="vi-VN"/>
              </w:rPr>
            </w:pPr>
            <w:r w:rsidRPr="00377EB4">
              <w:rPr>
                <w:sz w:val="26"/>
                <w:szCs w:val="26"/>
                <w:lang w:val="vi-VN"/>
              </w:rPr>
              <w:t>12.747</w:t>
            </w:r>
          </w:p>
        </w:tc>
      </w:tr>
      <w:tr w:rsidR="00D553EB" w:rsidRPr="00377EB4" w14:paraId="170EAD8D" w14:textId="77777777" w:rsidTr="00DE10F4">
        <w:trPr>
          <w:jc w:val="center"/>
        </w:trPr>
        <w:tc>
          <w:tcPr>
            <w:tcW w:w="3114" w:type="pct"/>
          </w:tcPr>
          <w:p w14:paraId="08503D23" w14:textId="77777777" w:rsidR="00784B33" w:rsidRPr="00377EB4" w:rsidRDefault="00784B33" w:rsidP="00D147FB">
            <w:pPr>
              <w:spacing w:before="60"/>
              <w:ind w:left="90" w:right="88"/>
              <w:rPr>
                <w:sz w:val="26"/>
                <w:szCs w:val="26"/>
                <w:lang w:val="vi-VN"/>
              </w:rPr>
            </w:pPr>
            <w:r w:rsidRPr="00377EB4">
              <w:rPr>
                <w:sz w:val="26"/>
                <w:szCs w:val="26"/>
                <w:lang w:val="vi-VN"/>
              </w:rPr>
              <w:t>- Khác</w:t>
            </w:r>
          </w:p>
        </w:tc>
        <w:tc>
          <w:tcPr>
            <w:tcW w:w="943" w:type="pct"/>
          </w:tcPr>
          <w:p w14:paraId="0946101B" w14:textId="1C2793BA" w:rsidR="00784B33" w:rsidRPr="00377EB4" w:rsidRDefault="00784B33" w:rsidP="00D147FB">
            <w:pPr>
              <w:spacing w:before="60"/>
              <w:jc w:val="center"/>
              <w:rPr>
                <w:sz w:val="26"/>
                <w:szCs w:val="26"/>
                <w:lang w:val="vi-VN"/>
              </w:rPr>
            </w:pPr>
            <w:r w:rsidRPr="00377EB4">
              <w:rPr>
                <w:sz w:val="26"/>
                <w:szCs w:val="26"/>
                <w:lang w:val="vi-VN"/>
              </w:rPr>
              <w:t>5.819</w:t>
            </w:r>
          </w:p>
        </w:tc>
        <w:tc>
          <w:tcPr>
            <w:tcW w:w="943" w:type="pct"/>
          </w:tcPr>
          <w:p w14:paraId="5FE48B9C" w14:textId="329C663B" w:rsidR="00784B33" w:rsidRPr="00377EB4" w:rsidRDefault="00784B33" w:rsidP="00D147FB">
            <w:pPr>
              <w:spacing w:before="60"/>
              <w:jc w:val="center"/>
              <w:rPr>
                <w:sz w:val="26"/>
                <w:szCs w:val="26"/>
                <w:lang w:val="vi-VN"/>
              </w:rPr>
            </w:pPr>
            <w:r w:rsidRPr="00377EB4">
              <w:rPr>
                <w:sz w:val="26"/>
                <w:szCs w:val="26"/>
                <w:lang w:val="vi-VN"/>
              </w:rPr>
              <w:t>6.711</w:t>
            </w:r>
          </w:p>
        </w:tc>
      </w:tr>
    </w:tbl>
    <w:p w14:paraId="4E812374" w14:textId="399DD8FD" w:rsidR="00CD6B47" w:rsidRPr="00D553EB" w:rsidRDefault="00CD6B47" w:rsidP="00D147FB">
      <w:pPr>
        <w:shd w:val="clear" w:color="auto" w:fill="FFFFFF"/>
        <w:jc w:val="right"/>
        <w:rPr>
          <w:i/>
          <w:iCs/>
          <w:lang w:val="vi-VN"/>
        </w:rPr>
      </w:pPr>
      <w:r w:rsidRPr="00D553EB">
        <w:rPr>
          <w:i/>
          <w:iCs/>
          <w:lang w:val="vi-VN"/>
        </w:rPr>
        <w:t xml:space="preserve">Nguồn: </w:t>
      </w:r>
      <w:r w:rsidR="00971D31" w:rsidRPr="00D553EB">
        <w:rPr>
          <w:i/>
          <w:iCs/>
          <w:lang w:val="vi-VN"/>
        </w:rPr>
        <w:t>Kết quả tính toán của các chuyên gia</w:t>
      </w:r>
    </w:p>
    <w:p w14:paraId="0E39692D" w14:textId="77777777" w:rsidR="00B84C12" w:rsidRPr="00377EB4" w:rsidRDefault="00B84C12" w:rsidP="005310B3">
      <w:pPr>
        <w:spacing w:line="360" w:lineRule="auto"/>
        <w:rPr>
          <w:b/>
          <w:i/>
          <w:sz w:val="28"/>
          <w:szCs w:val="28"/>
          <w:lang w:val="vi-VN"/>
        </w:rPr>
      </w:pPr>
      <w:r w:rsidRPr="00D553EB">
        <w:rPr>
          <w:i/>
          <w:szCs w:val="28"/>
          <w:lang w:val="vi-VN"/>
        </w:rPr>
        <w:tab/>
      </w:r>
      <w:bookmarkStart w:id="209" w:name="_Hlk87532035"/>
      <w:r w:rsidRPr="00377EB4">
        <w:rPr>
          <w:b/>
          <w:i/>
          <w:sz w:val="28"/>
          <w:szCs w:val="28"/>
          <w:lang w:val="vi-VN"/>
        </w:rPr>
        <w:t>Giai đoạn 2021-2025:</w:t>
      </w:r>
    </w:p>
    <w:p w14:paraId="4B848ECF" w14:textId="4C217B69" w:rsidR="00B84C12" w:rsidRPr="00377EB4" w:rsidRDefault="00B84C12" w:rsidP="005310B3">
      <w:pPr>
        <w:spacing w:line="360" w:lineRule="auto"/>
        <w:ind w:firstLine="720"/>
        <w:rPr>
          <w:sz w:val="28"/>
          <w:szCs w:val="28"/>
          <w:lang w:val="vi-VN"/>
        </w:rPr>
      </w:pPr>
      <w:r w:rsidRPr="00377EB4">
        <w:rPr>
          <w:sz w:val="28"/>
          <w:szCs w:val="28"/>
          <w:lang w:val="vi-VN"/>
        </w:rPr>
        <w:t xml:space="preserve">Đến năm 2025 cần </w:t>
      </w:r>
      <w:r w:rsidR="00DC7011" w:rsidRPr="00377EB4">
        <w:rPr>
          <w:sz w:val="28"/>
          <w:szCs w:val="28"/>
          <w:lang w:val="vi-VN"/>
        </w:rPr>
        <w:t>37.814</w:t>
      </w:r>
      <w:r w:rsidRPr="00377EB4">
        <w:rPr>
          <w:sz w:val="28"/>
          <w:szCs w:val="28"/>
          <w:lang w:val="vi-VN"/>
        </w:rPr>
        <w:t xml:space="preserve"> cán bộ, nhân viên trong các cơ sở TGXH. Trong đó, chia theo trình độ:</w:t>
      </w:r>
    </w:p>
    <w:p w14:paraId="376767AA" w14:textId="7507D203" w:rsidR="00B84C12" w:rsidRPr="00377EB4" w:rsidRDefault="00B84C12" w:rsidP="005310B3">
      <w:pPr>
        <w:spacing w:line="360" w:lineRule="auto"/>
        <w:ind w:firstLine="720"/>
        <w:rPr>
          <w:sz w:val="28"/>
          <w:szCs w:val="28"/>
          <w:lang w:val="vi-VN"/>
        </w:rPr>
      </w:pPr>
      <w:r w:rsidRPr="00377EB4">
        <w:rPr>
          <w:sz w:val="28"/>
          <w:szCs w:val="28"/>
          <w:lang w:val="vi-VN"/>
        </w:rPr>
        <w:t xml:space="preserve">- Sau Đại học: </w:t>
      </w:r>
      <w:r w:rsidR="00DC7011" w:rsidRPr="00377EB4">
        <w:rPr>
          <w:sz w:val="28"/>
          <w:szCs w:val="28"/>
          <w:lang w:val="vi-VN"/>
        </w:rPr>
        <w:t>1.454</w:t>
      </w:r>
      <w:r w:rsidRPr="00377EB4">
        <w:rPr>
          <w:sz w:val="28"/>
          <w:szCs w:val="28"/>
          <w:lang w:val="vi-VN"/>
        </w:rPr>
        <w:t xml:space="preserve"> người</w:t>
      </w:r>
    </w:p>
    <w:p w14:paraId="1500B96E" w14:textId="412A26CF" w:rsidR="00B84C12" w:rsidRPr="00377EB4" w:rsidRDefault="00B84C12" w:rsidP="005310B3">
      <w:pPr>
        <w:spacing w:line="360" w:lineRule="auto"/>
        <w:ind w:firstLine="720"/>
        <w:rPr>
          <w:sz w:val="28"/>
          <w:szCs w:val="28"/>
          <w:lang w:val="vi-VN"/>
        </w:rPr>
      </w:pPr>
      <w:r w:rsidRPr="00377EB4">
        <w:rPr>
          <w:sz w:val="28"/>
          <w:szCs w:val="28"/>
          <w:lang w:val="vi-VN"/>
        </w:rPr>
        <w:t xml:space="preserve">- Đại học: </w:t>
      </w:r>
      <w:r w:rsidR="00DC7011" w:rsidRPr="00377EB4">
        <w:rPr>
          <w:sz w:val="28"/>
          <w:szCs w:val="28"/>
          <w:lang w:val="vi-VN"/>
        </w:rPr>
        <w:t>10.375</w:t>
      </w:r>
      <w:r w:rsidRPr="00377EB4">
        <w:rPr>
          <w:sz w:val="28"/>
          <w:szCs w:val="28"/>
          <w:lang w:val="vi-VN"/>
        </w:rPr>
        <w:t xml:space="preserve"> người</w:t>
      </w:r>
    </w:p>
    <w:p w14:paraId="57D66E2D" w14:textId="1F91868E" w:rsidR="00B84C12" w:rsidRPr="00377EB4" w:rsidRDefault="00B84C12" w:rsidP="005310B3">
      <w:pPr>
        <w:spacing w:line="360" w:lineRule="auto"/>
        <w:ind w:firstLine="720"/>
        <w:rPr>
          <w:sz w:val="28"/>
          <w:szCs w:val="28"/>
          <w:lang w:val="vi-VN"/>
        </w:rPr>
      </w:pPr>
      <w:r w:rsidRPr="00377EB4">
        <w:rPr>
          <w:sz w:val="28"/>
          <w:szCs w:val="28"/>
          <w:lang w:val="vi-VN"/>
        </w:rPr>
        <w:t xml:space="preserve">- Cao đẳng: </w:t>
      </w:r>
      <w:r w:rsidR="00DC7011" w:rsidRPr="00377EB4">
        <w:rPr>
          <w:sz w:val="28"/>
          <w:szCs w:val="28"/>
          <w:lang w:val="vi-VN"/>
        </w:rPr>
        <w:t>11.441</w:t>
      </w:r>
      <w:r w:rsidRPr="00377EB4">
        <w:rPr>
          <w:sz w:val="28"/>
          <w:szCs w:val="28"/>
          <w:lang w:val="vi-VN"/>
        </w:rPr>
        <w:t xml:space="preserve"> người</w:t>
      </w:r>
    </w:p>
    <w:p w14:paraId="584D9D8C" w14:textId="39DE82AD" w:rsidR="00B84C12" w:rsidRPr="00377EB4" w:rsidRDefault="00B84C12" w:rsidP="005310B3">
      <w:pPr>
        <w:spacing w:line="360" w:lineRule="auto"/>
        <w:ind w:firstLine="720"/>
        <w:rPr>
          <w:sz w:val="28"/>
          <w:szCs w:val="28"/>
          <w:lang w:val="vi-VN"/>
        </w:rPr>
      </w:pPr>
      <w:r w:rsidRPr="00377EB4">
        <w:rPr>
          <w:sz w:val="28"/>
          <w:szCs w:val="28"/>
          <w:lang w:val="vi-VN"/>
        </w:rPr>
        <w:t xml:space="preserve">- Trung, sơ cấp: </w:t>
      </w:r>
      <w:r w:rsidR="00DC7011" w:rsidRPr="00377EB4">
        <w:rPr>
          <w:sz w:val="28"/>
          <w:szCs w:val="28"/>
          <w:lang w:val="vi-VN"/>
        </w:rPr>
        <w:t>11.925</w:t>
      </w:r>
      <w:r w:rsidRPr="00377EB4">
        <w:rPr>
          <w:sz w:val="28"/>
          <w:szCs w:val="28"/>
          <w:lang w:val="vi-VN"/>
        </w:rPr>
        <w:t xml:space="preserve"> người</w:t>
      </w:r>
    </w:p>
    <w:p w14:paraId="34A1DE99" w14:textId="6D24138C" w:rsidR="00B84C12" w:rsidRPr="00377EB4" w:rsidRDefault="00B84C12" w:rsidP="005310B3">
      <w:pPr>
        <w:spacing w:line="360" w:lineRule="auto"/>
        <w:ind w:firstLine="720"/>
        <w:rPr>
          <w:sz w:val="28"/>
          <w:szCs w:val="28"/>
          <w:lang w:val="vi-VN"/>
        </w:rPr>
      </w:pPr>
      <w:r w:rsidRPr="00377EB4">
        <w:rPr>
          <w:sz w:val="28"/>
          <w:szCs w:val="28"/>
          <w:lang w:val="vi-VN"/>
        </w:rPr>
        <w:t xml:space="preserve">- Nhân viên làm công việc thông thường, chưa qua đào tạo: </w:t>
      </w:r>
      <w:r w:rsidR="00DC7011" w:rsidRPr="00377EB4">
        <w:rPr>
          <w:sz w:val="28"/>
          <w:szCs w:val="28"/>
          <w:lang w:val="vi-VN"/>
        </w:rPr>
        <w:t>2.619</w:t>
      </w:r>
      <w:r w:rsidRPr="00377EB4">
        <w:rPr>
          <w:sz w:val="28"/>
          <w:szCs w:val="28"/>
          <w:lang w:val="vi-VN"/>
        </w:rPr>
        <w:t xml:space="preserve"> người</w:t>
      </w:r>
    </w:p>
    <w:p w14:paraId="40E56C26" w14:textId="77777777" w:rsidR="00B84C12" w:rsidRPr="00377EB4" w:rsidRDefault="00B84C12" w:rsidP="005310B3">
      <w:pPr>
        <w:spacing w:line="360" w:lineRule="auto"/>
        <w:ind w:firstLine="720"/>
        <w:rPr>
          <w:sz w:val="28"/>
          <w:szCs w:val="28"/>
          <w:lang w:val="vi-VN"/>
        </w:rPr>
      </w:pPr>
      <w:r w:rsidRPr="00377EB4">
        <w:rPr>
          <w:sz w:val="28"/>
          <w:szCs w:val="28"/>
          <w:lang w:val="vi-VN"/>
        </w:rPr>
        <w:t>Chia theo ngành nghề đào tạo:</w:t>
      </w:r>
    </w:p>
    <w:p w14:paraId="3C72BC1B" w14:textId="7F0CB884" w:rsidR="00B84C12" w:rsidRPr="00377EB4" w:rsidRDefault="00B84C12" w:rsidP="005310B3">
      <w:pPr>
        <w:spacing w:line="360" w:lineRule="auto"/>
        <w:ind w:firstLine="720"/>
        <w:rPr>
          <w:sz w:val="28"/>
          <w:szCs w:val="28"/>
          <w:lang w:val="vi-VN"/>
        </w:rPr>
      </w:pPr>
      <w:r w:rsidRPr="00377EB4">
        <w:rPr>
          <w:sz w:val="28"/>
          <w:szCs w:val="28"/>
          <w:lang w:val="vi-VN"/>
        </w:rPr>
        <w:t xml:space="preserve">- Y/dược: </w:t>
      </w:r>
      <w:r w:rsidR="00DC7011" w:rsidRPr="00377EB4">
        <w:rPr>
          <w:sz w:val="28"/>
          <w:szCs w:val="28"/>
          <w:lang w:val="vi-VN"/>
        </w:rPr>
        <w:t>10.180</w:t>
      </w:r>
      <w:r w:rsidRPr="00377EB4">
        <w:rPr>
          <w:sz w:val="28"/>
          <w:szCs w:val="28"/>
          <w:lang w:val="vi-VN"/>
        </w:rPr>
        <w:t xml:space="preserve"> người</w:t>
      </w:r>
    </w:p>
    <w:p w14:paraId="18A72A88" w14:textId="3D441586" w:rsidR="00B84C12" w:rsidRPr="00377EB4" w:rsidRDefault="00B84C12" w:rsidP="005310B3">
      <w:pPr>
        <w:spacing w:line="360" w:lineRule="auto"/>
        <w:ind w:firstLine="720"/>
        <w:rPr>
          <w:sz w:val="28"/>
          <w:szCs w:val="28"/>
          <w:lang w:val="vi-VN"/>
        </w:rPr>
      </w:pPr>
      <w:r w:rsidRPr="00377EB4">
        <w:rPr>
          <w:sz w:val="28"/>
          <w:szCs w:val="28"/>
          <w:lang w:val="vi-VN"/>
        </w:rPr>
        <w:lastRenderedPageBreak/>
        <w:t xml:space="preserve">- Xã hội: </w:t>
      </w:r>
      <w:r w:rsidR="00DC7011" w:rsidRPr="00377EB4">
        <w:rPr>
          <w:sz w:val="28"/>
          <w:szCs w:val="28"/>
          <w:lang w:val="vi-VN"/>
        </w:rPr>
        <w:t>10.859</w:t>
      </w:r>
      <w:r w:rsidRPr="00377EB4">
        <w:rPr>
          <w:sz w:val="28"/>
          <w:szCs w:val="28"/>
          <w:lang w:val="vi-VN"/>
        </w:rPr>
        <w:t xml:space="preserve"> người</w:t>
      </w:r>
    </w:p>
    <w:p w14:paraId="60176B43" w14:textId="62FECBE0" w:rsidR="00B84C12" w:rsidRPr="00377EB4" w:rsidRDefault="00B84C12" w:rsidP="005310B3">
      <w:pPr>
        <w:spacing w:line="360" w:lineRule="auto"/>
        <w:ind w:firstLine="720"/>
        <w:rPr>
          <w:sz w:val="28"/>
          <w:szCs w:val="28"/>
          <w:lang w:val="vi-VN"/>
        </w:rPr>
      </w:pPr>
      <w:r w:rsidRPr="00377EB4">
        <w:rPr>
          <w:sz w:val="28"/>
          <w:szCs w:val="28"/>
          <w:lang w:val="vi-VN"/>
        </w:rPr>
        <w:t xml:space="preserve">- Kinh tế: </w:t>
      </w:r>
      <w:r w:rsidR="00DC7011" w:rsidRPr="00377EB4">
        <w:rPr>
          <w:sz w:val="28"/>
          <w:szCs w:val="28"/>
          <w:lang w:val="vi-VN"/>
        </w:rPr>
        <w:t>10.956</w:t>
      </w:r>
      <w:r w:rsidRPr="00377EB4">
        <w:rPr>
          <w:sz w:val="28"/>
          <w:szCs w:val="28"/>
          <w:lang w:val="vi-VN"/>
        </w:rPr>
        <w:t xml:space="preserve"> người</w:t>
      </w:r>
    </w:p>
    <w:p w14:paraId="7D7ACA98" w14:textId="2A390C39" w:rsidR="00B84C12" w:rsidRPr="00377EB4" w:rsidRDefault="00B84C12" w:rsidP="005310B3">
      <w:pPr>
        <w:spacing w:line="360" w:lineRule="auto"/>
        <w:ind w:firstLine="720"/>
        <w:rPr>
          <w:sz w:val="28"/>
          <w:szCs w:val="28"/>
          <w:lang w:val="vi-VN"/>
        </w:rPr>
      </w:pPr>
      <w:r w:rsidRPr="00377EB4">
        <w:rPr>
          <w:sz w:val="28"/>
          <w:szCs w:val="28"/>
          <w:lang w:val="vi-VN"/>
        </w:rPr>
        <w:t xml:space="preserve">- Ngành nghề khác: </w:t>
      </w:r>
      <w:r w:rsidR="00DC7011" w:rsidRPr="00377EB4">
        <w:rPr>
          <w:sz w:val="28"/>
          <w:szCs w:val="28"/>
          <w:lang w:val="vi-VN"/>
        </w:rPr>
        <w:t>5.819</w:t>
      </w:r>
      <w:r w:rsidRPr="00377EB4">
        <w:rPr>
          <w:sz w:val="28"/>
          <w:szCs w:val="28"/>
          <w:lang w:val="vi-VN"/>
        </w:rPr>
        <w:t xml:space="preserve"> người</w:t>
      </w:r>
    </w:p>
    <w:p w14:paraId="6ABB2094" w14:textId="1649A303" w:rsidR="00B84C12" w:rsidRPr="00377EB4" w:rsidRDefault="00B84C12" w:rsidP="005310B3">
      <w:pPr>
        <w:spacing w:line="360" w:lineRule="auto"/>
        <w:rPr>
          <w:b/>
          <w:i/>
          <w:sz w:val="28"/>
          <w:szCs w:val="28"/>
          <w:lang w:val="vi-VN"/>
        </w:rPr>
      </w:pPr>
      <w:r w:rsidRPr="00377EB4">
        <w:rPr>
          <w:sz w:val="28"/>
          <w:szCs w:val="28"/>
          <w:lang w:val="vi-VN"/>
        </w:rPr>
        <w:t xml:space="preserve"> </w:t>
      </w:r>
      <w:r w:rsidR="00BC01C1" w:rsidRPr="00377EB4">
        <w:rPr>
          <w:sz w:val="28"/>
          <w:szCs w:val="28"/>
          <w:lang w:val="vi-VN"/>
        </w:rPr>
        <w:tab/>
      </w:r>
      <w:r w:rsidRPr="00377EB4">
        <w:rPr>
          <w:b/>
          <w:i/>
          <w:sz w:val="28"/>
          <w:szCs w:val="28"/>
          <w:lang w:val="vi-VN"/>
        </w:rPr>
        <w:t>Giai đoạn 2026-2030:</w:t>
      </w:r>
    </w:p>
    <w:p w14:paraId="27DDB53E" w14:textId="7FB60C24" w:rsidR="00B84C12" w:rsidRPr="00377EB4" w:rsidRDefault="00B84C12" w:rsidP="005310B3">
      <w:pPr>
        <w:spacing w:line="360" w:lineRule="auto"/>
        <w:ind w:firstLine="720"/>
        <w:rPr>
          <w:sz w:val="28"/>
          <w:szCs w:val="28"/>
          <w:lang w:val="vi-VN"/>
        </w:rPr>
      </w:pPr>
      <w:r w:rsidRPr="00377EB4">
        <w:rPr>
          <w:sz w:val="28"/>
          <w:szCs w:val="28"/>
          <w:lang w:val="vi-VN"/>
        </w:rPr>
        <w:t>Đến năm 20</w:t>
      </w:r>
      <w:r w:rsidR="00F75BF9" w:rsidRPr="00377EB4">
        <w:rPr>
          <w:sz w:val="28"/>
          <w:szCs w:val="28"/>
          <w:lang w:val="vi-VN"/>
        </w:rPr>
        <w:t>30</w:t>
      </w:r>
      <w:r w:rsidRPr="00377EB4">
        <w:rPr>
          <w:sz w:val="28"/>
          <w:szCs w:val="28"/>
          <w:lang w:val="vi-VN"/>
        </w:rPr>
        <w:t xml:space="preserve"> cần </w:t>
      </w:r>
      <w:r w:rsidR="00DC7011" w:rsidRPr="00377EB4">
        <w:rPr>
          <w:sz w:val="28"/>
          <w:szCs w:val="28"/>
          <w:lang w:val="vi-VN"/>
        </w:rPr>
        <w:t>43.801</w:t>
      </w:r>
      <w:r w:rsidRPr="00377EB4">
        <w:rPr>
          <w:sz w:val="28"/>
          <w:szCs w:val="28"/>
          <w:lang w:val="vi-VN"/>
        </w:rPr>
        <w:t xml:space="preserve"> cán bộ, nhân viên trong các cơ sở TGXH. Trong đó, chia theo trình độ:</w:t>
      </w:r>
    </w:p>
    <w:p w14:paraId="7F7EDF71" w14:textId="4EB4C047" w:rsidR="00B84C12" w:rsidRPr="00377EB4" w:rsidRDefault="00B84C12" w:rsidP="005310B3">
      <w:pPr>
        <w:spacing w:line="360" w:lineRule="auto"/>
        <w:ind w:firstLine="720"/>
        <w:rPr>
          <w:sz w:val="28"/>
          <w:szCs w:val="28"/>
          <w:lang w:val="vi-VN"/>
        </w:rPr>
      </w:pPr>
      <w:r w:rsidRPr="00377EB4">
        <w:rPr>
          <w:sz w:val="28"/>
          <w:szCs w:val="28"/>
          <w:lang w:val="vi-VN"/>
        </w:rPr>
        <w:t xml:space="preserve">- Sau Đại học: </w:t>
      </w:r>
      <w:r w:rsidR="00DC7011" w:rsidRPr="00377EB4">
        <w:rPr>
          <w:sz w:val="28"/>
          <w:szCs w:val="28"/>
          <w:lang w:val="vi-VN"/>
        </w:rPr>
        <w:t>1.629</w:t>
      </w:r>
      <w:r w:rsidRPr="00377EB4">
        <w:rPr>
          <w:sz w:val="28"/>
          <w:szCs w:val="28"/>
          <w:lang w:val="vi-VN"/>
        </w:rPr>
        <w:t xml:space="preserve"> người</w:t>
      </w:r>
    </w:p>
    <w:p w14:paraId="414EDCAD" w14:textId="6BF1EC84" w:rsidR="00B84C12" w:rsidRPr="00377EB4" w:rsidRDefault="00B84C12" w:rsidP="005310B3">
      <w:pPr>
        <w:spacing w:line="360" w:lineRule="auto"/>
        <w:ind w:firstLine="720"/>
        <w:rPr>
          <w:sz w:val="28"/>
          <w:szCs w:val="28"/>
          <w:lang w:val="vi-VN"/>
        </w:rPr>
      </w:pPr>
      <w:r w:rsidRPr="00377EB4">
        <w:rPr>
          <w:sz w:val="28"/>
          <w:szCs w:val="28"/>
          <w:lang w:val="vi-VN"/>
        </w:rPr>
        <w:t xml:space="preserve">- Đại học: </w:t>
      </w:r>
      <w:r w:rsidR="00DC7011" w:rsidRPr="00377EB4">
        <w:rPr>
          <w:sz w:val="28"/>
          <w:szCs w:val="28"/>
          <w:lang w:val="vi-VN"/>
        </w:rPr>
        <w:t>11.980</w:t>
      </w:r>
      <w:r w:rsidRPr="00377EB4">
        <w:rPr>
          <w:sz w:val="28"/>
          <w:szCs w:val="28"/>
          <w:lang w:val="vi-VN"/>
        </w:rPr>
        <w:t xml:space="preserve"> người</w:t>
      </w:r>
    </w:p>
    <w:p w14:paraId="09749E9C" w14:textId="3EC95E88" w:rsidR="00B84C12" w:rsidRPr="00377EB4" w:rsidRDefault="00B84C12" w:rsidP="005310B3">
      <w:pPr>
        <w:spacing w:line="360" w:lineRule="auto"/>
        <w:ind w:firstLine="720"/>
        <w:rPr>
          <w:sz w:val="28"/>
          <w:szCs w:val="28"/>
          <w:lang w:val="vi-VN"/>
        </w:rPr>
      </w:pPr>
      <w:r w:rsidRPr="00377EB4">
        <w:rPr>
          <w:sz w:val="28"/>
          <w:szCs w:val="28"/>
          <w:lang w:val="vi-VN"/>
        </w:rPr>
        <w:t xml:space="preserve">- Cao đẳng: </w:t>
      </w:r>
      <w:r w:rsidR="00DC7011" w:rsidRPr="00377EB4">
        <w:rPr>
          <w:sz w:val="28"/>
          <w:szCs w:val="28"/>
          <w:lang w:val="vi-VN"/>
        </w:rPr>
        <w:t>13.226</w:t>
      </w:r>
      <w:r w:rsidRPr="00377EB4">
        <w:rPr>
          <w:sz w:val="28"/>
          <w:szCs w:val="28"/>
          <w:lang w:val="vi-VN"/>
        </w:rPr>
        <w:t xml:space="preserve"> người</w:t>
      </w:r>
    </w:p>
    <w:p w14:paraId="59F57E44" w14:textId="7A2CC4EE" w:rsidR="00B84C12" w:rsidRPr="00377EB4" w:rsidRDefault="00B84C12" w:rsidP="005310B3">
      <w:pPr>
        <w:spacing w:line="360" w:lineRule="auto"/>
        <w:ind w:firstLine="720"/>
        <w:rPr>
          <w:sz w:val="28"/>
          <w:szCs w:val="28"/>
          <w:lang w:val="vi-VN"/>
        </w:rPr>
      </w:pPr>
      <w:r w:rsidRPr="00377EB4">
        <w:rPr>
          <w:sz w:val="28"/>
          <w:szCs w:val="28"/>
          <w:lang w:val="vi-VN"/>
        </w:rPr>
        <w:t xml:space="preserve">- Trung, sơ cấp: </w:t>
      </w:r>
      <w:r w:rsidR="00DC7011" w:rsidRPr="00377EB4">
        <w:rPr>
          <w:sz w:val="28"/>
          <w:szCs w:val="28"/>
          <w:lang w:val="vi-VN"/>
        </w:rPr>
        <w:t>13.801</w:t>
      </w:r>
      <w:r w:rsidRPr="00377EB4">
        <w:rPr>
          <w:sz w:val="28"/>
          <w:szCs w:val="28"/>
          <w:lang w:val="vi-VN"/>
        </w:rPr>
        <w:t xml:space="preserve"> người</w:t>
      </w:r>
    </w:p>
    <w:p w14:paraId="39F9EE5D" w14:textId="6B1ACF3B" w:rsidR="00B84C12" w:rsidRPr="00377EB4" w:rsidRDefault="00B84C12" w:rsidP="005310B3">
      <w:pPr>
        <w:spacing w:line="360" w:lineRule="auto"/>
        <w:ind w:firstLine="720"/>
        <w:rPr>
          <w:sz w:val="28"/>
          <w:szCs w:val="28"/>
          <w:lang w:val="vi-VN"/>
        </w:rPr>
      </w:pPr>
      <w:r w:rsidRPr="00377EB4">
        <w:rPr>
          <w:sz w:val="28"/>
          <w:szCs w:val="28"/>
          <w:lang w:val="vi-VN"/>
        </w:rPr>
        <w:t xml:space="preserve">- Nhân viên làm công việc thông thường, chưa qua đào tạo: </w:t>
      </w:r>
      <w:r w:rsidR="00DC7011" w:rsidRPr="00377EB4">
        <w:rPr>
          <w:sz w:val="28"/>
          <w:szCs w:val="28"/>
          <w:lang w:val="vi-VN"/>
        </w:rPr>
        <w:t>3.165</w:t>
      </w:r>
      <w:r w:rsidRPr="00377EB4">
        <w:rPr>
          <w:sz w:val="28"/>
          <w:szCs w:val="28"/>
          <w:lang w:val="vi-VN"/>
        </w:rPr>
        <w:t xml:space="preserve"> người</w:t>
      </w:r>
    </w:p>
    <w:p w14:paraId="443A42B2" w14:textId="77777777" w:rsidR="00B84C12" w:rsidRPr="00377EB4" w:rsidRDefault="00B84C12" w:rsidP="005310B3">
      <w:pPr>
        <w:spacing w:line="360" w:lineRule="auto"/>
        <w:ind w:firstLine="720"/>
        <w:rPr>
          <w:sz w:val="28"/>
          <w:szCs w:val="28"/>
          <w:lang w:val="vi-VN"/>
        </w:rPr>
      </w:pPr>
      <w:r w:rsidRPr="00377EB4">
        <w:rPr>
          <w:sz w:val="28"/>
          <w:szCs w:val="28"/>
          <w:lang w:val="vi-VN"/>
        </w:rPr>
        <w:t>Chia theo ngành nghề đào tạo:</w:t>
      </w:r>
    </w:p>
    <w:p w14:paraId="0A1D8980" w14:textId="54632F31" w:rsidR="00B84C12" w:rsidRPr="00377EB4" w:rsidRDefault="00B84C12" w:rsidP="005310B3">
      <w:pPr>
        <w:spacing w:line="360" w:lineRule="auto"/>
        <w:ind w:firstLine="720"/>
        <w:rPr>
          <w:sz w:val="28"/>
          <w:szCs w:val="28"/>
          <w:lang w:val="vi-VN"/>
        </w:rPr>
      </w:pPr>
      <w:r w:rsidRPr="00377EB4">
        <w:rPr>
          <w:sz w:val="28"/>
          <w:szCs w:val="28"/>
          <w:lang w:val="vi-VN"/>
        </w:rPr>
        <w:t xml:space="preserve">- Y/dược: </w:t>
      </w:r>
      <w:r w:rsidR="00DC7011" w:rsidRPr="00377EB4">
        <w:rPr>
          <w:sz w:val="28"/>
          <w:szCs w:val="28"/>
          <w:lang w:val="vi-VN"/>
        </w:rPr>
        <w:t>11.788</w:t>
      </w:r>
      <w:r w:rsidRPr="00377EB4">
        <w:rPr>
          <w:sz w:val="28"/>
          <w:szCs w:val="28"/>
          <w:lang w:val="vi-VN"/>
        </w:rPr>
        <w:t xml:space="preserve"> người</w:t>
      </w:r>
    </w:p>
    <w:p w14:paraId="2A309705" w14:textId="02FE5E1C" w:rsidR="00B84C12" w:rsidRPr="00377EB4" w:rsidRDefault="00B84C12" w:rsidP="005310B3">
      <w:pPr>
        <w:spacing w:line="360" w:lineRule="auto"/>
        <w:ind w:firstLine="720"/>
        <w:rPr>
          <w:sz w:val="28"/>
          <w:szCs w:val="28"/>
          <w:lang w:val="vi-VN"/>
        </w:rPr>
      </w:pPr>
      <w:r w:rsidRPr="00377EB4">
        <w:rPr>
          <w:sz w:val="28"/>
          <w:szCs w:val="28"/>
          <w:lang w:val="vi-VN"/>
        </w:rPr>
        <w:t xml:space="preserve">- Xã hội: </w:t>
      </w:r>
      <w:r w:rsidR="00DC7011" w:rsidRPr="00377EB4">
        <w:rPr>
          <w:sz w:val="28"/>
          <w:szCs w:val="28"/>
          <w:lang w:val="vi-VN"/>
        </w:rPr>
        <w:t>12.555</w:t>
      </w:r>
      <w:r w:rsidRPr="00377EB4">
        <w:rPr>
          <w:sz w:val="28"/>
          <w:szCs w:val="28"/>
          <w:lang w:val="vi-VN"/>
        </w:rPr>
        <w:t xml:space="preserve"> người</w:t>
      </w:r>
    </w:p>
    <w:p w14:paraId="251E520A" w14:textId="37034C66" w:rsidR="00B84C12" w:rsidRPr="00377EB4" w:rsidRDefault="00B84C12" w:rsidP="005310B3">
      <w:pPr>
        <w:spacing w:line="360" w:lineRule="auto"/>
        <w:ind w:firstLine="720"/>
        <w:rPr>
          <w:sz w:val="28"/>
          <w:szCs w:val="28"/>
          <w:lang w:val="vi-VN"/>
        </w:rPr>
      </w:pPr>
      <w:r w:rsidRPr="00377EB4">
        <w:rPr>
          <w:sz w:val="28"/>
          <w:szCs w:val="28"/>
          <w:lang w:val="vi-VN"/>
        </w:rPr>
        <w:t xml:space="preserve">- Kinh tế: </w:t>
      </w:r>
      <w:r w:rsidR="00DC7011" w:rsidRPr="00377EB4">
        <w:rPr>
          <w:sz w:val="28"/>
          <w:szCs w:val="28"/>
          <w:lang w:val="vi-VN"/>
        </w:rPr>
        <w:t>12.747</w:t>
      </w:r>
      <w:r w:rsidRPr="00377EB4">
        <w:rPr>
          <w:sz w:val="28"/>
          <w:szCs w:val="28"/>
          <w:lang w:val="vi-VN"/>
        </w:rPr>
        <w:t xml:space="preserve"> người</w:t>
      </w:r>
    </w:p>
    <w:p w14:paraId="173E1E74" w14:textId="727D1305" w:rsidR="00B84C12" w:rsidRPr="00377EB4" w:rsidRDefault="00B84C12" w:rsidP="005310B3">
      <w:pPr>
        <w:spacing w:line="360" w:lineRule="auto"/>
        <w:ind w:firstLine="720"/>
        <w:rPr>
          <w:sz w:val="28"/>
          <w:szCs w:val="28"/>
          <w:lang w:val="vi-VN"/>
        </w:rPr>
      </w:pPr>
      <w:r w:rsidRPr="00377EB4">
        <w:rPr>
          <w:sz w:val="28"/>
          <w:szCs w:val="28"/>
          <w:lang w:val="vi-VN"/>
        </w:rPr>
        <w:t>- Ngành nghề</w:t>
      </w:r>
      <w:r w:rsidR="002D63AE" w:rsidRPr="00377EB4">
        <w:rPr>
          <w:sz w:val="28"/>
          <w:szCs w:val="28"/>
          <w:lang w:val="vi-VN"/>
        </w:rPr>
        <w:t xml:space="preserve"> khác: </w:t>
      </w:r>
      <w:r w:rsidR="00DC7011" w:rsidRPr="00377EB4">
        <w:rPr>
          <w:sz w:val="28"/>
          <w:szCs w:val="28"/>
          <w:lang w:val="vi-VN"/>
        </w:rPr>
        <w:t>6.711</w:t>
      </w:r>
      <w:r w:rsidRPr="00377EB4">
        <w:rPr>
          <w:sz w:val="28"/>
          <w:szCs w:val="28"/>
          <w:lang w:val="vi-VN"/>
        </w:rPr>
        <w:t xml:space="preserve"> người</w:t>
      </w:r>
    </w:p>
    <w:p w14:paraId="518AD6DD" w14:textId="32CBD05B" w:rsidR="00D11144" w:rsidRPr="00D553EB" w:rsidRDefault="00DE10F4" w:rsidP="00DE10F4">
      <w:pPr>
        <w:pStyle w:val="Caption"/>
        <w:rPr>
          <w:lang w:val="vi-VN"/>
        </w:rPr>
      </w:pPr>
      <w:bookmarkStart w:id="210" w:name="_Toc92720307"/>
      <w:bookmarkEnd w:id="209"/>
      <w:r w:rsidRPr="00D553EB">
        <w:rPr>
          <w:lang w:val="vi-VN"/>
        </w:rPr>
        <w:t>B</w:t>
      </w:r>
      <w:r w:rsidR="00A83FBE" w:rsidRPr="00D553EB">
        <w:rPr>
          <w:lang w:val="vi-VN"/>
        </w:rPr>
        <w:t xml:space="preserve">ảng </w:t>
      </w:r>
      <w:r w:rsidR="00377EB4">
        <w:rPr>
          <w:noProof/>
        </w:rPr>
        <w:t>12</w:t>
      </w:r>
      <w:r w:rsidR="00A83FBE" w:rsidRPr="00D553EB">
        <w:rPr>
          <w:lang w:val="vi-VN"/>
        </w:rPr>
        <w:t>. Tổng hợp quy hoạch nguồn nhân lực làm việc tại các cơ sở trợ giúp xã hội giai đoạn 2021-2025; 2026-2030</w:t>
      </w:r>
      <w:bookmarkEnd w:id="210"/>
    </w:p>
    <w:p w14:paraId="5661C4CF" w14:textId="6E78A145" w:rsidR="00D11144" w:rsidRPr="00D553EB" w:rsidRDefault="00D11144" w:rsidP="00F2605A">
      <w:pPr>
        <w:ind w:firstLine="720"/>
        <w:jc w:val="right"/>
        <w:rPr>
          <w:szCs w:val="28"/>
          <w:lang w:val="vi-VN"/>
        </w:rPr>
      </w:pPr>
      <w:r w:rsidRPr="00D553EB">
        <w:rPr>
          <w:i/>
          <w:szCs w:val="28"/>
          <w:lang w:val="vi-VN" w:eastAsia="en-GB"/>
        </w:rPr>
        <w:t>Đơn vị tính: người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96"/>
        <w:gridCol w:w="1071"/>
        <w:gridCol w:w="991"/>
        <w:gridCol w:w="1276"/>
        <w:gridCol w:w="993"/>
        <w:gridCol w:w="991"/>
        <w:gridCol w:w="1129"/>
      </w:tblGrid>
      <w:tr w:rsidR="00D553EB" w:rsidRPr="00D553EB" w14:paraId="5D273FD8" w14:textId="77777777" w:rsidTr="00DE10F4">
        <w:trPr>
          <w:trHeight w:val="419"/>
          <w:jc w:val="center"/>
        </w:trPr>
        <w:tc>
          <w:tcPr>
            <w:tcW w:w="339" w:type="pct"/>
            <w:vMerge w:val="restart"/>
            <w:vAlign w:val="center"/>
            <w:hideMark/>
          </w:tcPr>
          <w:p w14:paraId="7FC821F2" w14:textId="77777777" w:rsidR="00784B33" w:rsidRPr="00D553EB" w:rsidRDefault="00784B33" w:rsidP="00F2605A">
            <w:pPr>
              <w:jc w:val="center"/>
              <w:rPr>
                <w:b/>
                <w:bCs/>
                <w:sz w:val="26"/>
                <w:szCs w:val="26"/>
                <w:lang w:val="vi-VN"/>
              </w:rPr>
            </w:pPr>
            <w:r w:rsidRPr="00D553EB">
              <w:rPr>
                <w:b/>
                <w:bCs/>
                <w:sz w:val="26"/>
                <w:szCs w:val="26"/>
                <w:lang w:val="vi-VN"/>
              </w:rPr>
              <w:t>STT</w:t>
            </w:r>
          </w:p>
        </w:tc>
        <w:tc>
          <w:tcPr>
            <w:tcW w:w="1101" w:type="pct"/>
            <w:vMerge w:val="restart"/>
            <w:vAlign w:val="center"/>
            <w:hideMark/>
          </w:tcPr>
          <w:p w14:paraId="3BCB3E92" w14:textId="4BFB4B2E" w:rsidR="00784B33" w:rsidRPr="00D553EB" w:rsidRDefault="00784B33" w:rsidP="00F2605A">
            <w:pPr>
              <w:jc w:val="center"/>
              <w:rPr>
                <w:b/>
                <w:bCs/>
                <w:sz w:val="26"/>
                <w:szCs w:val="26"/>
                <w:lang w:val="vi-VN"/>
              </w:rPr>
            </w:pPr>
            <w:r w:rsidRPr="00D553EB">
              <w:rPr>
                <w:b/>
                <w:bCs/>
                <w:sz w:val="26"/>
                <w:szCs w:val="26"/>
                <w:lang w:val="vi-VN"/>
              </w:rPr>
              <w:t>Hạng mục</w:t>
            </w:r>
          </w:p>
        </w:tc>
        <w:tc>
          <w:tcPr>
            <w:tcW w:w="1842" w:type="pct"/>
            <w:gridSpan w:val="3"/>
            <w:vMerge w:val="restart"/>
            <w:vAlign w:val="center"/>
            <w:hideMark/>
          </w:tcPr>
          <w:p w14:paraId="7F2C320A" w14:textId="77777777" w:rsidR="00784B33" w:rsidRPr="00D553EB" w:rsidRDefault="00784B33" w:rsidP="00F2605A">
            <w:pPr>
              <w:jc w:val="center"/>
              <w:rPr>
                <w:b/>
                <w:bCs/>
                <w:sz w:val="26"/>
                <w:szCs w:val="26"/>
                <w:lang w:val="vi-VN"/>
              </w:rPr>
            </w:pPr>
            <w:r w:rsidRPr="00D553EB">
              <w:rPr>
                <w:b/>
                <w:bCs/>
                <w:sz w:val="26"/>
                <w:szCs w:val="26"/>
                <w:lang w:val="vi-VN"/>
              </w:rPr>
              <w:t>Giai đoạn 2021-2025</w:t>
            </w:r>
          </w:p>
        </w:tc>
        <w:tc>
          <w:tcPr>
            <w:tcW w:w="1718" w:type="pct"/>
            <w:gridSpan w:val="3"/>
            <w:vMerge w:val="restart"/>
            <w:vAlign w:val="center"/>
            <w:hideMark/>
          </w:tcPr>
          <w:p w14:paraId="5D88A304" w14:textId="77777777" w:rsidR="00784B33" w:rsidRPr="00D553EB" w:rsidRDefault="00784B33" w:rsidP="00F2605A">
            <w:pPr>
              <w:jc w:val="center"/>
              <w:rPr>
                <w:b/>
                <w:bCs/>
                <w:sz w:val="26"/>
                <w:szCs w:val="26"/>
                <w:lang w:val="vi-VN"/>
              </w:rPr>
            </w:pPr>
            <w:r w:rsidRPr="00D553EB">
              <w:rPr>
                <w:b/>
                <w:bCs/>
                <w:sz w:val="26"/>
                <w:szCs w:val="26"/>
                <w:lang w:val="vi-VN"/>
              </w:rPr>
              <w:t>Giai đoạn 2026-2030</w:t>
            </w:r>
          </w:p>
        </w:tc>
      </w:tr>
      <w:tr w:rsidR="00D553EB" w:rsidRPr="00D553EB" w14:paraId="1240A2E9" w14:textId="77777777" w:rsidTr="00DE10F4">
        <w:trPr>
          <w:trHeight w:val="539"/>
          <w:jc w:val="center"/>
        </w:trPr>
        <w:tc>
          <w:tcPr>
            <w:tcW w:w="339" w:type="pct"/>
            <w:vMerge/>
            <w:vAlign w:val="center"/>
            <w:hideMark/>
          </w:tcPr>
          <w:p w14:paraId="45C93A54" w14:textId="77777777" w:rsidR="00784B33" w:rsidRPr="00D553EB" w:rsidRDefault="00784B33" w:rsidP="00F2605A">
            <w:pPr>
              <w:rPr>
                <w:b/>
                <w:bCs/>
                <w:sz w:val="26"/>
                <w:szCs w:val="26"/>
                <w:lang w:val="vi-VN"/>
              </w:rPr>
            </w:pPr>
          </w:p>
        </w:tc>
        <w:tc>
          <w:tcPr>
            <w:tcW w:w="1101" w:type="pct"/>
            <w:vMerge/>
            <w:vAlign w:val="center"/>
            <w:hideMark/>
          </w:tcPr>
          <w:p w14:paraId="53CF81D4" w14:textId="77777777" w:rsidR="00784B33" w:rsidRPr="00D553EB" w:rsidRDefault="00784B33" w:rsidP="00F2605A">
            <w:pPr>
              <w:rPr>
                <w:b/>
                <w:bCs/>
                <w:sz w:val="26"/>
                <w:szCs w:val="26"/>
                <w:lang w:val="vi-VN"/>
              </w:rPr>
            </w:pPr>
          </w:p>
        </w:tc>
        <w:tc>
          <w:tcPr>
            <w:tcW w:w="1842" w:type="pct"/>
            <w:gridSpan w:val="3"/>
            <w:vMerge/>
            <w:vAlign w:val="center"/>
            <w:hideMark/>
          </w:tcPr>
          <w:p w14:paraId="5AB48FA2" w14:textId="77777777" w:rsidR="00784B33" w:rsidRPr="00D553EB" w:rsidRDefault="00784B33" w:rsidP="00F2605A">
            <w:pPr>
              <w:rPr>
                <w:b/>
                <w:bCs/>
                <w:sz w:val="26"/>
                <w:szCs w:val="26"/>
                <w:lang w:val="vi-VN"/>
              </w:rPr>
            </w:pPr>
          </w:p>
        </w:tc>
        <w:tc>
          <w:tcPr>
            <w:tcW w:w="1718" w:type="pct"/>
            <w:gridSpan w:val="3"/>
            <w:vMerge/>
            <w:vAlign w:val="center"/>
            <w:hideMark/>
          </w:tcPr>
          <w:p w14:paraId="5BF73016" w14:textId="77777777" w:rsidR="00784B33" w:rsidRPr="00D553EB" w:rsidRDefault="00784B33" w:rsidP="00F2605A">
            <w:pPr>
              <w:rPr>
                <w:b/>
                <w:bCs/>
                <w:sz w:val="26"/>
                <w:szCs w:val="26"/>
                <w:lang w:val="vi-VN"/>
              </w:rPr>
            </w:pPr>
          </w:p>
        </w:tc>
      </w:tr>
      <w:tr w:rsidR="00D553EB" w:rsidRPr="00D553EB" w14:paraId="7B19BC1A" w14:textId="77777777" w:rsidTr="00DE10F4">
        <w:trPr>
          <w:trHeight w:val="630"/>
          <w:jc w:val="center"/>
        </w:trPr>
        <w:tc>
          <w:tcPr>
            <w:tcW w:w="339" w:type="pct"/>
            <w:vMerge/>
            <w:vAlign w:val="center"/>
            <w:hideMark/>
          </w:tcPr>
          <w:p w14:paraId="54B6720D" w14:textId="77777777" w:rsidR="00784B33" w:rsidRPr="00D553EB" w:rsidRDefault="00784B33" w:rsidP="00F2605A">
            <w:pPr>
              <w:rPr>
                <w:b/>
                <w:bCs/>
                <w:sz w:val="26"/>
                <w:szCs w:val="26"/>
                <w:lang w:val="vi-VN"/>
              </w:rPr>
            </w:pPr>
          </w:p>
        </w:tc>
        <w:tc>
          <w:tcPr>
            <w:tcW w:w="1101" w:type="pct"/>
            <w:vMerge/>
            <w:vAlign w:val="center"/>
            <w:hideMark/>
          </w:tcPr>
          <w:p w14:paraId="76423968" w14:textId="77777777" w:rsidR="00784B33" w:rsidRPr="00D553EB" w:rsidRDefault="00784B33" w:rsidP="00F2605A">
            <w:pPr>
              <w:rPr>
                <w:b/>
                <w:bCs/>
                <w:sz w:val="26"/>
                <w:szCs w:val="26"/>
                <w:lang w:val="vi-VN"/>
              </w:rPr>
            </w:pPr>
          </w:p>
        </w:tc>
        <w:tc>
          <w:tcPr>
            <w:tcW w:w="591" w:type="pct"/>
            <w:vAlign w:val="center"/>
            <w:hideMark/>
          </w:tcPr>
          <w:p w14:paraId="65A13F11" w14:textId="77777777" w:rsidR="00784B33" w:rsidRPr="00D553EB" w:rsidRDefault="00784B33" w:rsidP="00F2605A">
            <w:pPr>
              <w:jc w:val="center"/>
              <w:rPr>
                <w:b/>
                <w:bCs/>
                <w:sz w:val="26"/>
                <w:szCs w:val="26"/>
                <w:lang w:val="vi-VN"/>
              </w:rPr>
            </w:pPr>
            <w:r w:rsidRPr="00D553EB">
              <w:rPr>
                <w:b/>
                <w:bCs/>
                <w:sz w:val="26"/>
                <w:szCs w:val="26"/>
                <w:lang w:val="vi-VN"/>
              </w:rPr>
              <w:t>Tổng số</w:t>
            </w:r>
          </w:p>
        </w:tc>
        <w:tc>
          <w:tcPr>
            <w:tcW w:w="547" w:type="pct"/>
            <w:vAlign w:val="center"/>
            <w:hideMark/>
          </w:tcPr>
          <w:p w14:paraId="75FD6BC7" w14:textId="77777777" w:rsidR="00784B33" w:rsidRPr="00D553EB" w:rsidRDefault="00784B33" w:rsidP="00F2605A">
            <w:pPr>
              <w:jc w:val="center"/>
              <w:rPr>
                <w:b/>
                <w:bCs/>
                <w:sz w:val="26"/>
                <w:szCs w:val="26"/>
                <w:lang w:val="vi-VN"/>
              </w:rPr>
            </w:pPr>
            <w:r w:rsidRPr="00D553EB">
              <w:rPr>
                <w:b/>
                <w:bCs/>
                <w:sz w:val="26"/>
                <w:szCs w:val="26"/>
                <w:lang w:val="vi-VN"/>
              </w:rPr>
              <w:t xml:space="preserve">Công lập </w:t>
            </w:r>
          </w:p>
        </w:tc>
        <w:tc>
          <w:tcPr>
            <w:tcW w:w="704" w:type="pct"/>
            <w:vAlign w:val="center"/>
            <w:hideMark/>
          </w:tcPr>
          <w:p w14:paraId="161CB41F" w14:textId="77777777" w:rsidR="00784B33" w:rsidRPr="00D553EB" w:rsidRDefault="00784B33" w:rsidP="00F2605A">
            <w:pPr>
              <w:jc w:val="center"/>
              <w:rPr>
                <w:b/>
                <w:bCs/>
                <w:sz w:val="26"/>
                <w:szCs w:val="26"/>
                <w:lang w:val="vi-VN"/>
              </w:rPr>
            </w:pPr>
            <w:r w:rsidRPr="00D553EB">
              <w:rPr>
                <w:b/>
                <w:bCs/>
                <w:sz w:val="26"/>
                <w:szCs w:val="26"/>
                <w:lang w:val="vi-VN"/>
              </w:rPr>
              <w:t>Ngoài công lập</w:t>
            </w:r>
          </w:p>
        </w:tc>
        <w:tc>
          <w:tcPr>
            <w:tcW w:w="548" w:type="pct"/>
            <w:vAlign w:val="center"/>
            <w:hideMark/>
          </w:tcPr>
          <w:p w14:paraId="6636C26E" w14:textId="77777777" w:rsidR="00784B33" w:rsidRPr="00D553EB" w:rsidRDefault="00784B33" w:rsidP="00F2605A">
            <w:pPr>
              <w:jc w:val="center"/>
              <w:rPr>
                <w:b/>
                <w:bCs/>
                <w:sz w:val="26"/>
                <w:szCs w:val="26"/>
                <w:lang w:val="vi-VN"/>
              </w:rPr>
            </w:pPr>
            <w:r w:rsidRPr="00D553EB">
              <w:rPr>
                <w:b/>
                <w:bCs/>
                <w:sz w:val="26"/>
                <w:szCs w:val="26"/>
                <w:lang w:val="vi-VN"/>
              </w:rPr>
              <w:t>Tổng số</w:t>
            </w:r>
          </w:p>
        </w:tc>
        <w:tc>
          <w:tcPr>
            <w:tcW w:w="547" w:type="pct"/>
            <w:vAlign w:val="center"/>
            <w:hideMark/>
          </w:tcPr>
          <w:p w14:paraId="5DCDE680" w14:textId="77777777" w:rsidR="00784B33" w:rsidRPr="00D553EB" w:rsidRDefault="00784B33" w:rsidP="00F2605A">
            <w:pPr>
              <w:jc w:val="center"/>
              <w:rPr>
                <w:b/>
                <w:bCs/>
                <w:sz w:val="26"/>
                <w:szCs w:val="26"/>
                <w:lang w:val="vi-VN"/>
              </w:rPr>
            </w:pPr>
            <w:r w:rsidRPr="00D553EB">
              <w:rPr>
                <w:b/>
                <w:bCs/>
                <w:sz w:val="26"/>
                <w:szCs w:val="26"/>
                <w:lang w:val="vi-VN"/>
              </w:rPr>
              <w:t xml:space="preserve">Công lập </w:t>
            </w:r>
          </w:p>
        </w:tc>
        <w:tc>
          <w:tcPr>
            <w:tcW w:w="623" w:type="pct"/>
            <w:vAlign w:val="center"/>
            <w:hideMark/>
          </w:tcPr>
          <w:p w14:paraId="3F10B5F6" w14:textId="77777777" w:rsidR="00784B33" w:rsidRPr="00D553EB" w:rsidRDefault="00784B33" w:rsidP="00F2605A">
            <w:pPr>
              <w:jc w:val="center"/>
              <w:rPr>
                <w:b/>
                <w:bCs/>
                <w:sz w:val="26"/>
                <w:szCs w:val="26"/>
                <w:lang w:val="vi-VN"/>
              </w:rPr>
            </w:pPr>
            <w:r w:rsidRPr="00D553EB">
              <w:rPr>
                <w:b/>
                <w:bCs/>
                <w:sz w:val="26"/>
                <w:szCs w:val="26"/>
                <w:lang w:val="vi-VN"/>
              </w:rPr>
              <w:t>Ngoài công lập</w:t>
            </w:r>
          </w:p>
        </w:tc>
      </w:tr>
      <w:tr w:rsidR="00D553EB" w:rsidRPr="00D553EB" w14:paraId="1A097034" w14:textId="77777777" w:rsidTr="00DE10F4">
        <w:trPr>
          <w:trHeight w:val="480"/>
          <w:jc w:val="center"/>
        </w:trPr>
        <w:tc>
          <w:tcPr>
            <w:tcW w:w="339" w:type="pct"/>
            <w:vMerge/>
            <w:vAlign w:val="center"/>
            <w:hideMark/>
          </w:tcPr>
          <w:p w14:paraId="255237DE" w14:textId="77777777" w:rsidR="00784B33" w:rsidRPr="00D553EB" w:rsidRDefault="00784B33" w:rsidP="00F2605A">
            <w:pPr>
              <w:rPr>
                <w:b/>
                <w:bCs/>
                <w:sz w:val="26"/>
                <w:szCs w:val="26"/>
                <w:lang w:val="vi-VN"/>
              </w:rPr>
            </w:pPr>
          </w:p>
        </w:tc>
        <w:tc>
          <w:tcPr>
            <w:tcW w:w="1101" w:type="pct"/>
            <w:vAlign w:val="center"/>
            <w:hideMark/>
          </w:tcPr>
          <w:p w14:paraId="5E361464" w14:textId="77777777" w:rsidR="00784B33" w:rsidRPr="00D553EB" w:rsidRDefault="00784B33" w:rsidP="00F2605A">
            <w:pPr>
              <w:jc w:val="center"/>
              <w:rPr>
                <w:b/>
                <w:bCs/>
                <w:sz w:val="26"/>
                <w:szCs w:val="26"/>
                <w:lang w:val="vi-VN"/>
              </w:rPr>
            </w:pPr>
            <w:r w:rsidRPr="00D553EB">
              <w:rPr>
                <w:b/>
                <w:bCs/>
                <w:sz w:val="26"/>
                <w:szCs w:val="26"/>
                <w:lang w:val="vi-VN"/>
              </w:rPr>
              <w:t>Tổng số</w:t>
            </w:r>
          </w:p>
        </w:tc>
        <w:tc>
          <w:tcPr>
            <w:tcW w:w="591" w:type="pct"/>
            <w:vAlign w:val="center"/>
          </w:tcPr>
          <w:p w14:paraId="5BB92AE0" w14:textId="2FE4B0B6" w:rsidR="00784B33" w:rsidRPr="00D553EB" w:rsidRDefault="00784B33" w:rsidP="00F2605A">
            <w:pPr>
              <w:jc w:val="center"/>
              <w:rPr>
                <w:b/>
                <w:bCs/>
                <w:sz w:val="26"/>
                <w:szCs w:val="26"/>
                <w:lang w:val="vi-VN"/>
              </w:rPr>
            </w:pPr>
            <w:r w:rsidRPr="00D553EB">
              <w:rPr>
                <w:b/>
                <w:bCs/>
                <w:sz w:val="26"/>
                <w:szCs w:val="26"/>
                <w:lang w:val="vi-VN"/>
              </w:rPr>
              <w:t>37.814</w:t>
            </w:r>
          </w:p>
        </w:tc>
        <w:tc>
          <w:tcPr>
            <w:tcW w:w="547" w:type="pct"/>
            <w:vAlign w:val="center"/>
          </w:tcPr>
          <w:p w14:paraId="69AEB873" w14:textId="5E38C29B" w:rsidR="00784B33" w:rsidRPr="00D553EB" w:rsidRDefault="00784B33" w:rsidP="00F2605A">
            <w:pPr>
              <w:jc w:val="center"/>
              <w:rPr>
                <w:b/>
                <w:bCs/>
                <w:sz w:val="26"/>
                <w:szCs w:val="26"/>
                <w:lang w:val="vi-VN"/>
              </w:rPr>
            </w:pPr>
            <w:r w:rsidRPr="00D553EB">
              <w:rPr>
                <w:b/>
                <w:bCs/>
                <w:sz w:val="26"/>
                <w:szCs w:val="26"/>
                <w:lang w:val="vi-VN"/>
              </w:rPr>
              <w:t>19.312</w:t>
            </w:r>
          </w:p>
        </w:tc>
        <w:tc>
          <w:tcPr>
            <w:tcW w:w="704" w:type="pct"/>
            <w:vAlign w:val="center"/>
          </w:tcPr>
          <w:p w14:paraId="6EE71540" w14:textId="428EA54D" w:rsidR="00784B33" w:rsidRPr="00D553EB" w:rsidRDefault="00784B33" w:rsidP="00F2605A">
            <w:pPr>
              <w:jc w:val="center"/>
              <w:rPr>
                <w:b/>
                <w:bCs/>
                <w:sz w:val="26"/>
                <w:szCs w:val="26"/>
                <w:lang w:val="vi-VN"/>
              </w:rPr>
            </w:pPr>
            <w:r w:rsidRPr="00D553EB">
              <w:rPr>
                <w:b/>
                <w:bCs/>
                <w:sz w:val="26"/>
                <w:szCs w:val="26"/>
                <w:lang w:val="vi-VN"/>
              </w:rPr>
              <w:t>18.502</w:t>
            </w:r>
          </w:p>
        </w:tc>
        <w:tc>
          <w:tcPr>
            <w:tcW w:w="548" w:type="pct"/>
            <w:vAlign w:val="center"/>
          </w:tcPr>
          <w:p w14:paraId="322733A8" w14:textId="7E23F63D" w:rsidR="00784B33" w:rsidRPr="00D553EB" w:rsidRDefault="00784B33" w:rsidP="00F2605A">
            <w:pPr>
              <w:jc w:val="center"/>
              <w:rPr>
                <w:b/>
                <w:bCs/>
                <w:sz w:val="26"/>
                <w:szCs w:val="26"/>
                <w:lang w:val="vi-VN"/>
              </w:rPr>
            </w:pPr>
            <w:r w:rsidRPr="00D553EB">
              <w:rPr>
                <w:b/>
                <w:bCs/>
                <w:sz w:val="26"/>
                <w:szCs w:val="26"/>
                <w:lang w:val="vi-VN"/>
              </w:rPr>
              <w:t>43.801</w:t>
            </w:r>
          </w:p>
        </w:tc>
        <w:tc>
          <w:tcPr>
            <w:tcW w:w="547" w:type="pct"/>
            <w:vAlign w:val="center"/>
          </w:tcPr>
          <w:p w14:paraId="24F5942B" w14:textId="44AA6FEE" w:rsidR="00784B33" w:rsidRPr="00D553EB" w:rsidRDefault="00784B33" w:rsidP="00F2605A">
            <w:pPr>
              <w:jc w:val="center"/>
              <w:rPr>
                <w:b/>
                <w:bCs/>
                <w:sz w:val="26"/>
                <w:szCs w:val="26"/>
                <w:lang w:val="vi-VN"/>
              </w:rPr>
            </w:pPr>
            <w:r w:rsidRPr="00D553EB">
              <w:rPr>
                <w:b/>
                <w:bCs/>
                <w:sz w:val="26"/>
                <w:szCs w:val="26"/>
                <w:lang w:val="vi-VN"/>
              </w:rPr>
              <w:t>19.719</w:t>
            </w:r>
          </w:p>
        </w:tc>
        <w:tc>
          <w:tcPr>
            <w:tcW w:w="623" w:type="pct"/>
            <w:vAlign w:val="center"/>
          </w:tcPr>
          <w:p w14:paraId="7C41EAD1" w14:textId="5994DB58" w:rsidR="00784B33" w:rsidRPr="00D553EB" w:rsidRDefault="00784B33" w:rsidP="00F2605A">
            <w:pPr>
              <w:jc w:val="center"/>
              <w:rPr>
                <w:b/>
                <w:bCs/>
                <w:sz w:val="26"/>
                <w:szCs w:val="26"/>
                <w:lang w:val="vi-VN"/>
              </w:rPr>
            </w:pPr>
            <w:r w:rsidRPr="00D553EB">
              <w:rPr>
                <w:b/>
                <w:bCs/>
                <w:sz w:val="26"/>
                <w:szCs w:val="26"/>
                <w:lang w:val="vi-VN"/>
              </w:rPr>
              <w:t>24.082</w:t>
            </w:r>
          </w:p>
        </w:tc>
      </w:tr>
      <w:tr w:rsidR="00D553EB" w:rsidRPr="00D553EB" w14:paraId="0F89A096" w14:textId="77777777" w:rsidTr="00DE10F4">
        <w:trPr>
          <w:trHeight w:val="615"/>
          <w:jc w:val="center"/>
        </w:trPr>
        <w:tc>
          <w:tcPr>
            <w:tcW w:w="339" w:type="pct"/>
            <w:vAlign w:val="center"/>
          </w:tcPr>
          <w:p w14:paraId="7722369B" w14:textId="717F58E8" w:rsidR="00784B33" w:rsidRPr="00D553EB" w:rsidRDefault="00784B33" w:rsidP="00DE10F4">
            <w:pPr>
              <w:jc w:val="center"/>
              <w:rPr>
                <w:bCs/>
                <w:sz w:val="26"/>
                <w:szCs w:val="26"/>
                <w:lang w:val="vi-VN"/>
              </w:rPr>
            </w:pPr>
            <w:r w:rsidRPr="00D553EB">
              <w:rPr>
                <w:bCs/>
                <w:sz w:val="26"/>
                <w:szCs w:val="26"/>
                <w:lang w:val="vi-VN"/>
              </w:rPr>
              <w:t>1</w:t>
            </w:r>
          </w:p>
        </w:tc>
        <w:tc>
          <w:tcPr>
            <w:tcW w:w="1101" w:type="pct"/>
            <w:vAlign w:val="center"/>
          </w:tcPr>
          <w:p w14:paraId="7695CF97" w14:textId="7AE935D0" w:rsidR="00784B33" w:rsidRPr="00D553EB" w:rsidRDefault="00784B33" w:rsidP="00F2605A">
            <w:pPr>
              <w:rPr>
                <w:bCs/>
                <w:sz w:val="26"/>
                <w:szCs w:val="26"/>
                <w:lang w:val="vi-VN"/>
              </w:rPr>
            </w:pPr>
            <w:r w:rsidRPr="00D553EB">
              <w:rPr>
                <w:sz w:val="26"/>
                <w:szCs w:val="26"/>
                <w:shd w:val="clear" w:color="auto" w:fill="FFFFFF"/>
                <w:lang w:val="vi-VN"/>
              </w:rPr>
              <w:t>Cơ sở bảo trợ xã hội chăm sóc người cao tuổi</w:t>
            </w:r>
          </w:p>
        </w:tc>
        <w:tc>
          <w:tcPr>
            <w:tcW w:w="591" w:type="pct"/>
            <w:noWrap/>
            <w:vAlign w:val="center"/>
          </w:tcPr>
          <w:p w14:paraId="6C49DAA6" w14:textId="2ECB51FC" w:rsidR="00784B33" w:rsidRPr="00D553EB" w:rsidRDefault="00784B33" w:rsidP="00F2605A">
            <w:pPr>
              <w:jc w:val="center"/>
              <w:rPr>
                <w:bCs/>
                <w:sz w:val="26"/>
                <w:szCs w:val="26"/>
                <w:lang w:val="vi-VN"/>
              </w:rPr>
            </w:pPr>
            <w:r w:rsidRPr="00D553EB">
              <w:rPr>
                <w:bCs/>
                <w:sz w:val="26"/>
                <w:szCs w:val="26"/>
                <w:lang w:val="vi-VN"/>
              </w:rPr>
              <w:t>3.613</w:t>
            </w:r>
          </w:p>
        </w:tc>
        <w:tc>
          <w:tcPr>
            <w:tcW w:w="547" w:type="pct"/>
            <w:noWrap/>
            <w:vAlign w:val="center"/>
          </w:tcPr>
          <w:p w14:paraId="685609D0" w14:textId="491502BE" w:rsidR="00784B33" w:rsidRPr="00D553EB" w:rsidRDefault="00784B33" w:rsidP="00F2605A">
            <w:pPr>
              <w:jc w:val="center"/>
              <w:rPr>
                <w:bCs/>
                <w:sz w:val="26"/>
                <w:szCs w:val="26"/>
                <w:lang w:val="vi-VN"/>
              </w:rPr>
            </w:pPr>
            <w:r w:rsidRPr="00D553EB">
              <w:rPr>
                <w:bCs/>
                <w:sz w:val="26"/>
                <w:szCs w:val="26"/>
                <w:lang w:val="vi-VN"/>
              </w:rPr>
              <w:t>997</w:t>
            </w:r>
          </w:p>
        </w:tc>
        <w:tc>
          <w:tcPr>
            <w:tcW w:w="704" w:type="pct"/>
            <w:noWrap/>
            <w:vAlign w:val="center"/>
          </w:tcPr>
          <w:p w14:paraId="47C365FA" w14:textId="461716D4" w:rsidR="00784B33" w:rsidRPr="00D553EB" w:rsidRDefault="00784B33" w:rsidP="00F2605A">
            <w:pPr>
              <w:jc w:val="center"/>
              <w:rPr>
                <w:bCs/>
                <w:sz w:val="26"/>
                <w:szCs w:val="26"/>
                <w:lang w:val="vi-VN"/>
              </w:rPr>
            </w:pPr>
            <w:r w:rsidRPr="00D553EB">
              <w:rPr>
                <w:bCs/>
                <w:sz w:val="26"/>
                <w:szCs w:val="26"/>
                <w:lang w:val="vi-VN"/>
              </w:rPr>
              <w:t>2.616</w:t>
            </w:r>
          </w:p>
        </w:tc>
        <w:tc>
          <w:tcPr>
            <w:tcW w:w="548" w:type="pct"/>
            <w:noWrap/>
            <w:vAlign w:val="center"/>
          </w:tcPr>
          <w:p w14:paraId="2E2BF380" w14:textId="53857DA3" w:rsidR="00784B33" w:rsidRPr="00D553EB" w:rsidRDefault="00784B33" w:rsidP="00F2605A">
            <w:pPr>
              <w:jc w:val="center"/>
              <w:rPr>
                <w:bCs/>
                <w:sz w:val="26"/>
                <w:szCs w:val="26"/>
                <w:lang w:val="vi-VN"/>
              </w:rPr>
            </w:pPr>
            <w:r w:rsidRPr="00D553EB">
              <w:rPr>
                <w:bCs/>
                <w:sz w:val="26"/>
                <w:szCs w:val="26"/>
                <w:lang w:val="vi-VN"/>
              </w:rPr>
              <w:t>5.022</w:t>
            </w:r>
          </w:p>
        </w:tc>
        <w:tc>
          <w:tcPr>
            <w:tcW w:w="547" w:type="pct"/>
            <w:noWrap/>
            <w:vAlign w:val="center"/>
          </w:tcPr>
          <w:p w14:paraId="67293A82" w14:textId="4331AFFB" w:rsidR="00784B33" w:rsidRPr="00D553EB" w:rsidRDefault="00784B33" w:rsidP="00F2605A">
            <w:pPr>
              <w:jc w:val="center"/>
              <w:rPr>
                <w:bCs/>
                <w:sz w:val="26"/>
                <w:szCs w:val="26"/>
                <w:lang w:val="vi-VN"/>
              </w:rPr>
            </w:pPr>
            <w:r w:rsidRPr="00D553EB">
              <w:rPr>
                <w:bCs/>
                <w:sz w:val="26"/>
                <w:szCs w:val="26"/>
                <w:lang w:val="vi-VN"/>
              </w:rPr>
              <w:t>1.005</w:t>
            </w:r>
          </w:p>
        </w:tc>
        <w:tc>
          <w:tcPr>
            <w:tcW w:w="623" w:type="pct"/>
            <w:noWrap/>
            <w:vAlign w:val="center"/>
          </w:tcPr>
          <w:p w14:paraId="33B6723B" w14:textId="6438FAE3" w:rsidR="00784B33" w:rsidRPr="00D553EB" w:rsidRDefault="00784B33" w:rsidP="00F2605A">
            <w:pPr>
              <w:jc w:val="center"/>
              <w:rPr>
                <w:bCs/>
                <w:sz w:val="26"/>
                <w:szCs w:val="26"/>
                <w:lang w:val="vi-VN"/>
              </w:rPr>
            </w:pPr>
            <w:r w:rsidRPr="00D553EB">
              <w:rPr>
                <w:bCs/>
                <w:sz w:val="26"/>
                <w:szCs w:val="26"/>
                <w:lang w:val="vi-VN"/>
              </w:rPr>
              <w:t>4.017</w:t>
            </w:r>
          </w:p>
        </w:tc>
      </w:tr>
      <w:tr w:rsidR="00D553EB" w:rsidRPr="00D553EB" w14:paraId="4ED31116" w14:textId="77777777" w:rsidTr="00DE10F4">
        <w:trPr>
          <w:trHeight w:val="395"/>
          <w:jc w:val="center"/>
        </w:trPr>
        <w:tc>
          <w:tcPr>
            <w:tcW w:w="339" w:type="pct"/>
            <w:noWrap/>
            <w:vAlign w:val="center"/>
          </w:tcPr>
          <w:p w14:paraId="2DE26054" w14:textId="3D82A9E7" w:rsidR="00784B33" w:rsidRPr="00D553EB" w:rsidRDefault="00784B33" w:rsidP="00DE10F4">
            <w:pPr>
              <w:jc w:val="center"/>
              <w:rPr>
                <w:sz w:val="26"/>
                <w:szCs w:val="26"/>
                <w:lang w:val="vi-VN"/>
              </w:rPr>
            </w:pPr>
            <w:r w:rsidRPr="00D553EB">
              <w:rPr>
                <w:sz w:val="26"/>
                <w:szCs w:val="26"/>
                <w:lang w:val="vi-VN"/>
              </w:rPr>
              <w:t>2</w:t>
            </w:r>
          </w:p>
        </w:tc>
        <w:tc>
          <w:tcPr>
            <w:tcW w:w="1101" w:type="pct"/>
            <w:noWrap/>
            <w:vAlign w:val="bottom"/>
          </w:tcPr>
          <w:p w14:paraId="60963514" w14:textId="7C790FF9" w:rsidR="00784B33" w:rsidRPr="00D553EB" w:rsidRDefault="00784B33" w:rsidP="00F2605A">
            <w:pPr>
              <w:rPr>
                <w:sz w:val="26"/>
                <w:szCs w:val="26"/>
                <w:lang w:val="vi-VN"/>
              </w:rPr>
            </w:pPr>
            <w:r w:rsidRPr="00D553EB">
              <w:rPr>
                <w:sz w:val="26"/>
                <w:szCs w:val="26"/>
                <w:lang w:val="vi-VN"/>
              </w:rPr>
              <w:t>Cơ sở bảo trợ xã hội chăm sóc người khuyết tật</w:t>
            </w:r>
          </w:p>
        </w:tc>
        <w:tc>
          <w:tcPr>
            <w:tcW w:w="591" w:type="pct"/>
            <w:noWrap/>
            <w:vAlign w:val="center"/>
          </w:tcPr>
          <w:p w14:paraId="7D7F33CD" w14:textId="7ED39AC1" w:rsidR="00784B33" w:rsidRPr="00D553EB" w:rsidRDefault="00784B33" w:rsidP="00F2605A">
            <w:pPr>
              <w:jc w:val="center"/>
              <w:rPr>
                <w:sz w:val="26"/>
                <w:szCs w:val="26"/>
                <w:lang w:val="vi-VN"/>
              </w:rPr>
            </w:pPr>
            <w:r w:rsidRPr="00D553EB">
              <w:rPr>
                <w:sz w:val="26"/>
                <w:szCs w:val="26"/>
                <w:lang w:val="vi-VN"/>
              </w:rPr>
              <w:t>4.610</w:t>
            </w:r>
          </w:p>
        </w:tc>
        <w:tc>
          <w:tcPr>
            <w:tcW w:w="547" w:type="pct"/>
            <w:noWrap/>
            <w:vAlign w:val="center"/>
          </w:tcPr>
          <w:p w14:paraId="13F34320" w14:textId="16E4D2DB" w:rsidR="00784B33" w:rsidRPr="00D553EB" w:rsidRDefault="00784B33" w:rsidP="00F2605A">
            <w:pPr>
              <w:jc w:val="center"/>
              <w:rPr>
                <w:sz w:val="26"/>
                <w:szCs w:val="26"/>
                <w:lang w:val="vi-VN"/>
              </w:rPr>
            </w:pPr>
            <w:r w:rsidRPr="00D553EB">
              <w:rPr>
                <w:sz w:val="26"/>
                <w:szCs w:val="26"/>
                <w:lang w:val="vi-VN"/>
              </w:rPr>
              <w:t>1.308</w:t>
            </w:r>
          </w:p>
        </w:tc>
        <w:tc>
          <w:tcPr>
            <w:tcW w:w="704" w:type="pct"/>
            <w:noWrap/>
            <w:vAlign w:val="center"/>
          </w:tcPr>
          <w:p w14:paraId="7662DBA4" w14:textId="6379CF08" w:rsidR="00784B33" w:rsidRPr="00D553EB" w:rsidRDefault="00784B33" w:rsidP="00F2605A">
            <w:pPr>
              <w:jc w:val="center"/>
              <w:rPr>
                <w:sz w:val="26"/>
                <w:szCs w:val="26"/>
                <w:lang w:val="vi-VN"/>
              </w:rPr>
            </w:pPr>
            <w:r w:rsidRPr="00D553EB">
              <w:rPr>
                <w:sz w:val="26"/>
                <w:szCs w:val="26"/>
                <w:lang w:val="vi-VN"/>
              </w:rPr>
              <w:t>3.302</w:t>
            </w:r>
          </w:p>
        </w:tc>
        <w:tc>
          <w:tcPr>
            <w:tcW w:w="548" w:type="pct"/>
            <w:noWrap/>
            <w:vAlign w:val="center"/>
          </w:tcPr>
          <w:p w14:paraId="49912B8C" w14:textId="78FDB3F9" w:rsidR="00784B33" w:rsidRPr="00D553EB" w:rsidRDefault="00784B33" w:rsidP="00F2605A">
            <w:pPr>
              <w:jc w:val="center"/>
              <w:rPr>
                <w:sz w:val="26"/>
                <w:szCs w:val="26"/>
                <w:lang w:val="vi-VN"/>
              </w:rPr>
            </w:pPr>
            <w:r w:rsidRPr="00D553EB">
              <w:rPr>
                <w:sz w:val="26"/>
                <w:szCs w:val="26"/>
                <w:lang w:val="vi-VN"/>
              </w:rPr>
              <w:t>5.358</w:t>
            </w:r>
          </w:p>
        </w:tc>
        <w:tc>
          <w:tcPr>
            <w:tcW w:w="547" w:type="pct"/>
            <w:noWrap/>
            <w:vAlign w:val="center"/>
          </w:tcPr>
          <w:p w14:paraId="61407532" w14:textId="37EE4BAC" w:rsidR="00784B33" w:rsidRPr="00D553EB" w:rsidRDefault="00784B33" w:rsidP="00F2605A">
            <w:pPr>
              <w:jc w:val="center"/>
              <w:rPr>
                <w:sz w:val="26"/>
                <w:szCs w:val="26"/>
                <w:lang w:val="vi-VN"/>
              </w:rPr>
            </w:pPr>
            <w:r w:rsidRPr="00D553EB">
              <w:rPr>
                <w:sz w:val="26"/>
                <w:szCs w:val="26"/>
                <w:lang w:val="vi-VN"/>
              </w:rPr>
              <w:t>1.310</w:t>
            </w:r>
          </w:p>
        </w:tc>
        <w:tc>
          <w:tcPr>
            <w:tcW w:w="623" w:type="pct"/>
            <w:noWrap/>
            <w:vAlign w:val="center"/>
          </w:tcPr>
          <w:p w14:paraId="00DCE91E" w14:textId="4BD9D4D5" w:rsidR="00784B33" w:rsidRPr="00D553EB" w:rsidRDefault="00784B33" w:rsidP="00F2605A">
            <w:pPr>
              <w:jc w:val="center"/>
              <w:rPr>
                <w:sz w:val="26"/>
                <w:szCs w:val="26"/>
                <w:lang w:val="vi-VN"/>
              </w:rPr>
            </w:pPr>
            <w:r w:rsidRPr="00D553EB">
              <w:rPr>
                <w:sz w:val="26"/>
                <w:szCs w:val="26"/>
                <w:lang w:val="vi-VN"/>
              </w:rPr>
              <w:t>4.048</w:t>
            </w:r>
          </w:p>
        </w:tc>
      </w:tr>
      <w:tr w:rsidR="00D553EB" w:rsidRPr="00D553EB" w14:paraId="6D2940FC" w14:textId="77777777" w:rsidTr="00DE10F4">
        <w:trPr>
          <w:trHeight w:val="315"/>
          <w:jc w:val="center"/>
        </w:trPr>
        <w:tc>
          <w:tcPr>
            <w:tcW w:w="339" w:type="pct"/>
            <w:noWrap/>
            <w:vAlign w:val="center"/>
          </w:tcPr>
          <w:p w14:paraId="124359BA" w14:textId="58BCE140" w:rsidR="00784B33" w:rsidRPr="00D553EB" w:rsidRDefault="00784B33" w:rsidP="00DE10F4">
            <w:pPr>
              <w:jc w:val="center"/>
              <w:rPr>
                <w:sz w:val="26"/>
                <w:szCs w:val="26"/>
                <w:lang w:val="vi-VN"/>
              </w:rPr>
            </w:pPr>
            <w:r w:rsidRPr="00D553EB">
              <w:rPr>
                <w:sz w:val="26"/>
                <w:szCs w:val="26"/>
                <w:lang w:val="vi-VN"/>
              </w:rPr>
              <w:t>3</w:t>
            </w:r>
          </w:p>
        </w:tc>
        <w:tc>
          <w:tcPr>
            <w:tcW w:w="1101" w:type="pct"/>
            <w:noWrap/>
            <w:vAlign w:val="bottom"/>
          </w:tcPr>
          <w:p w14:paraId="3CD5FB27" w14:textId="035A6B1E" w:rsidR="00784B33" w:rsidRPr="00D553EB" w:rsidRDefault="00784B33" w:rsidP="00F2605A">
            <w:pPr>
              <w:rPr>
                <w:sz w:val="26"/>
                <w:szCs w:val="26"/>
                <w:lang w:val="vi-VN"/>
              </w:rPr>
            </w:pPr>
            <w:r w:rsidRPr="00D553EB">
              <w:rPr>
                <w:sz w:val="26"/>
                <w:szCs w:val="26"/>
                <w:lang w:val="vi-VN"/>
              </w:rPr>
              <w:t>Cơ sở bảo trợ xã hội chăm sóc trẻ em có hoàn cảnh đặc biệt</w:t>
            </w:r>
          </w:p>
        </w:tc>
        <w:tc>
          <w:tcPr>
            <w:tcW w:w="591" w:type="pct"/>
            <w:noWrap/>
            <w:vAlign w:val="center"/>
          </w:tcPr>
          <w:p w14:paraId="7810E50D" w14:textId="33299209" w:rsidR="00784B33" w:rsidRPr="00D553EB" w:rsidRDefault="00784B33" w:rsidP="00F2605A">
            <w:pPr>
              <w:jc w:val="center"/>
              <w:rPr>
                <w:sz w:val="26"/>
                <w:szCs w:val="26"/>
                <w:lang w:val="vi-VN"/>
              </w:rPr>
            </w:pPr>
            <w:r w:rsidRPr="00D553EB">
              <w:rPr>
                <w:sz w:val="26"/>
                <w:szCs w:val="26"/>
                <w:lang w:val="vi-VN"/>
              </w:rPr>
              <w:t>9.781</w:t>
            </w:r>
          </w:p>
        </w:tc>
        <w:tc>
          <w:tcPr>
            <w:tcW w:w="547" w:type="pct"/>
            <w:noWrap/>
            <w:vAlign w:val="center"/>
          </w:tcPr>
          <w:p w14:paraId="3B30146A" w14:textId="5CD42C66" w:rsidR="00784B33" w:rsidRPr="00D553EB" w:rsidRDefault="00784B33" w:rsidP="00F2605A">
            <w:pPr>
              <w:jc w:val="center"/>
              <w:rPr>
                <w:sz w:val="26"/>
                <w:szCs w:val="26"/>
                <w:lang w:val="vi-VN"/>
              </w:rPr>
            </w:pPr>
            <w:r w:rsidRPr="00D553EB">
              <w:rPr>
                <w:sz w:val="26"/>
                <w:szCs w:val="26"/>
                <w:lang w:val="vi-VN"/>
              </w:rPr>
              <w:t>1.682</w:t>
            </w:r>
          </w:p>
        </w:tc>
        <w:tc>
          <w:tcPr>
            <w:tcW w:w="704" w:type="pct"/>
            <w:noWrap/>
            <w:vAlign w:val="center"/>
          </w:tcPr>
          <w:p w14:paraId="3E8C078A" w14:textId="52B829AF" w:rsidR="00784B33" w:rsidRPr="00D553EB" w:rsidRDefault="00784B33" w:rsidP="00F2605A">
            <w:pPr>
              <w:jc w:val="center"/>
              <w:rPr>
                <w:sz w:val="26"/>
                <w:szCs w:val="26"/>
                <w:lang w:val="vi-VN"/>
              </w:rPr>
            </w:pPr>
            <w:r w:rsidRPr="00D553EB">
              <w:rPr>
                <w:sz w:val="26"/>
                <w:szCs w:val="26"/>
                <w:lang w:val="vi-VN"/>
              </w:rPr>
              <w:t>8.099</w:t>
            </w:r>
          </w:p>
        </w:tc>
        <w:tc>
          <w:tcPr>
            <w:tcW w:w="548" w:type="pct"/>
            <w:noWrap/>
            <w:vAlign w:val="center"/>
          </w:tcPr>
          <w:p w14:paraId="1D0A1B97" w14:textId="7351A7C1" w:rsidR="00784B33" w:rsidRPr="00D553EB" w:rsidRDefault="00784B33" w:rsidP="00F2605A">
            <w:pPr>
              <w:jc w:val="center"/>
              <w:rPr>
                <w:sz w:val="26"/>
                <w:szCs w:val="26"/>
                <w:lang w:val="vi-VN"/>
              </w:rPr>
            </w:pPr>
            <w:r w:rsidRPr="00D553EB">
              <w:rPr>
                <w:sz w:val="26"/>
                <w:szCs w:val="26"/>
                <w:lang w:val="vi-VN"/>
              </w:rPr>
              <w:t>10.045</w:t>
            </w:r>
          </w:p>
        </w:tc>
        <w:tc>
          <w:tcPr>
            <w:tcW w:w="547" w:type="pct"/>
            <w:noWrap/>
            <w:vAlign w:val="center"/>
          </w:tcPr>
          <w:p w14:paraId="27D13D42" w14:textId="1E9D81E3" w:rsidR="00784B33" w:rsidRPr="00D553EB" w:rsidRDefault="00784B33" w:rsidP="00F2605A">
            <w:pPr>
              <w:jc w:val="center"/>
              <w:rPr>
                <w:sz w:val="26"/>
                <w:szCs w:val="26"/>
                <w:lang w:val="vi-VN"/>
              </w:rPr>
            </w:pPr>
            <w:r w:rsidRPr="00D553EB">
              <w:rPr>
                <w:sz w:val="26"/>
                <w:szCs w:val="26"/>
                <w:lang w:val="vi-VN"/>
              </w:rPr>
              <w:t>1.690</w:t>
            </w:r>
          </w:p>
        </w:tc>
        <w:tc>
          <w:tcPr>
            <w:tcW w:w="623" w:type="pct"/>
            <w:noWrap/>
            <w:vAlign w:val="center"/>
          </w:tcPr>
          <w:p w14:paraId="2127D8CE" w14:textId="1B8CB52A" w:rsidR="00784B33" w:rsidRPr="00D553EB" w:rsidRDefault="00784B33" w:rsidP="00F2605A">
            <w:pPr>
              <w:jc w:val="center"/>
              <w:rPr>
                <w:sz w:val="26"/>
                <w:szCs w:val="26"/>
                <w:lang w:val="vi-VN"/>
              </w:rPr>
            </w:pPr>
            <w:r w:rsidRPr="00D553EB">
              <w:rPr>
                <w:sz w:val="26"/>
                <w:szCs w:val="26"/>
                <w:lang w:val="vi-VN"/>
              </w:rPr>
              <w:t>8.355</w:t>
            </w:r>
          </w:p>
        </w:tc>
      </w:tr>
      <w:tr w:rsidR="00D553EB" w:rsidRPr="00D553EB" w14:paraId="56BD94A9" w14:textId="77777777" w:rsidTr="00DE10F4">
        <w:trPr>
          <w:trHeight w:val="315"/>
          <w:jc w:val="center"/>
        </w:trPr>
        <w:tc>
          <w:tcPr>
            <w:tcW w:w="339" w:type="pct"/>
            <w:noWrap/>
            <w:vAlign w:val="center"/>
          </w:tcPr>
          <w:p w14:paraId="62AF05C5" w14:textId="611A4863" w:rsidR="00784B33" w:rsidRPr="00D553EB" w:rsidRDefault="00784B33" w:rsidP="00DE10F4">
            <w:pPr>
              <w:jc w:val="center"/>
              <w:rPr>
                <w:sz w:val="26"/>
                <w:szCs w:val="26"/>
                <w:lang w:val="vi-VN"/>
              </w:rPr>
            </w:pPr>
            <w:r w:rsidRPr="00D553EB">
              <w:rPr>
                <w:sz w:val="26"/>
                <w:szCs w:val="26"/>
                <w:lang w:val="vi-VN"/>
              </w:rPr>
              <w:t>4</w:t>
            </w:r>
          </w:p>
        </w:tc>
        <w:tc>
          <w:tcPr>
            <w:tcW w:w="1101" w:type="pct"/>
            <w:noWrap/>
            <w:vAlign w:val="bottom"/>
          </w:tcPr>
          <w:p w14:paraId="6F7D4B14" w14:textId="7F08FA8A" w:rsidR="00784B33" w:rsidRPr="00D553EB" w:rsidRDefault="00784B33" w:rsidP="00F2605A">
            <w:pPr>
              <w:rPr>
                <w:sz w:val="26"/>
                <w:szCs w:val="26"/>
                <w:lang w:val="vi-VN"/>
              </w:rPr>
            </w:pPr>
            <w:r w:rsidRPr="00D553EB">
              <w:rPr>
                <w:sz w:val="26"/>
                <w:szCs w:val="26"/>
                <w:lang w:val="vi-VN"/>
              </w:rPr>
              <w:t xml:space="preserve">Cơ sở bảo trợ xã hội chăm sóc và </w:t>
            </w:r>
            <w:r w:rsidRPr="00D553EB">
              <w:rPr>
                <w:sz w:val="26"/>
                <w:szCs w:val="26"/>
                <w:lang w:val="vi-VN"/>
              </w:rPr>
              <w:lastRenderedPageBreak/>
              <w:t>phục hồi chức năng cho người tâm thần, người rối nhiễu tâm trí</w:t>
            </w:r>
          </w:p>
        </w:tc>
        <w:tc>
          <w:tcPr>
            <w:tcW w:w="591" w:type="pct"/>
            <w:noWrap/>
            <w:vAlign w:val="center"/>
          </w:tcPr>
          <w:p w14:paraId="34B6296A" w14:textId="16B2F40D" w:rsidR="00784B33" w:rsidRPr="00D553EB" w:rsidRDefault="00784B33" w:rsidP="00F2605A">
            <w:pPr>
              <w:jc w:val="center"/>
              <w:rPr>
                <w:sz w:val="26"/>
                <w:szCs w:val="26"/>
                <w:lang w:val="vi-VN"/>
              </w:rPr>
            </w:pPr>
            <w:r w:rsidRPr="00D553EB">
              <w:rPr>
                <w:sz w:val="26"/>
                <w:szCs w:val="26"/>
                <w:lang w:val="vi-VN"/>
              </w:rPr>
              <w:lastRenderedPageBreak/>
              <w:t>2.118</w:t>
            </w:r>
          </w:p>
        </w:tc>
        <w:tc>
          <w:tcPr>
            <w:tcW w:w="547" w:type="pct"/>
            <w:noWrap/>
            <w:vAlign w:val="center"/>
          </w:tcPr>
          <w:p w14:paraId="4B5F97C1" w14:textId="6A495355" w:rsidR="00784B33" w:rsidRPr="00D553EB" w:rsidRDefault="00784B33" w:rsidP="00F2605A">
            <w:pPr>
              <w:jc w:val="center"/>
              <w:rPr>
                <w:sz w:val="26"/>
                <w:szCs w:val="26"/>
                <w:lang w:val="vi-VN"/>
              </w:rPr>
            </w:pPr>
            <w:r w:rsidRPr="00D553EB">
              <w:rPr>
                <w:sz w:val="26"/>
                <w:szCs w:val="26"/>
                <w:lang w:val="vi-VN"/>
              </w:rPr>
              <w:t>2.056</w:t>
            </w:r>
          </w:p>
        </w:tc>
        <w:tc>
          <w:tcPr>
            <w:tcW w:w="704" w:type="pct"/>
            <w:noWrap/>
            <w:vAlign w:val="center"/>
          </w:tcPr>
          <w:p w14:paraId="2D4DB58F" w14:textId="1A0EDA70" w:rsidR="00784B33" w:rsidRPr="00D553EB" w:rsidRDefault="00784B33" w:rsidP="00F2605A">
            <w:pPr>
              <w:jc w:val="center"/>
              <w:rPr>
                <w:sz w:val="26"/>
                <w:szCs w:val="26"/>
                <w:lang w:val="vi-VN"/>
              </w:rPr>
            </w:pPr>
            <w:r w:rsidRPr="00D553EB">
              <w:rPr>
                <w:sz w:val="26"/>
                <w:szCs w:val="26"/>
                <w:lang w:val="vi-VN"/>
              </w:rPr>
              <w:t>62</w:t>
            </w:r>
          </w:p>
        </w:tc>
        <w:tc>
          <w:tcPr>
            <w:tcW w:w="548" w:type="pct"/>
            <w:noWrap/>
            <w:vAlign w:val="center"/>
          </w:tcPr>
          <w:p w14:paraId="193AFEC0" w14:textId="0E607720" w:rsidR="00784B33" w:rsidRPr="00D553EB" w:rsidRDefault="00784B33" w:rsidP="00F2605A">
            <w:pPr>
              <w:jc w:val="center"/>
              <w:rPr>
                <w:sz w:val="26"/>
                <w:szCs w:val="26"/>
                <w:lang w:val="vi-VN"/>
              </w:rPr>
            </w:pPr>
            <w:r w:rsidRPr="00D553EB">
              <w:rPr>
                <w:sz w:val="26"/>
                <w:szCs w:val="26"/>
                <w:lang w:val="vi-VN"/>
              </w:rPr>
              <w:t>2.170</w:t>
            </w:r>
          </w:p>
        </w:tc>
        <w:tc>
          <w:tcPr>
            <w:tcW w:w="547" w:type="pct"/>
            <w:noWrap/>
            <w:vAlign w:val="center"/>
          </w:tcPr>
          <w:p w14:paraId="074BD063" w14:textId="25C6CFFB" w:rsidR="00784B33" w:rsidRPr="00D553EB" w:rsidRDefault="00784B33" w:rsidP="00F2605A">
            <w:pPr>
              <w:jc w:val="center"/>
              <w:rPr>
                <w:sz w:val="26"/>
                <w:szCs w:val="26"/>
                <w:lang w:val="vi-VN"/>
              </w:rPr>
            </w:pPr>
            <w:r w:rsidRPr="00D553EB">
              <w:rPr>
                <w:sz w:val="26"/>
                <w:szCs w:val="26"/>
                <w:lang w:val="vi-VN"/>
              </w:rPr>
              <w:t>2.108</w:t>
            </w:r>
          </w:p>
        </w:tc>
        <w:tc>
          <w:tcPr>
            <w:tcW w:w="623" w:type="pct"/>
            <w:noWrap/>
            <w:vAlign w:val="center"/>
          </w:tcPr>
          <w:p w14:paraId="02862821" w14:textId="5725A35A" w:rsidR="00784B33" w:rsidRPr="00D553EB" w:rsidRDefault="00784B33" w:rsidP="00F2605A">
            <w:pPr>
              <w:jc w:val="center"/>
              <w:rPr>
                <w:sz w:val="26"/>
                <w:szCs w:val="26"/>
                <w:lang w:val="vi-VN"/>
              </w:rPr>
            </w:pPr>
            <w:r w:rsidRPr="00D553EB">
              <w:rPr>
                <w:sz w:val="26"/>
                <w:szCs w:val="26"/>
                <w:lang w:val="vi-VN"/>
              </w:rPr>
              <w:t>62</w:t>
            </w:r>
          </w:p>
        </w:tc>
      </w:tr>
      <w:tr w:rsidR="00D553EB" w:rsidRPr="00D553EB" w14:paraId="1D2EA0C0" w14:textId="77777777" w:rsidTr="00DE10F4">
        <w:trPr>
          <w:trHeight w:val="315"/>
          <w:jc w:val="center"/>
        </w:trPr>
        <w:tc>
          <w:tcPr>
            <w:tcW w:w="339" w:type="pct"/>
            <w:noWrap/>
            <w:vAlign w:val="center"/>
          </w:tcPr>
          <w:p w14:paraId="41FCEA91" w14:textId="4857ECA2" w:rsidR="00784B33" w:rsidRPr="00D553EB" w:rsidRDefault="00784B33" w:rsidP="00DE10F4">
            <w:pPr>
              <w:jc w:val="center"/>
              <w:rPr>
                <w:sz w:val="26"/>
                <w:szCs w:val="26"/>
                <w:lang w:val="vi-VN"/>
              </w:rPr>
            </w:pPr>
            <w:r w:rsidRPr="00D553EB">
              <w:rPr>
                <w:sz w:val="26"/>
                <w:szCs w:val="26"/>
                <w:lang w:val="vi-VN"/>
              </w:rPr>
              <w:t>5</w:t>
            </w:r>
          </w:p>
        </w:tc>
        <w:tc>
          <w:tcPr>
            <w:tcW w:w="1101" w:type="pct"/>
            <w:noWrap/>
            <w:vAlign w:val="bottom"/>
          </w:tcPr>
          <w:p w14:paraId="1EBF87FB" w14:textId="06D45CA5" w:rsidR="00784B33" w:rsidRPr="00D553EB" w:rsidRDefault="00784B33" w:rsidP="00F2605A">
            <w:pPr>
              <w:rPr>
                <w:sz w:val="26"/>
                <w:szCs w:val="26"/>
                <w:lang w:val="vi-VN"/>
              </w:rPr>
            </w:pPr>
            <w:r w:rsidRPr="00D553EB">
              <w:rPr>
                <w:sz w:val="26"/>
                <w:szCs w:val="26"/>
                <w:lang w:val="vi-VN"/>
              </w:rPr>
              <w:t>Cơ sở bảo trợ xã hội tổng hợp</w:t>
            </w:r>
          </w:p>
        </w:tc>
        <w:tc>
          <w:tcPr>
            <w:tcW w:w="591" w:type="pct"/>
            <w:noWrap/>
            <w:vAlign w:val="center"/>
          </w:tcPr>
          <w:p w14:paraId="34D070B7" w14:textId="027FF8FC" w:rsidR="00784B33" w:rsidRPr="00D553EB" w:rsidRDefault="00784B33" w:rsidP="00F2605A">
            <w:pPr>
              <w:jc w:val="center"/>
              <w:rPr>
                <w:sz w:val="26"/>
                <w:szCs w:val="26"/>
                <w:lang w:val="vi-VN"/>
              </w:rPr>
            </w:pPr>
            <w:r w:rsidRPr="00D553EB">
              <w:rPr>
                <w:sz w:val="26"/>
                <w:szCs w:val="26"/>
                <w:lang w:val="vi-VN"/>
              </w:rPr>
              <w:t>7.787</w:t>
            </w:r>
          </w:p>
        </w:tc>
        <w:tc>
          <w:tcPr>
            <w:tcW w:w="547" w:type="pct"/>
            <w:noWrap/>
            <w:vAlign w:val="center"/>
          </w:tcPr>
          <w:p w14:paraId="3B80EFBA" w14:textId="027F83CA" w:rsidR="00784B33" w:rsidRPr="00D553EB" w:rsidRDefault="00784B33" w:rsidP="00F2605A">
            <w:pPr>
              <w:jc w:val="center"/>
              <w:rPr>
                <w:sz w:val="26"/>
                <w:szCs w:val="26"/>
                <w:lang w:val="vi-VN"/>
              </w:rPr>
            </w:pPr>
            <w:r w:rsidRPr="00D553EB">
              <w:rPr>
                <w:sz w:val="26"/>
                <w:szCs w:val="26"/>
                <w:lang w:val="vi-VN"/>
              </w:rPr>
              <w:t>5.607</w:t>
            </w:r>
          </w:p>
        </w:tc>
        <w:tc>
          <w:tcPr>
            <w:tcW w:w="704" w:type="pct"/>
            <w:noWrap/>
            <w:vAlign w:val="center"/>
          </w:tcPr>
          <w:p w14:paraId="5C7984D7" w14:textId="70EF7E40" w:rsidR="00784B33" w:rsidRPr="00D553EB" w:rsidRDefault="00784B33" w:rsidP="00F2605A">
            <w:pPr>
              <w:jc w:val="center"/>
              <w:rPr>
                <w:sz w:val="26"/>
                <w:szCs w:val="26"/>
                <w:lang w:val="vi-VN"/>
              </w:rPr>
            </w:pPr>
            <w:r w:rsidRPr="00D553EB">
              <w:rPr>
                <w:sz w:val="26"/>
                <w:szCs w:val="26"/>
                <w:lang w:val="vi-VN"/>
              </w:rPr>
              <w:t>2.180</w:t>
            </w:r>
          </w:p>
        </w:tc>
        <w:tc>
          <w:tcPr>
            <w:tcW w:w="548" w:type="pct"/>
            <w:noWrap/>
            <w:vAlign w:val="center"/>
          </w:tcPr>
          <w:p w14:paraId="3CEA16E1" w14:textId="3EAFAFA9" w:rsidR="00784B33" w:rsidRPr="00D553EB" w:rsidRDefault="00784B33" w:rsidP="00F2605A">
            <w:pPr>
              <w:jc w:val="center"/>
              <w:rPr>
                <w:sz w:val="26"/>
                <w:szCs w:val="26"/>
                <w:lang w:val="vi-VN"/>
              </w:rPr>
            </w:pPr>
            <w:r w:rsidRPr="00D553EB">
              <w:rPr>
                <w:sz w:val="26"/>
                <w:szCs w:val="26"/>
                <w:lang w:val="vi-VN"/>
              </w:rPr>
              <w:t>10.417</w:t>
            </w:r>
          </w:p>
        </w:tc>
        <w:tc>
          <w:tcPr>
            <w:tcW w:w="547" w:type="pct"/>
            <w:noWrap/>
            <w:vAlign w:val="center"/>
          </w:tcPr>
          <w:p w14:paraId="7B7C895B" w14:textId="74F2C76C" w:rsidR="00784B33" w:rsidRPr="00D553EB" w:rsidRDefault="00784B33" w:rsidP="00F2605A">
            <w:pPr>
              <w:jc w:val="center"/>
              <w:rPr>
                <w:sz w:val="26"/>
                <w:szCs w:val="26"/>
                <w:lang w:val="vi-VN"/>
              </w:rPr>
            </w:pPr>
            <w:r w:rsidRPr="00D553EB">
              <w:rPr>
                <w:sz w:val="26"/>
                <w:szCs w:val="26"/>
                <w:lang w:val="vi-VN"/>
              </w:rPr>
              <w:t>5.607</w:t>
            </w:r>
          </w:p>
        </w:tc>
        <w:tc>
          <w:tcPr>
            <w:tcW w:w="623" w:type="pct"/>
            <w:noWrap/>
            <w:vAlign w:val="center"/>
          </w:tcPr>
          <w:p w14:paraId="73AE5D2B" w14:textId="20D9830E" w:rsidR="00784B33" w:rsidRPr="00D553EB" w:rsidRDefault="00784B33" w:rsidP="00F2605A">
            <w:pPr>
              <w:jc w:val="center"/>
              <w:rPr>
                <w:sz w:val="26"/>
                <w:szCs w:val="26"/>
                <w:lang w:val="vi-VN"/>
              </w:rPr>
            </w:pPr>
            <w:r w:rsidRPr="00D553EB">
              <w:rPr>
                <w:sz w:val="26"/>
                <w:szCs w:val="26"/>
                <w:lang w:val="vi-VN"/>
              </w:rPr>
              <w:t>4.810</w:t>
            </w:r>
          </w:p>
        </w:tc>
      </w:tr>
      <w:tr w:rsidR="00D553EB" w:rsidRPr="00D553EB" w14:paraId="7BD6F33B" w14:textId="77777777" w:rsidTr="00DE10F4">
        <w:trPr>
          <w:trHeight w:val="315"/>
          <w:jc w:val="center"/>
        </w:trPr>
        <w:tc>
          <w:tcPr>
            <w:tcW w:w="339" w:type="pct"/>
            <w:noWrap/>
            <w:vAlign w:val="center"/>
          </w:tcPr>
          <w:p w14:paraId="20D9A6A4" w14:textId="701DE78D" w:rsidR="00784B33" w:rsidRPr="00D553EB" w:rsidRDefault="00784B33" w:rsidP="00DE10F4">
            <w:pPr>
              <w:jc w:val="center"/>
              <w:rPr>
                <w:sz w:val="26"/>
                <w:szCs w:val="26"/>
                <w:lang w:val="vi-VN"/>
              </w:rPr>
            </w:pPr>
            <w:r w:rsidRPr="00D553EB">
              <w:rPr>
                <w:sz w:val="26"/>
                <w:szCs w:val="26"/>
                <w:lang w:val="vi-VN"/>
              </w:rPr>
              <w:t>6</w:t>
            </w:r>
          </w:p>
        </w:tc>
        <w:tc>
          <w:tcPr>
            <w:tcW w:w="1101" w:type="pct"/>
            <w:noWrap/>
            <w:vAlign w:val="bottom"/>
          </w:tcPr>
          <w:p w14:paraId="58DAA097" w14:textId="5D5A0995" w:rsidR="00784B33" w:rsidRPr="00D553EB" w:rsidRDefault="00784B33" w:rsidP="00F2605A">
            <w:pPr>
              <w:rPr>
                <w:sz w:val="26"/>
                <w:szCs w:val="26"/>
                <w:lang w:val="vi-VN"/>
              </w:rPr>
            </w:pPr>
            <w:r w:rsidRPr="00D553EB">
              <w:rPr>
                <w:sz w:val="26"/>
                <w:szCs w:val="26"/>
                <w:lang w:val="vi-VN"/>
              </w:rPr>
              <w:t xml:space="preserve">Trung tâm công tác xã hội </w:t>
            </w:r>
          </w:p>
        </w:tc>
        <w:tc>
          <w:tcPr>
            <w:tcW w:w="591" w:type="pct"/>
            <w:noWrap/>
            <w:vAlign w:val="center"/>
          </w:tcPr>
          <w:p w14:paraId="564FB7D7" w14:textId="53085DF1" w:rsidR="00784B33" w:rsidRPr="00D553EB" w:rsidRDefault="00784B33" w:rsidP="00F2605A">
            <w:pPr>
              <w:jc w:val="center"/>
              <w:rPr>
                <w:sz w:val="26"/>
                <w:szCs w:val="26"/>
                <w:lang w:val="vi-VN"/>
              </w:rPr>
            </w:pPr>
            <w:r w:rsidRPr="00D553EB">
              <w:rPr>
                <w:sz w:val="26"/>
                <w:szCs w:val="26"/>
                <w:lang w:val="vi-VN"/>
              </w:rPr>
              <w:t>1.744</w:t>
            </w:r>
          </w:p>
        </w:tc>
        <w:tc>
          <w:tcPr>
            <w:tcW w:w="547" w:type="pct"/>
            <w:noWrap/>
            <w:vAlign w:val="center"/>
          </w:tcPr>
          <w:p w14:paraId="4B4C9E07" w14:textId="0308BFF2" w:rsidR="00784B33" w:rsidRPr="00D553EB" w:rsidRDefault="00784B33" w:rsidP="00F2605A">
            <w:pPr>
              <w:jc w:val="center"/>
              <w:rPr>
                <w:sz w:val="26"/>
                <w:szCs w:val="26"/>
                <w:lang w:val="vi-VN"/>
              </w:rPr>
            </w:pPr>
            <w:r w:rsidRPr="00D553EB">
              <w:rPr>
                <w:sz w:val="26"/>
                <w:szCs w:val="26"/>
                <w:lang w:val="vi-VN"/>
              </w:rPr>
              <w:t>1.744</w:t>
            </w:r>
          </w:p>
        </w:tc>
        <w:tc>
          <w:tcPr>
            <w:tcW w:w="704" w:type="pct"/>
            <w:noWrap/>
            <w:vAlign w:val="center"/>
          </w:tcPr>
          <w:p w14:paraId="55575419" w14:textId="01B84EC8" w:rsidR="00784B33" w:rsidRPr="00D553EB" w:rsidRDefault="00784B33" w:rsidP="00F2605A">
            <w:pPr>
              <w:jc w:val="center"/>
              <w:rPr>
                <w:sz w:val="26"/>
                <w:szCs w:val="26"/>
                <w:lang w:val="vi-VN"/>
              </w:rPr>
            </w:pPr>
            <w:r w:rsidRPr="00D553EB">
              <w:rPr>
                <w:sz w:val="26"/>
                <w:szCs w:val="26"/>
                <w:lang w:val="vi-VN"/>
              </w:rPr>
              <w:t>0</w:t>
            </w:r>
          </w:p>
        </w:tc>
        <w:tc>
          <w:tcPr>
            <w:tcW w:w="548" w:type="pct"/>
            <w:noWrap/>
            <w:vAlign w:val="center"/>
          </w:tcPr>
          <w:p w14:paraId="12422FF5" w14:textId="45FEE43C" w:rsidR="00784B33" w:rsidRPr="00D553EB" w:rsidRDefault="00784B33" w:rsidP="00F2605A">
            <w:pPr>
              <w:jc w:val="center"/>
              <w:rPr>
                <w:sz w:val="26"/>
                <w:szCs w:val="26"/>
                <w:lang w:val="vi-VN"/>
              </w:rPr>
            </w:pPr>
            <w:r w:rsidRPr="00D553EB">
              <w:rPr>
                <w:sz w:val="26"/>
                <w:szCs w:val="26"/>
                <w:lang w:val="vi-VN"/>
              </w:rPr>
              <w:t>2.046</w:t>
            </w:r>
          </w:p>
        </w:tc>
        <w:tc>
          <w:tcPr>
            <w:tcW w:w="547" w:type="pct"/>
            <w:noWrap/>
            <w:vAlign w:val="center"/>
          </w:tcPr>
          <w:p w14:paraId="10367A90" w14:textId="5E86B24E" w:rsidR="00784B33" w:rsidRPr="00D553EB" w:rsidRDefault="00784B33" w:rsidP="00F2605A">
            <w:pPr>
              <w:jc w:val="center"/>
              <w:rPr>
                <w:sz w:val="26"/>
                <w:szCs w:val="26"/>
                <w:lang w:val="vi-VN"/>
              </w:rPr>
            </w:pPr>
            <w:r w:rsidRPr="00D553EB">
              <w:rPr>
                <w:sz w:val="26"/>
                <w:szCs w:val="26"/>
                <w:lang w:val="vi-VN"/>
              </w:rPr>
              <w:t>2.046</w:t>
            </w:r>
          </w:p>
        </w:tc>
        <w:tc>
          <w:tcPr>
            <w:tcW w:w="623" w:type="pct"/>
            <w:noWrap/>
            <w:vAlign w:val="center"/>
          </w:tcPr>
          <w:p w14:paraId="15088E67" w14:textId="70733260" w:rsidR="00784B33" w:rsidRPr="00D553EB" w:rsidRDefault="00784B33" w:rsidP="00F2605A">
            <w:pPr>
              <w:jc w:val="center"/>
              <w:rPr>
                <w:sz w:val="26"/>
                <w:szCs w:val="26"/>
                <w:lang w:val="vi-VN"/>
              </w:rPr>
            </w:pPr>
            <w:r w:rsidRPr="00D553EB">
              <w:rPr>
                <w:sz w:val="26"/>
                <w:szCs w:val="26"/>
                <w:lang w:val="vi-VN"/>
              </w:rPr>
              <w:t>0</w:t>
            </w:r>
          </w:p>
        </w:tc>
      </w:tr>
      <w:tr w:rsidR="00D553EB" w:rsidRPr="00D553EB" w14:paraId="2DA9307C" w14:textId="77777777" w:rsidTr="00DE10F4">
        <w:trPr>
          <w:trHeight w:val="315"/>
          <w:jc w:val="center"/>
        </w:trPr>
        <w:tc>
          <w:tcPr>
            <w:tcW w:w="339" w:type="pct"/>
            <w:noWrap/>
            <w:vAlign w:val="center"/>
          </w:tcPr>
          <w:p w14:paraId="003E1580" w14:textId="46491138" w:rsidR="00784B33" w:rsidRPr="00D553EB" w:rsidRDefault="00784B33" w:rsidP="00DE10F4">
            <w:pPr>
              <w:jc w:val="center"/>
              <w:rPr>
                <w:sz w:val="26"/>
                <w:szCs w:val="26"/>
                <w:lang w:val="vi-VN"/>
              </w:rPr>
            </w:pPr>
            <w:r w:rsidRPr="00D553EB">
              <w:rPr>
                <w:sz w:val="26"/>
                <w:szCs w:val="26"/>
                <w:lang w:val="vi-VN"/>
              </w:rPr>
              <w:t>7</w:t>
            </w:r>
          </w:p>
        </w:tc>
        <w:tc>
          <w:tcPr>
            <w:tcW w:w="1101" w:type="pct"/>
            <w:noWrap/>
            <w:vAlign w:val="bottom"/>
          </w:tcPr>
          <w:p w14:paraId="68CB74BD" w14:textId="3D9F704F" w:rsidR="00784B33" w:rsidRPr="00D553EB" w:rsidRDefault="00784B33" w:rsidP="00F2605A">
            <w:pPr>
              <w:rPr>
                <w:sz w:val="26"/>
                <w:szCs w:val="26"/>
                <w:lang w:val="vi-VN"/>
              </w:rPr>
            </w:pPr>
            <w:r w:rsidRPr="00D553EB">
              <w:rPr>
                <w:sz w:val="26"/>
                <w:szCs w:val="26"/>
                <w:lang w:val="vi-VN"/>
              </w:rPr>
              <w:t>Cơ sở cai nghiện ma túy</w:t>
            </w:r>
          </w:p>
        </w:tc>
        <w:tc>
          <w:tcPr>
            <w:tcW w:w="591" w:type="pct"/>
            <w:noWrap/>
            <w:vAlign w:val="center"/>
          </w:tcPr>
          <w:p w14:paraId="604A5B10" w14:textId="46DEB3EF" w:rsidR="00784B33" w:rsidRPr="00D553EB" w:rsidRDefault="00784B33" w:rsidP="00F2605A">
            <w:pPr>
              <w:jc w:val="center"/>
              <w:rPr>
                <w:sz w:val="26"/>
                <w:szCs w:val="26"/>
                <w:lang w:val="vi-VN"/>
              </w:rPr>
            </w:pPr>
            <w:r w:rsidRPr="00D553EB">
              <w:rPr>
                <w:sz w:val="26"/>
                <w:szCs w:val="26"/>
                <w:lang w:val="vi-VN"/>
              </w:rPr>
              <w:t>8.161</w:t>
            </w:r>
          </w:p>
        </w:tc>
        <w:tc>
          <w:tcPr>
            <w:tcW w:w="547" w:type="pct"/>
            <w:noWrap/>
            <w:vAlign w:val="center"/>
          </w:tcPr>
          <w:p w14:paraId="1F946C53" w14:textId="68A9A8F8" w:rsidR="00784B33" w:rsidRPr="00D553EB" w:rsidRDefault="00784B33" w:rsidP="00F2605A">
            <w:pPr>
              <w:jc w:val="center"/>
              <w:rPr>
                <w:sz w:val="26"/>
                <w:szCs w:val="26"/>
                <w:lang w:val="vi-VN"/>
              </w:rPr>
            </w:pPr>
            <w:r w:rsidRPr="00D553EB">
              <w:rPr>
                <w:sz w:val="26"/>
                <w:szCs w:val="26"/>
                <w:lang w:val="vi-VN"/>
              </w:rPr>
              <w:t>5.918</w:t>
            </w:r>
          </w:p>
        </w:tc>
        <w:tc>
          <w:tcPr>
            <w:tcW w:w="704" w:type="pct"/>
            <w:noWrap/>
            <w:vAlign w:val="center"/>
          </w:tcPr>
          <w:p w14:paraId="1C0C7B21" w14:textId="4FC4276E" w:rsidR="00784B33" w:rsidRPr="00D553EB" w:rsidRDefault="00784B33" w:rsidP="00F2605A">
            <w:pPr>
              <w:jc w:val="center"/>
              <w:rPr>
                <w:sz w:val="26"/>
                <w:szCs w:val="26"/>
                <w:lang w:val="vi-VN"/>
              </w:rPr>
            </w:pPr>
            <w:r w:rsidRPr="00D553EB">
              <w:rPr>
                <w:sz w:val="26"/>
                <w:szCs w:val="26"/>
                <w:lang w:val="vi-VN"/>
              </w:rPr>
              <w:t>2.243</w:t>
            </w:r>
          </w:p>
        </w:tc>
        <w:tc>
          <w:tcPr>
            <w:tcW w:w="548" w:type="pct"/>
            <w:noWrap/>
            <w:vAlign w:val="center"/>
          </w:tcPr>
          <w:p w14:paraId="25DC65B3" w14:textId="59F8A55C" w:rsidR="00784B33" w:rsidRPr="00D553EB" w:rsidRDefault="00784B33" w:rsidP="00F2605A">
            <w:pPr>
              <w:jc w:val="center"/>
              <w:rPr>
                <w:sz w:val="26"/>
                <w:szCs w:val="26"/>
                <w:lang w:val="vi-VN"/>
              </w:rPr>
            </w:pPr>
            <w:r w:rsidRPr="00D553EB">
              <w:rPr>
                <w:sz w:val="26"/>
                <w:szCs w:val="26"/>
                <w:lang w:val="vi-VN"/>
              </w:rPr>
              <w:t>8.743</w:t>
            </w:r>
          </w:p>
        </w:tc>
        <w:tc>
          <w:tcPr>
            <w:tcW w:w="547" w:type="pct"/>
            <w:noWrap/>
            <w:vAlign w:val="center"/>
          </w:tcPr>
          <w:p w14:paraId="13364D29" w14:textId="32ECA951" w:rsidR="00784B33" w:rsidRPr="00D553EB" w:rsidRDefault="00784B33" w:rsidP="00F2605A">
            <w:pPr>
              <w:jc w:val="center"/>
              <w:rPr>
                <w:sz w:val="26"/>
                <w:szCs w:val="26"/>
                <w:lang w:val="vi-VN"/>
              </w:rPr>
            </w:pPr>
            <w:r w:rsidRPr="00D553EB">
              <w:rPr>
                <w:sz w:val="26"/>
                <w:szCs w:val="26"/>
                <w:lang w:val="vi-VN"/>
              </w:rPr>
              <w:t>5.953</w:t>
            </w:r>
          </w:p>
        </w:tc>
        <w:tc>
          <w:tcPr>
            <w:tcW w:w="623" w:type="pct"/>
            <w:noWrap/>
            <w:vAlign w:val="center"/>
          </w:tcPr>
          <w:p w14:paraId="253ADC29" w14:textId="3C285BAC" w:rsidR="00784B33" w:rsidRPr="00D553EB" w:rsidRDefault="00784B33" w:rsidP="00F2605A">
            <w:pPr>
              <w:jc w:val="center"/>
              <w:rPr>
                <w:sz w:val="26"/>
                <w:szCs w:val="26"/>
                <w:lang w:val="vi-VN"/>
              </w:rPr>
            </w:pPr>
            <w:r w:rsidRPr="00D553EB">
              <w:rPr>
                <w:sz w:val="26"/>
                <w:szCs w:val="26"/>
                <w:lang w:val="vi-VN"/>
              </w:rPr>
              <w:t>2.790</w:t>
            </w:r>
          </w:p>
        </w:tc>
      </w:tr>
    </w:tbl>
    <w:p w14:paraId="674CF32E" w14:textId="77777777" w:rsidR="00971D31" w:rsidRPr="00D553EB" w:rsidRDefault="00971D31" w:rsidP="00D147FB">
      <w:pPr>
        <w:shd w:val="clear" w:color="auto" w:fill="FFFFFF"/>
        <w:jc w:val="right"/>
        <w:rPr>
          <w:i/>
          <w:iCs/>
        </w:rPr>
      </w:pPr>
      <w:r w:rsidRPr="00D553EB">
        <w:rPr>
          <w:i/>
          <w:iCs/>
          <w:lang w:val="vi-VN"/>
        </w:rPr>
        <w:t>Nguồn: Kết quả tính toán của các chuyên gia</w:t>
      </w:r>
    </w:p>
    <w:p w14:paraId="260325EC" w14:textId="77777777" w:rsidR="00C42249" w:rsidRPr="00D553EB" w:rsidRDefault="00C42249" w:rsidP="00D147FB">
      <w:pPr>
        <w:shd w:val="clear" w:color="auto" w:fill="FFFFFF"/>
        <w:jc w:val="right"/>
        <w:rPr>
          <w:i/>
          <w:iCs/>
        </w:rPr>
      </w:pPr>
    </w:p>
    <w:p w14:paraId="61D2849B" w14:textId="77777777" w:rsidR="00C42249" w:rsidRPr="00D553EB" w:rsidRDefault="00C42249" w:rsidP="00D147FB">
      <w:pPr>
        <w:shd w:val="clear" w:color="auto" w:fill="FFFFFF"/>
        <w:jc w:val="right"/>
        <w:rPr>
          <w:i/>
          <w:iCs/>
        </w:rPr>
      </w:pPr>
    </w:p>
    <w:p w14:paraId="64361F26" w14:textId="77777777" w:rsidR="00C42249" w:rsidRPr="00D553EB" w:rsidRDefault="00C42249" w:rsidP="00D147FB">
      <w:pPr>
        <w:shd w:val="clear" w:color="auto" w:fill="FFFFFF"/>
        <w:jc w:val="right"/>
        <w:rPr>
          <w:i/>
          <w:iCs/>
        </w:rPr>
      </w:pPr>
    </w:p>
    <w:p w14:paraId="158C08DD" w14:textId="77777777" w:rsidR="004519E3" w:rsidRPr="00D553EB" w:rsidRDefault="004519E3" w:rsidP="002C26F8">
      <w:pPr>
        <w:pStyle w:val="Caption"/>
      </w:pPr>
      <w:bookmarkStart w:id="211" w:name="_Toc92670276"/>
      <w:bookmarkStart w:id="212" w:name="_Toc92670307"/>
      <w:bookmarkStart w:id="213" w:name="_Toc83027604"/>
      <w:bookmarkStart w:id="214" w:name="_Toc90323587"/>
      <w:bookmarkStart w:id="215" w:name="_Toc90324731"/>
    </w:p>
    <w:p w14:paraId="7113CF8E" w14:textId="59427528" w:rsidR="00AF5098" w:rsidRPr="00C66C99" w:rsidRDefault="00543326" w:rsidP="005310B3">
      <w:pPr>
        <w:pStyle w:val="Heading2"/>
        <w:spacing w:line="360" w:lineRule="auto"/>
        <w:rPr>
          <w:sz w:val="28"/>
        </w:rPr>
      </w:pPr>
      <w:bookmarkStart w:id="216" w:name="_Toc92720261"/>
      <w:bookmarkEnd w:id="211"/>
      <w:bookmarkEnd w:id="212"/>
      <w:r w:rsidRPr="00C66C99">
        <w:rPr>
          <w:sz w:val="28"/>
        </w:rPr>
        <w:t>III. DANH MỤC DỰ ÁN QUAN TRỌNG CƠ SỞ TRỢ GIÚP XÃ HỘI, DỰ ÁN ƯU TIÊN ĐẦU TƯ CỦA NGÀNH, THỨ TỰ ƯU TIÊN THỰC HIỆN</w:t>
      </w:r>
      <w:bookmarkEnd w:id="213"/>
      <w:r w:rsidRPr="00C66C99">
        <w:rPr>
          <w:sz w:val="28"/>
        </w:rPr>
        <w:t xml:space="preserve"> GIAI ĐOẠN 2021 – 2030, TẦM NHÌN 2050</w:t>
      </w:r>
      <w:bookmarkEnd w:id="214"/>
      <w:bookmarkEnd w:id="215"/>
      <w:bookmarkEnd w:id="216"/>
    </w:p>
    <w:p w14:paraId="51D6A9D5" w14:textId="5C798ABA" w:rsidR="008D08E6" w:rsidRPr="00C66C99" w:rsidRDefault="008D08E6" w:rsidP="00341E25">
      <w:pPr>
        <w:pStyle w:val="Heading3"/>
      </w:pPr>
      <w:bookmarkStart w:id="217" w:name="_Toc90323588"/>
      <w:bookmarkStart w:id="218" w:name="_Toc90324732"/>
      <w:bookmarkStart w:id="219" w:name="_Toc92720262"/>
      <w:bookmarkStart w:id="220" w:name="_Hlk89626447"/>
      <w:r w:rsidRPr="00C66C99">
        <w:t xml:space="preserve">1. Quy hoạch các dự án quan trọng cơ sở bảo trợ xã hội chăm sóc và </w:t>
      </w:r>
      <w:r w:rsidR="00543326" w:rsidRPr="00C66C99">
        <w:t>p</w:t>
      </w:r>
      <w:r w:rsidRPr="00C66C99">
        <w:t>hục hồi chức năng cho người tâm thần, người rối nhiễu tâm trí</w:t>
      </w:r>
      <w:bookmarkEnd w:id="217"/>
      <w:bookmarkEnd w:id="218"/>
      <w:bookmarkEnd w:id="219"/>
    </w:p>
    <w:p w14:paraId="333E2905" w14:textId="6B354B46" w:rsidR="008D08E6" w:rsidRPr="00C66C99" w:rsidRDefault="00543326" w:rsidP="00C66C99">
      <w:pPr>
        <w:spacing w:line="360" w:lineRule="auto"/>
        <w:ind w:firstLine="720"/>
        <w:jc w:val="both"/>
        <w:rPr>
          <w:sz w:val="28"/>
          <w:szCs w:val="28"/>
          <w:lang w:val="vi-VN"/>
        </w:rPr>
      </w:pPr>
      <w:r w:rsidRPr="00C66C99">
        <w:rPr>
          <w:sz w:val="28"/>
          <w:szCs w:val="28"/>
          <w:lang w:val="vi-VN"/>
        </w:rPr>
        <w:t xml:space="preserve">Dự án quan trọng cơ sở bảo trợ xã hội chăm sóc và phục hồi chức năng cho người tâm thần, người rối nhiễu tâm trí được quy hoạch </w:t>
      </w:r>
      <w:r w:rsidR="00A74D15" w:rsidRPr="00C66C99">
        <w:rPr>
          <w:sz w:val="28"/>
          <w:szCs w:val="28"/>
          <w:lang w:val="vi-VN"/>
        </w:rPr>
        <w:t>với</w:t>
      </w:r>
      <w:r w:rsidRPr="00C66C99">
        <w:rPr>
          <w:sz w:val="28"/>
          <w:szCs w:val="28"/>
          <w:lang w:val="vi-VN"/>
        </w:rPr>
        <w:t xml:space="preserve"> </w:t>
      </w:r>
      <w:r w:rsidR="00930F3A" w:rsidRPr="00C66C99">
        <w:rPr>
          <w:sz w:val="28"/>
          <w:szCs w:val="28"/>
          <w:lang w:val="pt-BR"/>
        </w:rPr>
        <w:t>39</w:t>
      </w:r>
      <w:r w:rsidRPr="00C66C99">
        <w:rPr>
          <w:sz w:val="28"/>
          <w:szCs w:val="28"/>
          <w:lang w:val="vi-VN"/>
        </w:rPr>
        <w:t xml:space="preserve"> cơ sở</w:t>
      </w:r>
      <w:r w:rsidR="00A74D15" w:rsidRPr="00C66C99">
        <w:rPr>
          <w:sz w:val="28"/>
          <w:szCs w:val="28"/>
          <w:lang w:val="vi-VN"/>
        </w:rPr>
        <w:t xml:space="preserve"> quan trọng phân bố </w:t>
      </w:r>
      <w:r w:rsidRPr="00C66C99">
        <w:rPr>
          <w:sz w:val="28"/>
          <w:szCs w:val="28"/>
          <w:lang w:val="vi-VN"/>
        </w:rPr>
        <w:t>theo các vùng kinh tế - xã hội, cụ thể</w:t>
      </w:r>
      <w:r w:rsidR="00A74D15" w:rsidRPr="00C66C99">
        <w:rPr>
          <w:sz w:val="28"/>
          <w:szCs w:val="28"/>
          <w:lang w:val="vi-VN"/>
        </w:rPr>
        <w:t>:</w:t>
      </w:r>
    </w:p>
    <w:p w14:paraId="1E313154" w14:textId="13E0D183"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Trung du và miền núi phía Bắc: </w:t>
      </w:r>
      <w:r w:rsidR="00930F3A" w:rsidRPr="00C66C99">
        <w:rPr>
          <w:sz w:val="28"/>
          <w:szCs w:val="28"/>
          <w:lang w:val="vi-VN"/>
        </w:rPr>
        <w:t>7</w:t>
      </w:r>
      <w:r w:rsidRPr="00C66C99">
        <w:rPr>
          <w:sz w:val="28"/>
          <w:szCs w:val="28"/>
          <w:lang w:val="vi-VN"/>
        </w:rPr>
        <w:t xml:space="preserve"> cơ sở;</w:t>
      </w:r>
    </w:p>
    <w:p w14:paraId="4E549A9D" w14:textId="48BE8685"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Đồng bằng sông Hồng: </w:t>
      </w:r>
      <w:r w:rsidR="00930F3A" w:rsidRPr="00C66C99">
        <w:rPr>
          <w:sz w:val="28"/>
          <w:szCs w:val="28"/>
          <w:lang w:val="vi-VN"/>
        </w:rPr>
        <w:t>9</w:t>
      </w:r>
      <w:r w:rsidRPr="00C66C99">
        <w:rPr>
          <w:sz w:val="28"/>
          <w:szCs w:val="28"/>
          <w:lang w:val="vi-VN"/>
        </w:rPr>
        <w:t xml:space="preserve"> cơ sở;</w:t>
      </w:r>
    </w:p>
    <w:p w14:paraId="2388C266" w14:textId="11DAC91B"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Bắc Trung bộ: </w:t>
      </w:r>
      <w:r w:rsidR="00930F3A" w:rsidRPr="00C66C99">
        <w:rPr>
          <w:sz w:val="28"/>
          <w:szCs w:val="28"/>
          <w:lang w:val="vi-VN"/>
        </w:rPr>
        <w:t>6</w:t>
      </w:r>
      <w:r w:rsidRPr="00C66C99">
        <w:rPr>
          <w:sz w:val="28"/>
          <w:szCs w:val="28"/>
          <w:lang w:val="vi-VN"/>
        </w:rPr>
        <w:t xml:space="preserve"> cơ sở;</w:t>
      </w:r>
    </w:p>
    <w:p w14:paraId="045B2F4D" w14:textId="709CA034"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w:t>
      </w:r>
      <w:r w:rsidR="00930F3A" w:rsidRPr="00C66C99">
        <w:rPr>
          <w:sz w:val="28"/>
          <w:szCs w:val="28"/>
          <w:lang w:val="vi-VN"/>
        </w:rPr>
        <w:t xml:space="preserve">Duyên Hải Nam Trung Bộ và </w:t>
      </w:r>
      <w:r w:rsidRPr="00C66C99">
        <w:rPr>
          <w:sz w:val="28"/>
          <w:szCs w:val="28"/>
          <w:lang w:val="vi-VN"/>
        </w:rPr>
        <w:t xml:space="preserve">Tây Nguyên: </w:t>
      </w:r>
      <w:r w:rsidR="00930F3A" w:rsidRPr="00C66C99">
        <w:rPr>
          <w:sz w:val="28"/>
          <w:szCs w:val="28"/>
          <w:lang w:val="vi-VN"/>
        </w:rPr>
        <w:t>7</w:t>
      </w:r>
      <w:r w:rsidRPr="00C66C99">
        <w:rPr>
          <w:sz w:val="28"/>
          <w:szCs w:val="28"/>
          <w:lang w:val="vi-VN"/>
        </w:rPr>
        <w:t xml:space="preserve"> cơ sở;</w:t>
      </w:r>
    </w:p>
    <w:p w14:paraId="62172C29" w14:textId="73475B91"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Đông Nam Bộ: </w:t>
      </w:r>
      <w:r w:rsidR="00930F3A" w:rsidRPr="00C66C99">
        <w:rPr>
          <w:sz w:val="28"/>
          <w:szCs w:val="28"/>
        </w:rPr>
        <w:t>5</w:t>
      </w:r>
      <w:r w:rsidRPr="00C66C99">
        <w:rPr>
          <w:sz w:val="28"/>
          <w:szCs w:val="28"/>
          <w:lang w:val="vi-VN"/>
        </w:rPr>
        <w:t xml:space="preserve"> cơ sở</w:t>
      </w:r>
    </w:p>
    <w:p w14:paraId="7A3937DB" w14:textId="35D120B9" w:rsidR="00543326" w:rsidRPr="00C66C99" w:rsidRDefault="00543326" w:rsidP="00C66C99">
      <w:pPr>
        <w:pStyle w:val="ListParagraph"/>
        <w:numPr>
          <w:ilvl w:val="0"/>
          <w:numId w:val="14"/>
        </w:numPr>
        <w:spacing w:line="360" w:lineRule="auto"/>
        <w:jc w:val="both"/>
        <w:rPr>
          <w:sz w:val="28"/>
          <w:szCs w:val="28"/>
          <w:lang w:val="vi-VN"/>
        </w:rPr>
      </w:pPr>
      <w:r w:rsidRPr="00C66C99">
        <w:rPr>
          <w:sz w:val="28"/>
          <w:szCs w:val="28"/>
          <w:lang w:val="vi-VN"/>
        </w:rPr>
        <w:t xml:space="preserve">Vùng Đồng bằng sông Cửu Long: </w:t>
      </w:r>
      <w:r w:rsidR="00930F3A" w:rsidRPr="00C66C99">
        <w:rPr>
          <w:sz w:val="28"/>
          <w:szCs w:val="28"/>
          <w:lang w:val="vi-VN"/>
        </w:rPr>
        <w:t>5</w:t>
      </w:r>
      <w:r w:rsidRPr="00C66C99">
        <w:rPr>
          <w:sz w:val="28"/>
          <w:szCs w:val="28"/>
          <w:lang w:val="vi-VN"/>
        </w:rPr>
        <w:t xml:space="preserve"> cơ sở.</w:t>
      </w:r>
    </w:p>
    <w:bookmarkEnd w:id="220"/>
    <w:p w14:paraId="5B8CA86A" w14:textId="77777777" w:rsidR="00647340" w:rsidRPr="00C66C99" w:rsidRDefault="00647340" w:rsidP="00C66C99">
      <w:pPr>
        <w:jc w:val="both"/>
        <w:rPr>
          <w:b/>
          <w:bCs/>
          <w:sz w:val="28"/>
          <w:szCs w:val="28"/>
          <w:lang w:val="vi-VN"/>
        </w:rPr>
      </w:pPr>
      <w:r w:rsidRPr="00C66C99">
        <w:rPr>
          <w:sz w:val="28"/>
          <w:szCs w:val="28"/>
          <w:lang w:val="vi-VN"/>
        </w:rPr>
        <w:br w:type="page"/>
      </w:r>
    </w:p>
    <w:p w14:paraId="4750E1E7" w14:textId="3E969534" w:rsidR="00543326" w:rsidRPr="00D553EB" w:rsidRDefault="00A74D15" w:rsidP="003B7307">
      <w:pPr>
        <w:pStyle w:val="Caption"/>
        <w:rPr>
          <w:lang w:val="vi-VN"/>
        </w:rPr>
      </w:pPr>
      <w:bookmarkStart w:id="221" w:name="_Toc92720308"/>
      <w:r w:rsidRPr="00D553EB">
        <w:rPr>
          <w:lang w:val="vi-VN"/>
        </w:rPr>
        <w:lastRenderedPageBreak/>
        <w:t xml:space="preserve">Bảng </w:t>
      </w:r>
      <w:r w:rsidR="00C66C99" w:rsidRPr="00A5362A">
        <w:rPr>
          <w:lang w:val="vi-VN"/>
        </w:rPr>
        <w:t>13</w:t>
      </w:r>
      <w:r w:rsidRPr="00D553EB">
        <w:rPr>
          <w:lang w:val="vi-VN"/>
        </w:rPr>
        <w:t xml:space="preserve">. </w:t>
      </w:r>
      <w:r w:rsidR="003B7307" w:rsidRPr="00D553EB">
        <w:rPr>
          <w:lang w:val="vi-VN"/>
        </w:rPr>
        <w:t>C</w:t>
      </w:r>
      <w:r w:rsidRPr="00D553EB">
        <w:rPr>
          <w:lang w:val="vi-VN"/>
        </w:rPr>
        <w:t>ác dự án quan trọng cơ sở bảo trợ xã hội chăm sóc và phục hồi chức năng cho người tâm thần, người rối nhiễu tâm trí</w:t>
      </w:r>
      <w:r w:rsidR="00A5362A" w:rsidRPr="00A5362A">
        <w:rPr>
          <w:lang w:val="vi-VN"/>
        </w:rPr>
        <w:t xml:space="preserve"> </w:t>
      </w:r>
      <w:r w:rsidRPr="00D553EB">
        <w:rPr>
          <w:lang w:val="vi-VN"/>
        </w:rPr>
        <w:t>giai đoạn 2021 – 2030, tầm nhìn 2050</w:t>
      </w:r>
      <w:bookmarkEnd w:id="221"/>
    </w:p>
    <w:tbl>
      <w:tblPr>
        <w:tblW w:w="9060" w:type="dxa"/>
        <w:tblLook w:val="04A0" w:firstRow="1" w:lastRow="0" w:firstColumn="1" w:lastColumn="0" w:noHBand="0" w:noVBand="1"/>
      </w:tblPr>
      <w:tblGrid>
        <w:gridCol w:w="510"/>
        <w:gridCol w:w="1479"/>
        <w:gridCol w:w="839"/>
        <w:gridCol w:w="899"/>
        <w:gridCol w:w="939"/>
        <w:gridCol w:w="760"/>
        <w:gridCol w:w="760"/>
        <w:gridCol w:w="760"/>
        <w:gridCol w:w="2114"/>
      </w:tblGrid>
      <w:tr w:rsidR="00D553EB" w:rsidRPr="00D553EB" w14:paraId="0EA2F0D3" w14:textId="77777777" w:rsidTr="00930F3A">
        <w:trPr>
          <w:trHeight w:val="1665"/>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DF2E37" w14:textId="77777777" w:rsidR="00930F3A" w:rsidRPr="00930F3A" w:rsidRDefault="00930F3A" w:rsidP="00930F3A">
            <w:pPr>
              <w:jc w:val="center"/>
              <w:rPr>
                <w:b/>
                <w:bCs/>
                <w:sz w:val="22"/>
                <w:szCs w:val="22"/>
              </w:rPr>
            </w:pPr>
            <w:r w:rsidRPr="00930F3A">
              <w:rPr>
                <w:b/>
                <w:bCs/>
                <w:sz w:val="22"/>
                <w:szCs w:val="22"/>
              </w:rPr>
              <w:t>TT</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FCBF22" w14:textId="77777777" w:rsidR="00930F3A" w:rsidRPr="00930F3A" w:rsidRDefault="00930F3A" w:rsidP="00930F3A">
            <w:pPr>
              <w:rPr>
                <w:b/>
                <w:bCs/>
                <w:sz w:val="22"/>
                <w:szCs w:val="22"/>
              </w:rPr>
            </w:pPr>
            <w:proofErr w:type="spellStart"/>
            <w:r w:rsidRPr="00930F3A">
              <w:rPr>
                <w:b/>
                <w:bCs/>
                <w:sz w:val="22"/>
                <w:szCs w:val="22"/>
              </w:rPr>
              <w:t>Tỉnh</w:t>
            </w:r>
            <w:proofErr w:type="spellEnd"/>
            <w:r w:rsidRPr="00930F3A">
              <w:rPr>
                <w:b/>
                <w:bCs/>
                <w:sz w:val="22"/>
                <w:szCs w:val="22"/>
              </w:rPr>
              <w:t>/</w:t>
            </w:r>
            <w:proofErr w:type="spellStart"/>
            <w:r w:rsidRPr="00930F3A">
              <w:rPr>
                <w:b/>
                <w:bCs/>
                <w:sz w:val="22"/>
                <w:szCs w:val="22"/>
              </w:rPr>
              <w:t>thành</w:t>
            </w:r>
            <w:proofErr w:type="spellEnd"/>
            <w:r w:rsidRPr="00930F3A">
              <w:rPr>
                <w:b/>
                <w:bCs/>
                <w:sz w:val="22"/>
                <w:szCs w:val="22"/>
              </w:rPr>
              <w:t xml:space="preserve"> </w:t>
            </w:r>
            <w:proofErr w:type="spellStart"/>
            <w:r w:rsidRPr="00930F3A">
              <w:rPr>
                <w:b/>
                <w:bCs/>
                <w:sz w:val="22"/>
                <w:szCs w:val="22"/>
              </w:rPr>
              <w:t>phố</w:t>
            </w:r>
            <w:proofErr w:type="spellEnd"/>
          </w:p>
        </w:tc>
        <w:tc>
          <w:tcPr>
            <w:tcW w:w="2680" w:type="dxa"/>
            <w:gridSpan w:val="3"/>
            <w:tcBorders>
              <w:top w:val="single" w:sz="4" w:space="0" w:color="auto"/>
              <w:left w:val="nil"/>
              <w:bottom w:val="single" w:sz="4" w:space="0" w:color="auto"/>
              <w:right w:val="single" w:sz="4" w:space="0" w:color="000000"/>
            </w:tcBorders>
            <w:shd w:val="clear" w:color="000000" w:fill="FFFFFF"/>
            <w:vAlign w:val="center"/>
            <w:hideMark/>
          </w:tcPr>
          <w:p w14:paraId="503D5C4F" w14:textId="77777777" w:rsidR="00930F3A" w:rsidRPr="00930F3A" w:rsidRDefault="00930F3A" w:rsidP="00930F3A">
            <w:pPr>
              <w:jc w:val="center"/>
              <w:rPr>
                <w:b/>
                <w:bCs/>
                <w:sz w:val="22"/>
                <w:szCs w:val="22"/>
              </w:rPr>
            </w:pPr>
            <w:proofErr w:type="spellStart"/>
            <w:r w:rsidRPr="00930F3A">
              <w:rPr>
                <w:b/>
                <w:bCs/>
                <w:sz w:val="22"/>
                <w:szCs w:val="22"/>
              </w:rPr>
              <w:t>Hiện</w:t>
            </w:r>
            <w:proofErr w:type="spellEnd"/>
            <w:r w:rsidRPr="00930F3A">
              <w:rPr>
                <w:b/>
                <w:bCs/>
                <w:sz w:val="22"/>
                <w:szCs w:val="22"/>
              </w:rPr>
              <w:t xml:space="preserve"> </w:t>
            </w:r>
            <w:proofErr w:type="spellStart"/>
            <w:r w:rsidRPr="00930F3A">
              <w:rPr>
                <w:b/>
                <w:bCs/>
                <w:sz w:val="22"/>
                <w:szCs w:val="22"/>
              </w:rPr>
              <w:t>trạng</w:t>
            </w:r>
            <w:proofErr w:type="spellEnd"/>
            <w:r w:rsidRPr="00930F3A">
              <w:rPr>
                <w:b/>
                <w:bCs/>
                <w:sz w:val="22"/>
                <w:szCs w:val="22"/>
              </w:rPr>
              <w:t xml:space="preserve"> Quy </w:t>
            </w:r>
            <w:proofErr w:type="spellStart"/>
            <w:r w:rsidRPr="00930F3A">
              <w:rPr>
                <w:b/>
                <w:bCs/>
                <w:sz w:val="22"/>
                <w:szCs w:val="22"/>
              </w:rPr>
              <w:t>hoạch</w:t>
            </w:r>
            <w:proofErr w:type="spellEnd"/>
            <w:r w:rsidRPr="00930F3A">
              <w:rPr>
                <w:b/>
                <w:bCs/>
                <w:sz w:val="22"/>
                <w:szCs w:val="22"/>
              </w:rPr>
              <w:t xml:space="preserve"> </w:t>
            </w:r>
            <w:proofErr w:type="spellStart"/>
            <w:r w:rsidRPr="00930F3A">
              <w:rPr>
                <w:b/>
                <w:bCs/>
                <w:sz w:val="22"/>
                <w:szCs w:val="22"/>
              </w:rPr>
              <w:t>đã</w:t>
            </w:r>
            <w:proofErr w:type="spellEnd"/>
            <w:r w:rsidRPr="00930F3A">
              <w:rPr>
                <w:b/>
                <w:bCs/>
                <w:sz w:val="22"/>
                <w:szCs w:val="22"/>
              </w:rPr>
              <w:t xml:space="preserve"> </w:t>
            </w:r>
            <w:proofErr w:type="spellStart"/>
            <w:r w:rsidRPr="00930F3A">
              <w:rPr>
                <w:b/>
                <w:bCs/>
                <w:sz w:val="22"/>
                <w:szCs w:val="22"/>
              </w:rPr>
              <w:t>được</w:t>
            </w:r>
            <w:proofErr w:type="spellEnd"/>
            <w:r w:rsidRPr="00930F3A">
              <w:rPr>
                <w:b/>
                <w:bCs/>
                <w:sz w:val="22"/>
                <w:szCs w:val="22"/>
              </w:rPr>
              <w:t xml:space="preserve"> </w:t>
            </w:r>
            <w:proofErr w:type="spellStart"/>
            <w:r w:rsidRPr="00930F3A">
              <w:rPr>
                <w:b/>
                <w:bCs/>
                <w:sz w:val="22"/>
                <w:szCs w:val="22"/>
              </w:rPr>
              <w:t>cấp</w:t>
            </w:r>
            <w:proofErr w:type="spellEnd"/>
            <w:r w:rsidRPr="00930F3A">
              <w:rPr>
                <w:b/>
                <w:bCs/>
                <w:sz w:val="22"/>
                <w:szCs w:val="22"/>
              </w:rPr>
              <w:t xml:space="preserve"> </w:t>
            </w:r>
            <w:proofErr w:type="spellStart"/>
            <w:r w:rsidRPr="00930F3A">
              <w:rPr>
                <w:b/>
                <w:bCs/>
                <w:sz w:val="22"/>
                <w:szCs w:val="22"/>
              </w:rPr>
              <w:t>có</w:t>
            </w:r>
            <w:proofErr w:type="spellEnd"/>
            <w:r w:rsidRPr="00930F3A">
              <w:rPr>
                <w:b/>
                <w:bCs/>
                <w:sz w:val="22"/>
                <w:szCs w:val="22"/>
              </w:rPr>
              <w:t xml:space="preserve"> </w:t>
            </w:r>
            <w:proofErr w:type="spellStart"/>
            <w:r w:rsidRPr="00930F3A">
              <w:rPr>
                <w:b/>
                <w:bCs/>
                <w:sz w:val="22"/>
                <w:szCs w:val="22"/>
              </w:rPr>
              <w:t>thẩm</w:t>
            </w:r>
            <w:proofErr w:type="spellEnd"/>
            <w:r w:rsidRPr="00930F3A">
              <w:rPr>
                <w:b/>
                <w:bCs/>
                <w:sz w:val="22"/>
                <w:szCs w:val="22"/>
              </w:rPr>
              <w:t xml:space="preserve"> </w:t>
            </w:r>
            <w:proofErr w:type="spellStart"/>
            <w:r w:rsidRPr="00930F3A">
              <w:rPr>
                <w:b/>
                <w:bCs/>
                <w:sz w:val="22"/>
                <w:szCs w:val="22"/>
              </w:rPr>
              <w:t>quyền</w:t>
            </w:r>
            <w:proofErr w:type="spellEnd"/>
            <w:r w:rsidRPr="00930F3A">
              <w:rPr>
                <w:b/>
                <w:bCs/>
                <w:sz w:val="22"/>
                <w:szCs w:val="22"/>
              </w:rPr>
              <w:t xml:space="preserve"> </w:t>
            </w:r>
            <w:proofErr w:type="spellStart"/>
            <w:r w:rsidRPr="00930F3A">
              <w:rPr>
                <w:b/>
                <w:bCs/>
                <w:sz w:val="22"/>
                <w:szCs w:val="22"/>
              </w:rPr>
              <w:t>phê</w:t>
            </w:r>
            <w:proofErr w:type="spellEnd"/>
            <w:r w:rsidRPr="00930F3A">
              <w:rPr>
                <w:b/>
                <w:bCs/>
                <w:sz w:val="22"/>
                <w:szCs w:val="22"/>
              </w:rPr>
              <w:t xml:space="preserve"> </w:t>
            </w:r>
            <w:proofErr w:type="spellStart"/>
            <w:r w:rsidRPr="00930F3A">
              <w:rPr>
                <w:b/>
                <w:bCs/>
                <w:sz w:val="22"/>
                <w:szCs w:val="22"/>
              </w:rPr>
              <w:t>duyệt</w:t>
            </w:r>
            <w:proofErr w:type="spellEnd"/>
            <w:r w:rsidRPr="00930F3A">
              <w:rPr>
                <w:b/>
                <w:bCs/>
                <w:sz w:val="22"/>
                <w:szCs w:val="22"/>
              </w:rPr>
              <w:t xml:space="preserve"> </w:t>
            </w:r>
            <w:proofErr w:type="spellStart"/>
            <w:r w:rsidRPr="00930F3A">
              <w:rPr>
                <w:b/>
                <w:bCs/>
                <w:sz w:val="22"/>
                <w:szCs w:val="22"/>
              </w:rPr>
              <w:t>theo</w:t>
            </w:r>
            <w:proofErr w:type="spellEnd"/>
            <w:r w:rsidRPr="00930F3A">
              <w:rPr>
                <w:b/>
                <w:bCs/>
                <w:sz w:val="22"/>
                <w:szCs w:val="22"/>
              </w:rPr>
              <w:t xml:space="preserve"> </w:t>
            </w:r>
            <w:proofErr w:type="spellStart"/>
            <w:r w:rsidRPr="00930F3A">
              <w:rPr>
                <w:b/>
                <w:bCs/>
                <w:sz w:val="22"/>
                <w:szCs w:val="22"/>
              </w:rPr>
              <w:t>Quyết</w:t>
            </w:r>
            <w:proofErr w:type="spellEnd"/>
            <w:r w:rsidRPr="00930F3A">
              <w:rPr>
                <w:b/>
                <w:bCs/>
                <w:sz w:val="22"/>
                <w:szCs w:val="22"/>
              </w:rPr>
              <w:t xml:space="preserve"> </w:t>
            </w:r>
            <w:proofErr w:type="spellStart"/>
            <w:r w:rsidRPr="00930F3A">
              <w:rPr>
                <w:b/>
                <w:bCs/>
                <w:sz w:val="22"/>
                <w:szCs w:val="22"/>
              </w:rPr>
              <w:t>định</w:t>
            </w:r>
            <w:proofErr w:type="spellEnd"/>
            <w:r w:rsidRPr="00930F3A">
              <w:rPr>
                <w:b/>
                <w:bCs/>
                <w:sz w:val="22"/>
                <w:szCs w:val="22"/>
              </w:rPr>
              <w:t xml:space="preserve"> </w:t>
            </w:r>
            <w:proofErr w:type="spellStart"/>
            <w:r w:rsidRPr="00930F3A">
              <w:rPr>
                <w:b/>
                <w:bCs/>
                <w:sz w:val="22"/>
                <w:szCs w:val="22"/>
              </w:rPr>
              <w:t>số</w:t>
            </w:r>
            <w:proofErr w:type="spellEnd"/>
            <w:r w:rsidRPr="00930F3A">
              <w:rPr>
                <w:b/>
                <w:bCs/>
                <w:sz w:val="22"/>
                <w:szCs w:val="22"/>
              </w:rPr>
              <w:t xml:space="preserve"> 966/QĐ-</w:t>
            </w:r>
            <w:proofErr w:type="spellStart"/>
            <w:r w:rsidRPr="00930F3A">
              <w:rPr>
                <w:b/>
                <w:bCs/>
                <w:sz w:val="22"/>
                <w:szCs w:val="22"/>
              </w:rPr>
              <w:t>TTg</w:t>
            </w:r>
            <w:proofErr w:type="spellEnd"/>
            <w:r w:rsidRPr="00930F3A">
              <w:rPr>
                <w:b/>
                <w:bCs/>
                <w:sz w:val="22"/>
                <w:szCs w:val="22"/>
              </w:rPr>
              <w:t xml:space="preserve"> </w:t>
            </w:r>
            <w:proofErr w:type="spellStart"/>
            <w:r w:rsidRPr="00930F3A">
              <w:rPr>
                <w:b/>
                <w:bCs/>
                <w:sz w:val="22"/>
                <w:szCs w:val="22"/>
              </w:rPr>
              <w:t>và</w:t>
            </w:r>
            <w:proofErr w:type="spellEnd"/>
            <w:r w:rsidRPr="00930F3A">
              <w:rPr>
                <w:b/>
                <w:bCs/>
                <w:sz w:val="22"/>
                <w:szCs w:val="22"/>
              </w:rPr>
              <w:t xml:space="preserve"> QĐ </w:t>
            </w:r>
            <w:proofErr w:type="spellStart"/>
            <w:r w:rsidRPr="00930F3A">
              <w:rPr>
                <w:b/>
                <w:bCs/>
                <w:sz w:val="22"/>
                <w:szCs w:val="22"/>
              </w:rPr>
              <w:t>số</w:t>
            </w:r>
            <w:proofErr w:type="spellEnd"/>
            <w:r w:rsidRPr="00930F3A">
              <w:rPr>
                <w:b/>
                <w:bCs/>
                <w:sz w:val="22"/>
                <w:szCs w:val="22"/>
              </w:rPr>
              <w:t xml:space="preserve"> 1575/QĐ-</w:t>
            </w:r>
            <w:proofErr w:type="spellStart"/>
            <w:r w:rsidRPr="00930F3A">
              <w:rPr>
                <w:b/>
                <w:bCs/>
                <w:sz w:val="22"/>
                <w:szCs w:val="22"/>
              </w:rPr>
              <w:t>TTg</w:t>
            </w:r>
            <w:proofErr w:type="spellEnd"/>
          </w:p>
        </w:tc>
        <w:tc>
          <w:tcPr>
            <w:tcW w:w="2280" w:type="dxa"/>
            <w:gridSpan w:val="3"/>
            <w:tcBorders>
              <w:top w:val="single" w:sz="4" w:space="0" w:color="auto"/>
              <w:left w:val="nil"/>
              <w:bottom w:val="single" w:sz="4" w:space="0" w:color="auto"/>
              <w:right w:val="single" w:sz="4" w:space="0" w:color="auto"/>
            </w:tcBorders>
            <w:shd w:val="clear" w:color="000000" w:fill="FFFFFF"/>
            <w:vAlign w:val="center"/>
            <w:hideMark/>
          </w:tcPr>
          <w:p w14:paraId="5D0B1E2F" w14:textId="77777777" w:rsidR="00930F3A" w:rsidRPr="00930F3A" w:rsidRDefault="00930F3A" w:rsidP="00930F3A">
            <w:pPr>
              <w:jc w:val="center"/>
              <w:rPr>
                <w:b/>
                <w:bCs/>
                <w:sz w:val="22"/>
                <w:szCs w:val="22"/>
              </w:rPr>
            </w:pPr>
            <w:proofErr w:type="spellStart"/>
            <w:r w:rsidRPr="00930F3A">
              <w:rPr>
                <w:b/>
                <w:bCs/>
                <w:sz w:val="22"/>
                <w:szCs w:val="22"/>
              </w:rPr>
              <w:t>Đề</w:t>
            </w:r>
            <w:proofErr w:type="spellEnd"/>
            <w:r w:rsidRPr="00930F3A">
              <w:rPr>
                <w:b/>
                <w:bCs/>
                <w:sz w:val="22"/>
                <w:szCs w:val="22"/>
              </w:rPr>
              <w:t xml:space="preserve"> </w:t>
            </w:r>
            <w:proofErr w:type="spellStart"/>
            <w:r w:rsidRPr="00930F3A">
              <w:rPr>
                <w:b/>
                <w:bCs/>
                <w:sz w:val="22"/>
                <w:szCs w:val="22"/>
              </w:rPr>
              <w:t>xuất</w:t>
            </w:r>
            <w:proofErr w:type="spellEnd"/>
            <w:r w:rsidRPr="00930F3A">
              <w:rPr>
                <w:b/>
                <w:bCs/>
                <w:sz w:val="22"/>
                <w:szCs w:val="22"/>
              </w:rPr>
              <w:t xml:space="preserve"> </w:t>
            </w:r>
            <w:proofErr w:type="spellStart"/>
            <w:r w:rsidRPr="00930F3A">
              <w:rPr>
                <w:b/>
                <w:bCs/>
                <w:sz w:val="22"/>
                <w:szCs w:val="22"/>
              </w:rPr>
              <w:t>điều</w:t>
            </w:r>
            <w:proofErr w:type="spellEnd"/>
            <w:r w:rsidRPr="00930F3A">
              <w:rPr>
                <w:b/>
                <w:bCs/>
                <w:sz w:val="22"/>
                <w:szCs w:val="22"/>
              </w:rPr>
              <w:t xml:space="preserve"> </w:t>
            </w:r>
            <w:proofErr w:type="spellStart"/>
            <w:r w:rsidRPr="00930F3A">
              <w:rPr>
                <w:b/>
                <w:bCs/>
                <w:sz w:val="22"/>
                <w:szCs w:val="22"/>
              </w:rPr>
              <w:t>chỉnh</w:t>
            </w:r>
            <w:proofErr w:type="spellEnd"/>
            <w:r w:rsidRPr="00930F3A">
              <w:rPr>
                <w:b/>
                <w:bCs/>
                <w:sz w:val="22"/>
                <w:szCs w:val="22"/>
              </w:rPr>
              <w:t xml:space="preserve"> </w:t>
            </w:r>
            <w:proofErr w:type="spellStart"/>
            <w:r w:rsidRPr="00930F3A">
              <w:rPr>
                <w:b/>
                <w:bCs/>
                <w:sz w:val="22"/>
                <w:szCs w:val="22"/>
              </w:rPr>
              <w:t>quy</w:t>
            </w:r>
            <w:proofErr w:type="spellEnd"/>
            <w:r w:rsidRPr="00930F3A">
              <w:rPr>
                <w:b/>
                <w:bCs/>
                <w:sz w:val="22"/>
                <w:szCs w:val="22"/>
              </w:rPr>
              <w:t xml:space="preserve"> </w:t>
            </w:r>
            <w:proofErr w:type="spellStart"/>
            <w:r w:rsidRPr="00930F3A">
              <w:rPr>
                <w:b/>
                <w:bCs/>
                <w:sz w:val="22"/>
                <w:szCs w:val="22"/>
              </w:rPr>
              <w:t>hoạch</w:t>
            </w:r>
            <w:proofErr w:type="spellEnd"/>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91E8F6" w14:textId="77777777" w:rsidR="00930F3A" w:rsidRPr="00930F3A" w:rsidRDefault="00930F3A" w:rsidP="00930F3A">
            <w:pPr>
              <w:jc w:val="center"/>
              <w:rPr>
                <w:b/>
                <w:bCs/>
                <w:sz w:val="22"/>
                <w:szCs w:val="22"/>
              </w:rPr>
            </w:pPr>
            <w:proofErr w:type="spellStart"/>
            <w:r w:rsidRPr="00930F3A">
              <w:rPr>
                <w:b/>
                <w:bCs/>
                <w:sz w:val="22"/>
                <w:szCs w:val="22"/>
              </w:rPr>
              <w:t>Đề</w:t>
            </w:r>
            <w:proofErr w:type="spellEnd"/>
            <w:r w:rsidRPr="00930F3A">
              <w:rPr>
                <w:b/>
                <w:bCs/>
                <w:sz w:val="22"/>
                <w:szCs w:val="22"/>
              </w:rPr>
              <w:t xml:space="preserve"> </w:t>
            </w:r>
            <w:proofErr w:type="spellStart"/>
            <w:r w:rsidRPr="00930F3A">
              <w:rPr>
                <w:b/>
                <w:bCs/>
                <w:sz w:val="22"/>
                <w:szCs w:val="22"/>
              </w:rPr>
              <w:t>xuất</w:t>
            </w:r>
            <w:proofErr w:type="spellEnd"/>
            <w:r w:rsidRPr="00930F3A">
              <w:rPr>
                <w:b/>
                <w:bCs/>
                <w:sz w:val="22"/>
                <w:szCs w:val="22"/>
              </w:rPr>
              <w:t xml:space="preserve"> </w:t>
            </w:r>
            <w:proofErr w:type="spellStart"/>
            <w:r w:rsidRPr="00930F3A">
              <w:rPr>
                <w:b/>
                <w:bCs/>
                <w:sz w:val="22"/>
                <w:szCs w:val="22"/>
              </w:rPr>
              <w:t>tên</w:t>
            </w:r>
            <w:proofErr w:type="spellEnd"/>
            <w:r w:rsidRPr="00930F3A">
              <w:rPr>
                <w:b/>
                <w:bCs/>
                <w:sz w:val="22"/>
                <w:szCs w:val="22"/>
              </w:rPr>
              <w:t xml:space="preserve"> </w:t>
            </w:r>
            <w:proofErr w:type="spellStart"/>
            <w:r w:rsidRPr="00930F3A">
              <w:rPr>
                <w:b/>
                <w:bCs/>
                <w:sz w:val="22"/>
                <w:szCs w:val="22"/>
              </w:rPr>
              <w:t>dự</w:t>
            </w:r>
            <w:proofErr w:type="spellEnd"/>
            <w:r w:rsidRPr="00930F3A">
              <w:rPr>
                <w:b/>
                <w:bCs/>
                <w:sz w:val="22"/>
                <w:szCs w:val="22"/>
              </w:rPr>
              <w:t xml:space="preserve"> </w:t>
            </w:r>
            <w:proofErr w:type="spellStart"/>
            <w:r w:rsidRPr="00930F3A">
              <w:rPr>
                <w:b/>
                <w:bCs/>
                <w:sz w:val="22"/>
                <w:szCs w:val="22"/>
              </w:rPr>
              <w:t>án</w:t>
            </w:r>
            <w:proofErr w:type="spellEnd"/>
            <w:r w:rsidRPr="00930F3A">
              <w:rPr>
                <w:b/>
                <w:bCs/>
                <w:sz w:val="22"/>
                <w:szCs w:val="22"/>
              </w:rPr>
              <w:t xml:space="preserve"> </w:t>
            </w:r>
            <w:proofErr w:type="spellStart"/>
            <w:r w:rsidRPr="00930F3A">
              <w:rPr>
                <w:b/>
                <w:bCs/>
                <w:sz w:val="22"/>
                <w:szCs w:val="22"/>
              </w:rPr>
              <w:t>ưu</w:t>
            </w:r>
            <w:proofErr w:type="spellEnd"/>
            <w:r w:rsidRPr="00930F3A">
              <w:rPr>
                <w:b/>
                <w:bCs/>
                <w:sz w:val="22"/>
                <w:szCs w:val="22"/>
              </w:rPr>
              <w:t xml:space="preserve"> </w:t>
            </w:r>
            <w:proofErr w:type="spellStart"/>
            <w:r w:rsidRPr="00930F3A">
              <w:rPr>
                <w:b/>
                <w:bCs/>
                <w:sz w:val="22"/>
                <w:szCs w:val="22"/>
              </w:rPr>
              <w:t>tiên</w:t>
            </w:r>
            <w:proofErr w:type="spellEnd"/>
            <w:r w:rsidRPr="00930F3A">
              <w:rPr>
                <w:b/>
                <w:bCs/>
                <w:sz w:val="22"/>
                <w:szCs w:val="22"/>
              </w:rPr>
              <w:br/>
              <w:t xml:space="preserve"> (</w:t>
            </w: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công</w:t>
            </w:r>
            <w:proofErr w:type="spellEnd"/>
            <w:r w:rsidRPr="00930F3A">
              <w:rPr>
                <w:b/>
                <w:bCs/>
                <w:sz w:val="22"/>
                <w:szCs w:val="22"/>
              </w:rPr>
              <w:t xml:space="preserve"> </w:t>
            </w:r>
            <w:proofErr w:type="spellStart"/>
            <w:r w:rsidRPr="00930F3A">
              <w:rPr>
                <w:b/>
                <w:bCs/>
                <w:sz w:val="22"/>
                <w:szCs w:val="22"/>
              </w:rPr>
              <w:t>lập</w:t>
            </w:r>
            <w:proofErr w:type="spellEnd"/>
            <w:r w:rsidRPr="00930F3A">
              <w:rPr>
                <w:b/>
                <w:bCs/>
                <w:sz w:val="22"/>
                <w:szCs w:val="22"/>
              </w:rPr>
              <w:t>)</w:t>
            </w:r>
          </w:p>
        </w:tc>
      </w:tr>
      <w:tr w:rsidR="00D553EB" w:rsidRPr="00D553EB" w14:paraId="0C11E6C5" w14:textId="77777777" w:rsidTr="00930F3A">
        <w:trPr>
          <w:trHeight w:val="55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1BFD7EC2" w14:textId="77777777" w:rsidR="00930F3A" w:rsidRPr="00930F3A" w:rsidRDefault="00930F3A" w:rsidP="00930F3A">
            <w:pPr>
              <w:rPr>
                <w:b/>
                <w:bCs/>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66F4A37A" w14:textId="77777777" w:rsidR="00930F3A" w:rsidRPr="00930F3A" w:rsidRDefault="00930F3A" w:rsidP="00930F3A">
            <w:pPr>
              <w:rPr>
                <w:b/>
                <w:bCs/>
                <w:sz w:val="22"/>
                <w:szCs w:val="22"/>
              </w:rPr>
            </w:pPr>
          </w:p>
        </w:tc>
        <w:tc>
          <w:tcPr>
            <w:tcW w:w="2680" w:type="dxa"/>
            <w:gridSpan w:val="3"/>
            <w:tcBorders>
              <w:top w:val="single" w:sz="4" w:space="0" w:color="auto"/>
              <w:left w:val="nil"/>
              <w:bottom w:val="single" w:sz="4" w:space="0" w:color="auto"/>
              <w:right w:val="single" w:sz="4" w:space="0" w:color="auto"/>
            </w:tcBorders>
            <w:shd w:val="clear" w:color="000000" w:fill="FFFFFF"/>
            <w:vAlign w:val="center"/>
            <w:hideMark/>
          </w:tcPr>
          <w:p w14:paraId="523078B4" w14:textId="77777777" w:rsidR="00930F3A" w:rsidRPr="00930F3A" w:rsidRDefault="00930F3A" w:rsidP="00930F3A">
            <w:pPr>
              <w:jc w:val="center"/>
              <w:rPr>
                <w:b/>
                <w:bCs/>
                <w:sz w:val="22"/>
                <w:szCs w:val="22"/>
              </w:rPr>
            </w:pPr>
            <w:proofErr w:type="spellStart"/>
            <w:r w:rsidRPr="00930F3A">
              <w:rPr>
                <w:b/>
                <w:bCs/>
                <w:sz w:val="22"/>
                <w:szCs w:val="22"/>
              </w:rPr>
              <w:t>Số</w:t>
            </w:r>
            <w:proofErr w:type="spellEnd"/>
            <w:r w:rsidRPr="00930F3A">
              <w:rPr>
                <w:b/>
                <w:bCs/>
                <w:sz w:val="22"/>
                <w:szCs w:val="22"/>
              </w:rPr>
              <w:t xml:space="preserve"> </w:t>
            </w:r>
            <w:proofErr w:type="spellStart"/>
            <w:r w:rsidRPr="00930F3A">
              <w:rPr>
                <w:b/>
                <w:bCs/>
                <w:sz w:val="22"/>
                <w:szCs w:val="22"/>
              </w:rPr>
              <w:t>lượng</w:t>
            </w:r>
            <w:proofErr w:type="spellEnd"/>
            <w:r w:rsidRPr="00930F3A">
              <w:rPr>
                <w:b/>
                <w:bCs/>
                <w:sz w:val="22"/>
                <w:szCs w:val="22"/>
              </w:rPr>
              <w:t xml:space="preserve"> </w:t>
            </w: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tối</w:t>
            </w:r>
            <w:proofErr w:type="spellEnd"/>
            <w:r w:rsidRPr="00930F3A">
              <w:rPr>
                <w:b/>
                <w:bCs/>
                <w:sz w:val="22"/>
                <w:szCs w:val="22"/>
              </w:rPr>
              <w:t xml:space="preserve"> </w:t>
            </w:r>
            <w:proofErr w:type="spellStart"/>
            <w:r w:rsidRPr="00930F3A">
              <w:rPr>
                <w:b/>
                <w:bCs/>
                <w:sz w:val="22"/>
                <w:szCs w:val="22"/>
              </w:rPr>
              <w:t>thiểu</w:t>
            </w:r>
            <w:proofErr w:type="spellEnd"/>
            <w:r w:rsidRPr="00930F3A">
              <w:rPr>
                <w:b/>
                <w:bCs/>
                <w:sz w:val="22"/>
                <w:szCs w:val="22"/>
              </w:rPr>
              <w:t>)</w:t>
            </w:r>
          </w:p>
        </w:tc>
        <w:tc>
          <w:tcPr>
            <w:tcW w:w="2280" w:type="dxa"/>
            <w:gridSpan w:val="3"/>
            <w:tcBorders>
              <w:top w:val="single" w:sz="4" w:space="0" w:color="auto"/>
              <w:left w:val="nil"/>
              <w:bottom w:val="single" w:sz="4" w:space="0" w:color="auto"/>
              <w:right w:val="single" w:sz="4" w:space="0" w:color="auto"/>
            </w:tcBorders>
            <w:shd w:val="clear" w:color="000000" w:fill="FFFFFF"/>
            <w:vAlign w:val="center"/>
            <w:hideMark/>
          </w:tcPr>
          <w:p w14:paraId="2893751F" w14:textId="77777777" w:rsidR="00930F3A" w:rsidRPr="00930F3A" w:rsidRDefault="00930F3A" w:rsidP="00930F3A">
            <w:pPr>
              <w:jc w:val="center"/>
              <w:rPr>
                <w:b/>
                <w:bCs/>
                <w:sz w:val="22"/>
                <w:szCs w:val="22"/>
              </w:rPr>
            </w:pPr>
            <w:proofErr w:type="spellStart"/>
            <w:r w:rsidRPr="00930F3A">
              <w:rPr>
                <w:b/>
                <w:bCs/>
                <w:sz w:val="22"/>
                <w:szCs w:val="22"/>
              </w:rPr>
              <w:t>Số</w:t>
            </w:r>
            <w:proofErr w:type="spellEnd"/>
            <w:r w:rsidRPr="00930F3A">
              <w:rPr>
                <w:b/>
                <w:bCs/>
                <w:sz w:val="22"/>
                <w:szCs w:val="22"/>
              </w:rPr>
              <w:t xml:space="preserve"> </w:t>
            </w:r>
            <w:proofErr w:type="spellStart"/>
            <w:r w:rsidRPr="00930F3A">
              <w:rPr>
                <w:b/>
                <w:bCs/>
                <w:sz w:val="22"/>
                <w:szCs w:val="22"/>
              </w:rPr>
              <w:t>lượng</w:t>
            </w:r>
            <w:proofErr w:type="spellEnd"/>
            <w:r w:rsidRPr="00930F3A">
              <w:rPr>
                <w:b/>
                <w:bCs/>
                <w:sz w:val="22"/>
                <w:szCs w:val="22"/>
              </w:rPr>
              <w:t xml:space="preserve"> </w:t>
            </w: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tối</w:t>
            </w:r>
            <w:proofErr w:type="spellEnd"/>
            <w:r w:rsidRPr="00930F3A">
              <w:rPr>
                <w:b/>
                <w:bCs/>
                <w:sz w:val="22"/>
                <w:szCs w:val="22"/>
              </w:rPr>
              <w:t xml:space="preserve"> </w:t>
            </w:r>
            <w:proofErr w:type="spellStart"/>
            <w:r w:rsidRPr="00930F3A">
              <w:rPr>
                <w:b/>
                <w:bCs/>
                <w:sz w:val="22"/>
                <w:szCs w:val="22"/>
              </w:rPr>
              <w:t>thiểu</w:t>
            </w:r>
            <w:proofErr w:type="spellEnd"/>
            <w:r w:rsidRPr="00930F3A">
              <w:rPr>
                <w:b/>
                <w:bCs/>
                <w:sz w:val="22"/>
                <w:szCs w:val="22"/>
              </w:rPr>
              <w:t>)</w:t>
            </w: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3C00F709" w14:textId="77777777" w:rsidR="00930F3A" w:rsidRPr="00930F3A" w:rsidRDefault="00930F3A" w:rsidP="00930F3A">
            <w:pPr>
              <w:rPr>
                <w:b/>
                <w:bCs/>
                <w:sz w:val="22"/>
                <w:szCs w:val="22"/>
              </w:rPr>
            </w:pPr>
          </w:p>
        </w:tc>
      </w:tr>
      <w:tr w:rsidR="00D553EB" w:rsidRPr="00D553EB" w14:paraId="3B46C5FF" w14:textId="77777777" w:rsidTr="00930F3A">
        <w:trPr>
          <w:trHeight w:val="100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5CEC685" w14:textId="77777777" w:rsidR="00930F3A" w:rsidRPr="00930F3A" w:rsidRDefault="00930F3A" w:rsidP="00930F3A">
            <w:pPr>
              <w:rPr>
                <w:b/>
                <w:bCs/>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8A2A394" w14:textId="77777777" w:rsidR="00930F3A" w:rsidRPr="00930F3A" w:rsidRDefault="00930F3A" w:rsidP="00930F3A">
            <w:pPr>
              <w:rPr>
                <w:b/>
                <w:bCs/>
                <w:sz w:val="22"/>
                <w:szCs w:val="22"/>
              </w:rPr>
            </w:pPr>
          </w:p>
        </w:tc>
        <w:tc>
          <w:tcPr>
            <w:tcW w:w="840" w:type="dxa"/>
            <w:tcBorders>
              <w:top w:val="nil"/>
              <w:left w:val="nil"/>
              <w:bottom w:val="single" w:sz="4" w:space="0" w:color="auto"/>
              <w:right w:val="single" w:sz="4" w:space="0" w:color="auto"/>
            </w:tcBorders>
            <w:shd w:val="clear" w:color="000000" w:fill="FFFFFF"/>
            <w:vAlign w:val="center"/>
            <w:hideMark/>
          </w:tcPr>
          <w:p w14:paraId="626A0E46" w14:textId="77777777" w:rsidR="00930F3A" w:rsidRPr="00930F3A" w:rsidRDefault="00930F3A" w:rsidP="00930F3A">
            <w:pPr>
              <w:jc w:val="center"/>
              <w:rPr>
                <w:b/>
                <w:bCs/>
                <w:sz w:val="22"/>
                <w:szCs w:val="22"/>
              </w:rPr>
            </w:pPr>
            <w:proofErr w:type="spellStart"/>
            <w:r w:rsidRPr="00930F3A">
              <w:rPr>
                <w:b/>
                <w:bCs/>
                <w:sz w:val="22"/>
                <w:szCs w:val="22"/>
              </w:rPr>
              <w:t>Tổng</w:t>
            </w:r>
            <w:proofErr w:type="spellEnd"/>
            <w:r w:rsidRPr="00930F3A">
              <w:rPr>
                <w:b/>
                <w:bCs/>
                <w:sz w:val="22"/>
                <w:szCs w:val="22"/>
              </w:rPr>
              <w:t xml:space="preserve"> </w:t>
            </w:r>
            <w:proofErr w:type="spellStart"/>
            <w:r w:rsidRPr="00930F3A">
              <w:rPr>
                <w:b/>
                <w:bCs/>
                <w:sz w:val="22"/>
                <w:szCs w:val="22"/>
              </w:rPr>
              <w:t>số</w:t>
            </w:r>
            <w:proofErr w:type="spellEnd"/>
          </w:p>
        </w:tc>
        <w:tc>
          <w:tcPr>
            <w:tcW w:w="900" w:type="dxa"/>
            <w:tcBorders>
              <w:top w:val="nil"/>
              <w:left w:val="nil"/>
              <w:bottom w:val="single" w:sz="4" w:space="0" w:color="auto"/>
              <w:right w:val="single" w:sz="4" w:space="0" w:color="auto"/>
            </w:tcBorders>
            <w:shd w:val="clear" w:color="000000" w:fill="FFFFFF"/>
            <w:vAlign w:val="center"/>
            <w:hideMark/>
          </w:tcPr>
          <w:p w14:paraId="19B28566" w14:textId="77777777" w:rsidR="00930F3A" w:rsidRPr="00930F3A" w:rsidRDefault="00930F3A" w:rsidP="00930F3A">
            <w:pPr>
              <w:jc w:val="center"/>
              <w:rPr>
                <w:b/>
                <w:bCs/>
                <w:sz w:val="22"/>
                <w:szCs w:val="22"/>
              </w:rPr>
            </w:pP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công</w:t>
            </w:r>
            <w:proofErr w:type="spellEnd"/>
            <w:r w:rsidRPr="00930F3A">
              <w:rPr>
                <w:b/>
                <w:bCs/>
                <w:sz w:val="22"/>
                <w:szCs w:val="22"/>
              </w:rPr>
              <w:t xml:space="preserve"> </w:t>
            </w:r>
            <w:proofErr w:type="spellStart"/>
            <w:r w:rsidRPr="00930F3A">
              <w:rPr>
                <w:b/>
                <w:bCs/>
                <w:sz w:val="22"/>
                <w:szCs w:val="22"/>
              </w:rPr>
              <w:t>lập</w:t>
            </w:r>
            <w:proofErr w:type="spellEnd"/>
          </w:p>
        </w:tc>
        <w:tc>
          <w:tcPr>
            <w:tcW w:w="940" w:type="dxa"/>
            <w:tcBorders>
              <w:top w:val="nil"/>
              <w:left w:val="nil"/>
              <w:bottom w:val="nil"/>
              <w:right w:val="single" w:sz="4" w:space="0" w:color="auto"/>
            </w:tcBorders>
            <w:shd w:val="clear" w:color="000000" w:fill="FFFFFF"/>
            <w:vAlign w:val="center"/>
            <w:hideMark/>
          </w:tcPr>
          <w:p w14:paraId="70B45818" w14:textId="77777777" w:rsidR="00930F3A" w:rsidRPr="00930F3A" w:rsidRDefault="00930F3A" w:rsidP="00930F3A">
            <w:pPr>
              <w:jc w:val="center"/>
              <w:rPr>
                <w:b/>
                <w:bCs/>
                <w:sz w:val="22"/>
                <w:szCs w:val="22"/>
              </w:rPr>
            </w:pP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ngoài</w:t>
            </w:r>
            <w:proofErr w:type="spellEnd"/>
            <w:r w:rsidRPr="00930F3A">
              <w:rPr>
                <w:b/>
                <w:bCs/>
                <w:sz w:val="22"/>
                <w:szCs w:val="22"/>
              </w:rPr>
              <w:t xml:space="preserve"> </w:t>
            </w:r>
            <w:proofErr w:type="spellStart"/>
            <w:r w:rsidRPr="00930F3A">
              <w:rPr>
                <w:b/>
                <w:bCs/>
                <w:sz w:val="22"/>
                <w:szCs w:val="22"/>
              </w:rPr>
              <w:t>công</w:t>
            </w:r>
            <w:proofErr w:type="spellEnd"/>
            <w:r w:rsidRPr="00930F3A">
              <w:rPr>
                <w:b/>
                <w:bCs/>
                <w:sz w:val="22"/>
                <w:szCs w:val="22"/>
              </w:rPr>
              <w:t xml:space="preserve"> </w:t>
            </w:r>
            <w:proofErr w:type="spellStart"/>
            <w:r w:rsidRPr="00930F3A">
              <w:rPr>
                <w:b/>
                <w:bCs/>
                <w:sz w:val="22"/>
                <w:szCs w:val="22"/>
              </w:rPr>
              <w:t>lập</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14:paraId="51A479D8" w14:textId="77777777" w:rsidR="00930F3A" w:rsidRPr="00930F3A" w:rsidRDefault="00930F3A" w:rsidP="00930F3A">
            <w:pPr>
              <w:jc w:val="center"/>
              <w:rPr>
                <w:b/>
                <w:bCs/>
                <w:sz w:val="22"/>
                <w:szCs w:val="22"/>
              </w:rPr>
            </w:pPr>
            <w:proofErr w:type="spellStart"/>
            <w:r w:rsidRPr="00930F3A">
              <w:rPr>
                <w:b/>
                <w:bCs/>
                <w:sz w:val="22"/>
                <w:szCs w:val="22"/>
              </w:rPr>
              <w:t>Tổng</w:t>
            </w:r>
            <w:proofErr w:type="spellEnd"/>
            <w:r w:rsidRPr="00930F3A">
              <w:rPr>
                <w:b/>
                <w:bCs/>
                <w:sz w:val="22"/>
                <w:szCs w:val="22"/>
              </w:rPr>
              <w:t xml:space="preserve"> </w:t>
            </w:r>
            <w:proofErr w:type="spellStart"/>
            <w:r w:rsidRPr="00930F3A">
              <w:rPr>
                <w:b/>
                <w:bCs/>
                <w:sz w:val="22"/>
                <w:szCs w:val="22"/>
              </w:rPr>
              <w:t>số</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14:paraId="2DE32751" w14:textId="77777777" w:rsidR="00930F3A" w:rsidRPr="00930F3A" w:rsidRDefault="00930F3A" w:rsidP="00930F3A">
            <w:pPr>
              <w:jc w:val="center"/>
              <w:rPr>
                <w:b/>
                <w:bCs/>
                <w:sz w:val="22"/>
                <w:szCs w:val="22"/>
              </w:rPr>
            </w:pP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công</w:t>
            </w:r>
            <w:proofErr w:type="spellEnd"/>
            <w:r w:rsidRPr="00930F3A">
              <w:rPr>
                <w:b/>
                <w:bCs/>
                <w:sz w:val="22"/>
                <w:szCs w:val="22"/>
              </w:rPr>
              <w:t xml:space="preserve"> </w:t>
            </w:r>
            <w:proofErr w:type="spellStart"/>
            <w:r w:rsidRPr="00930F3A">
              <w:rPr>
                <w:b/>
                <w:bCs/>
                <w:sz w:val="22"/>
                <w:szCs w:val="22"/>
              </w:rPr>
              <w:t>lập</w:t>
            </w:r>
            <w:proofErr w:type="spellEnd"/>
          </w:p>
        </w:tc>
        <w:tc>
          <w:tcPr>
            <w:tcW w:w="760" w:type="dxa"/>
            <w:tcBorders>
              <w:top w:val="nil"/>
              <w:left w:val="nil"/>
              <w:bottom w:val="single" w:sz="4" w:space="0" w:color="auto"/>
              <w:right w:val="single" w:sz="4" w:space="0" w:color="auto"/>
            </w:tcBorders>
            <w:shd w:val="clear" w:color="000000" w:fill="FFFFFF"/>
            <w:vAlign w:val="center"/>
            <w:hideMark/>
          </w:tcPr>
          <w:p w14:paraId="7E680BB7" w14:textId="77777777" w:rsidR="00930F3A" w:rsidRPr="00930F3A" w:rsidRDefault="00930F3A" w:rsidP="00930F3A">
            <w:pPr>
              <w:jc w:val="center"/>
              <w:rPr>
                <w:b/>
                <w:bCs/>
                <w:sz w:val="22"/>
                <w:szCs w:val="22"/>
              </w:rPr>
            </w:pP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 xml:space="preserve"> </w:t>
            </w:r>
            <w:proofErr w:type="spellStart"/>
            <w:r w:rsidRPr="00930F3A">
              <w:rPr>
                <w:b/>
                <w:bCs/>
                <w:sz w:val="22"/>
                <w:szCs w:val="22"/>
              </w:rPr>
              <w:t>ngoài</w:t>
            </w:r>
            <w:proofErr w:type="spellEnd"/>
            <w:r w:rsidRPr="00930F3A">
              <w:rPr>
                <w:b/>
                <w:bCs/>
                <w:sz w:val="22"/>
                <w:szCs w:val="22"/>
              </w:rPr>
              <w:t xml:space="preserve"> </w:t>
            </w:r>
            <w:proofErr w:type="spellStart"/>
            <w:r w:rsidRPr="00930F3A">
              <w:rPr>
                <w:b/>
                <w:bCs/>
                <w:sz w:val="22"/>
                <w:szCs w:val="22"/>
              </w:rPr>
              <w:t>công</w:t>
            </w:r>
            <w:proofErr w:type="spellEnd"/>
            <w:r w:rsidRPr="00930F3A">
              <w:rPr>
                <w:b/>
                <w:bCs/>
                <w:sz w:val="22"/>
                <w:szCs w:val="22"/>
              </w:rPr>
              <w:t xml:space="preserve"> </w:t>
            </w:r>
            <w:proofErr w:type="spellStart"/>
            <w:r w:rsidRPr="00930F3A">
              <w:rPr>
                <w:b/>
                <w:bCs/>
                <w:sz w:val="22"/>
                <w:szCs w:val="22"/>
              </w:rPr>
              <w:t>lập</w:t>
            </w:r>
            <w:proofErr w:type="spellEnd"/>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78965BA5" w14:textId="77777777" w:rsidR="00930F3A" w:rsidRPr="00930F3A" w:rsidRDefault="00930F3A" w:rsidP="00930F3A">
            <w:pPr>
              <w:rPr>
                <w:b/>
                <w:bCs/>
                <w:sz w:val="22"/>
                <w:szCs w:val="22"/>
              </w:rPr>
            </w:pPr>
          </w:p>
        </w:tc>
      </w:tr>
      <w:tr w:rsidR="00D553EB" w:rsidRPr="00D553EB" w14:paraId="1AC0DD93" w14:textId="77777777" w:rsidTr="00930F3A">
        <w:trPr>
          <w:trHeight w:val="1425"/>
        </w:trPr>
        <w:tc>
          <w:tcPr>
            <w:tcW w:w="19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526A79F" w14:textId="77777777" w:rsidR="00930F3A" w:rsidRPr="00930F3A" w:rsidRDefault="00930F3A" w:rsidP="00930F3A">
            <w:pPr>
              <w:jc w:val="center"/>
              <w:rPr>
                <w:b/>
                <w:bCs/>
                <w:sz w:val="22"/>
                <w:szCs w:val="22"/>
              </w:rPr>
            </w:pPr>
            <w:proofErr w:type="spellStart"/>
            <w:r w:rsidRPr="00930F3A">
              <w:rPr>
                <w:b/>
                <w:bCs/>
                <w:sz w:val="22"/>
                <w:szCs w:val="22"/>
              </w:rPr>
              <w:t>Cả</w:t>
            </w:r>
            <w:proofErr w:type="spellEnd"/>
            <w:r w:rsidRPr="00930F3A">
              <w:rPr>
                <w:b/>
                <w:bCs/>
                <w:sz w:val="22"/>
                <w:szCs w:val="22"/>
              </w:rPr>
              <w:t xml:space="preserve"> </w:t>
            </w:r>
            <w:proofErr w:type="spellStart"/>
            <w:r w:rsidRPr="00930F3A">
              <w:rPr>
                <w:b/>
                <w:bCs/>
                <w:sz w:val="22"/>
                <w:szCs w:val="22"/>
              </w:rPr>
              <w:t>nước</w:t>
            </w:r>
            <w:proofErr w:type="spellEnd"/>
            <w:r w:rsidRPr="00930F3A">
              <w:rPr>
                <w:b/>
                <w:bCs/>
                <w:sz w:val="22"/>
                <w:szCs w:val="22"/>
              </w:rPr>
              <w:t xml:space="preserve"> (</w:t>
            </w:r>
            <w:proofErr w:type="spellStart"/>
            <w:r w:rsidRPr="00930F3A">
              <w:rPr>
                <w:b/>
                <w:bCs/>
                <w:sz w:val="22"/>
                <w:szCs w:val="22"/>
              </w:rPr>
              <w:t>cơ</w:t>
            </w:r>
            <w:proofErr w:type="spellEnd"/>
            <w:r w:rsidRPr="00930F3A">
              <w:rPr>
                <w:b/>
                <w:bCs/>
                <w:sz w:val="22"/>
                <w:szCs w:val="22"/>
              </w:rPr>
              <w:t xml:space="preserve"> </w:t>
            </w:r>
            <w:proofErr w:type="spellStart"/>
            <w:r w:rsidRPr="00930F3A">
              <w:rPr>
                <w:b/>
                <w:bCs/>
                <w:sz w:val="22"/>
                <w:szCs w:val="22"/>
              </w:rPr>
              <w:t>sở</w:t>
            </w:r>
            <w:proofErr w:type="spellEnd"/>
            <w:r w:rsidRPr="00930F3A">
              <w:rPr>
                <w:b/>
                <w:bCs/>
                <w:sz w:val="22"/>
                <w:szCs w:val="22"/>
              </w:rPr>
              <w:t>)</w:t>
            </w:r>
          </w:p>
        </w:tc>
        <w:tc>
          <w:tcPr>
            <w:tcW w:w="840" w:type="dxa"/>
            <w:tcBorders>
              <w:top w:val="nil"/>
              <w:left w:val="nil"/>
              <w:bottom w:val="single" w:sz="4" w:space="0" w:color="auto"/>
              <w:right w:val="single" w:sz="4" w:space="0" w:color="auto"/>
            </w:tcBorders>
            <w:shd w:val="clear" w:color="000000" w:fill="FFFFFF"/>
            <w:vAlign w:val="center"/>
            <w:hideMark/>
          </w:tcPr>
          <w:p w14:paraId="56F94C63" w14:textId="77777777" w:rsidR="00930F3A" w:rsidRPr="00930F3A" w:rsidRDefault="00930F3A" w:rsidP="00930F3A">
            <w:pPr>
              <w:jc w:val="center"/>
              <w:rPr>
                <w:b/>
                <w:bCs/>
                <w:sz w:val="22"/>
                <w:szCs w:val="22"/>
              </w:rPr>
            </w:pPr>
            <w:r w:rsidRPr="00930F3A">
              <w:rPr>
                <w:b/>
                <w:bCs/>
                <w:sz w:val="22"/>
                <w:szCs w:val="22"/>
              </w:rPr>
              <w:t>93</w:t>
            </w:r>
          </w:p>
        </w:tc>
        <w:tc>
          <w:tcPr>
            <w:tcW w:w="900" w:type="dxa"/>
            <w:tcBorders>
              <w:top w:val="nil"/>
              <w:left w:val="nil"/>
              <w:bottom w:val="single" w:sz="4" w:space="0" w:color="auto"/>
              <w:right w:val="single" w:sz="4" w:space="0" w:color="auto"/>
            </w:tcBorders>
            <w:shd w:val="clear" w:color="000000" w:fill="FFFFFF"/>
            <w:vAlign w:val="center"/>
            <w:hideMark/>
          </w:tcPr>
          <w:p w14:paraId="34F452B3" w14:textId="77777777" w:rsidR="00930F3A" w:rsidRPr="00930F3A" w:rsidRDefault="00930F3A" w:rsidP="00930F3A">
            <w:pPr>
              <w:jc w:val="center"/>
              <w:rPr>
                <w:b/>
                <w:bCs/>
                <w:sz w:val="22"/>
                <w:szCs w:val="22"/>
              </w:rPr>
            </w:pPr>
            <w:r w:rsidRPr="00930F3A">
              <w:rPr>
                <w:b/>
                <w:bCs/>
                <w:sz w:val="22"/>
                <w:szCs w:val="22"/>
              </w:rPr>
              <w:t>36</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1C15639D" w14:textId="77777777" w:rsidR="00930F3A" w:rsidRPr="00930F3A" w:rsidRDefault="00930F3A" w:rsidP="00930F3A">
            <w:pPr>
              <w:jc w:val="center"/>
              <w:rPr>
                <w:b/>
                <w:bCs/>
                <w:sz w:val="22"/>
                <w:szCs w:val="22"/>
              </w:rPr>
            </w:pPr>
            <w:r w:rsidRPr="00930F3A">
              <w:rPr>
                <w:b/>
                <w:bCs/>
                <w:sz w:val="22"/>
                <w:szCs w:val="22"/>
              </w:rPr>
              <w:t>57</w:t>
            </w:r>
          </w:p>
        </w:tc>
        <w:tc>
          <w:tcPr>
            <w:tcW w:w="760" w:type="dxa"/>
            <w:tcBorders>
              <w:top w:val="nil"/>
              <w:left w:val="nil"/>
              <w:bottom w:val="single" w:sz="4" w:space="0" w:color="auto"/>
              <w:right w:val="single" w:sz="4" w:space="0" w:color="auto"/>
            </w:tcBorders>
            <w:shd w:val="clear" w:color="000000" w:fill="FFFFFF"/>
            <w:vAlign w:val="center"/>
            <w:hideMark/>
          </w:tcPr>
          <w:p w14:paraId="7B9B358E" w14:textId="77777777" w:rsidR="00930F3A" w:rsidRPr="00930F3A" w:rsidRDefault="00930F3A" w:rsidP="00930F3A">
            <w:pPr>
              <w:jc w:val="center"/>
              <w:rPr>
                <w:b/>
                <w:bCs/>
                <w:sz w:val="22"/>
                <w:szCs w:val="22"/>
              </w:rPr>
            </w:pPr>
            <w:r w:rsidRPr="00930F3A">
              <w:rPr>
                <w:b/>
                <w:bCs/>
                <w:sz w:val="22"/>
                <w:szCs w:val="22"/>
              </w:rPr>
              <w:t>75</w:t>
            </w:r>
          </w:p>
        </w:tc>
        <w:tc>
          <w:tcPr>
            <w:tcW w:w="760" w:type="dxa"/>
            <w:tcBorders>
              <w:top w:val="nil"/>
              <w:left w:val="nil"/>
              <w:bottom w:val="single" w:sz="4" w:space="0" w:color="auto"/>
              <w:right w:val="single" w:sz="4" w:space="0" w:color="auto"/>
            </w:tcBorders>
            <w:shd w:val="clear" w:color="000000" w:fill="FFFFFF"/>
            <w:vAlign w:val="center"/>
            <w:hideMark/>
          </w:tcPr>
          <w:p w14:paraId="0C627948" w14:textId="77777777" w:rsidR="00930F3A" w:rsidRPr="00930F3A" w:rsidRDefault="00930F3A" w:rsidP="00930F3A">
            <w:pPr>
              <w:jc w:val="center"/>
              <w:rPr>
                <w:b/>
                <w:bCs/>
                <w:sz w:val="22"/>
                <w:szCs w:val="22"/>
              </w:rPr>
            </w:pPr>
            <w:r w:rsidRPr="00930F3A">
              <w:rPr>
                <w:b/>
                <w:bCs/>
                <w:sz w:val="22"/>
                <w:szCs w:val="22"/>
              </w:rPr>
              <w:t>38</w:t>
            </w:r>
          </w:p>
        </w:tc>
        <w:tc>
          <w:tcPr>
            <w:tcW w:w="760" w:type="dxa"/>
            <w:tcBorders>
              <w:top w:val="nil"/>
              <w:left w:val="nil"/>
              <w:bottom w:val="single" w:sz="4" w:space="0" w:color="auto"/>
              <w:right w:val="single" w:sz="4" w:space="0" w:color="auto"/>
            </w:tcBorders>
            <w:shd w:val="clear" w:color="000000" w:fill="FFFFFF"/>
            <w:vAlign w:val="center"/>
            <w:hideMark/>
          </w:tcPr>
          <w:p w14:paraId="38D379D3" w14:textId="77777777" w:rsidR="00930F3A" w:rsidRPr="00930F3A" w:rsidRDefault="00930F3A" w:rsidP="00930F3A">
            <w:pPr>
              <w:jc w:val="center"/>
              <w:rPr>
                <w:b/>
                <w:bCs/>
                <w:sz w:val="22"/>
                <w:szCs w:val="22"/>
              </w:rPr>
            </w:pPr>
            <w:r w:rsidRPr="00930F3A">
              <w:rPr>
                <w:b/>
                <w:bCs/>
                <w:sz w:val="22"/>
                <w:szCs w:val="22"/>
              </w:rPr>
              <w:t>37</w:t>
            </w:r>
          </w:p>
        </w:tc>
        <w:tc>
          <w:tcPr>
            <w:tcW w:w="2120" w:type="dxa"/>
            <w:tcBorders>
              <w:top w:val="nil"/>
              <w:left w:val="nil"/>
              <w:bottom w:val="single" w:sz="4" w:space="0" w:color="auto"/>
              <w:right w:val="single" w:sz="4" w:space="0" w:color="auto"/>
            </w:tcBorders>
            <w:shd w:val="clear" w:color="000000" w:fill="FFFFFF"/>
            <w:vAlign w:val="center"/>
            <w:hideMark/>
          </w:tcPr>
          <w:p w14:paraId="23F5761C" w14:textId="77777777" w:rsidR="00930F3A" w:rsidRPr="00930F3A" w:rsidRDefault="00930F3A" w:rsidP="00930F3A">
            <w:pPr>
              <w:jc w:val="center"/>
              <w:rPr>
                <w:b/>
                <w:bCs/>
                <w:sz w:val="22"/>
                <w:szCs w:val="22"/>
              </w:rPr>
            </w:pPr>
            <w:r w:rsidRPr="00930F3A">
              <w:rPr>
                <w:b/>
                <w:bCs/>
                <w:sz w:val="22"/>
                <w:szCs w:val="22"/>
              </w:rPr>
              <w:t> </w:t>
            </w:r>
          </w:p>
        </w:tc>
      </w:tr>
      <w:tr w:rsidR="00D553EB" w:rsidRPr="00D553EB" w14:paraId="7B3C9AC8" w14:textId="77777777" w:rsidTr="00930F3A">
        <w:trPr>
          <w:trHeight w:val="54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4011C3A" w14:textId="77777777" w:rsidR="00930F3A" w:rsidRPr="00930F3A" w:rsidRDefault="00930F3A" w:rsidP="00930F3A">
            <w:pPr>
              <w:jc w:val="center"/>
              <w:rPr>
                <w:b/>
                <w:bCs/>
                <w:sz w:val="22"/>
                <w:szCs w:val="22"/>
              </w:rPr>
            </w:pPr>
            <w:r w:rsidRPr="00930F3A">
              <w:rPr>
                <w:b/>
                <w:bCs/>
                <w:sz w:val="22"/>
                <w:szCs w:val="22"/>
              </w:rPr>
              <w:t>I</w:t>
            </w:r>
          </w:p>
        </w:tc>
        <w:tc>
          <w:tcPr>
            <w:tcW w:w="1480" w:type="dxa"/>
            <w:tcBorders>
              <w:top w:val="nil"/>
              <w:left w:val="nil"/>
              <w:bottom w:val="single" w:sz="4" w:space="0" w:color="auto"/>
              <w:right w:val="single" w:sz="4" w:space="0" w:color="auto"/>
            </w:tcBorders>
            <w:shd w:val="clear" w:color="000000" w:fill="FFFFFF"/>
            <w:vAlign w:val="center"/>
            <w:hideMark/>
          </w:tcPr>
          <w:p w14:paraId="69A4D661" w14:textId="77777777" w:rsidR="00930F3A" w:rsidRPr="00930F3A" w:rsidRDefault="00930F3A" w:rsidP="00930F3A">
            <w:pPr>
              <w:rPr>
                <w:b/>
                <w:bCs/>
                <w:sz w:val="22"/>
                <w:szCs w:val="22"/>
                <w:lang w:val="nb-NO"/>
              </w:rPr>
            </w:pPr>
            <w:r w:rsidRPr="00930F3A">
              <w:rPr>
                <w:b/>
                <w:bCs/>
                <w:sz w:val="22"/>
                <w:szCs w:val="22"/>
                <w:lang w:val="nb-NO"/>
              </w:rPr>
              <w:t>Trung du và miền núi phía Bắc</w:t>
            </w:r>
          </w:p>
        </w:tc>
        <w:tc>
          <w:tcPr>
            <w:tcW w:w="840" w:type="dxa"/>
            <w:tcBorders>
              <w:top w:val="nil"/>
              <w:left w:val="nil"/>
              <w:bottom w:val="single" w:sz="4" w:space="0" w:color="auto"/>
              <w:right w:val="single" w:sz="4" w:space="0" w:color="auto"/>
            </w:tcBorders>
            <w:shd w:val="clear" w:color="000000" w:fill="FFFFFF"/>
            <w:vAlign w:val="center"/>
            <w:hideMark/>
          </w:tcPr>
          <w:p w14:paraId="73C12412" w14:textId="77777777" w:rsidR="00930F3A" w:rsidRPr="00930F3A" w:rsidRDefault="00930F3A" w:rsidP="00930F3A">
            <w:pPr>
              <w:jc w:val="center"/>
              <w:rPr>
                <w:b/>
                <w:bCs/>
                <w:sz w:val="22"/>
                <w:szCs w:val="22"/>
              </w:rPr>
            </w:pPr>
            <w:r w:rsidRPr="00930F3A">
              <w:rPr>
                <w:b/>
                <w:bCs/>
                <w:sz w:val="22"/>
                <w:szCs w:val="22"/>
              </w:rPr>
              <w:t>18</w:t>
            </w:r>
          </w:p>
        </w:tc>
        <w:tc>
          <w:tcPr>
            <w:tcW w:w="900" w:type="dxa"/>
            <w:tcBorders>
              <w:top w:val="nil"/>
              <w:left w:val="nil"/>
              <w:bottom w:val="single" w:sz="4" w:space="0" w:color="auto"/>
              <w:right w:val="single" w:sz="4" w:space="0" w:color="auto"/>
            </w:tcBorders>
            <w:shd w:val="clear" w:color="000000" w:fill="FFFFFF"/>
            <w:vAlign w:val="center"/>
            <w:hideMark/>
          </w:tcPr>
          <w:p w14:paraId="5391C8C3" w14:textId="77777777" w:rsidR="00930F3A" w:rsidRPr="00930F3A" w:rsidRDefault="00930F3A" w:rsidP="00930F3A">
            <w:pPr>
              <w:jc w:val="center"/>
              <w:rPr>
                <w:b/>
                <w:bCs/>
                <w:sz w:val="22"/>
                <w:szCs w:val="22"/>
              </w:rPr>
            </w:pPr>
            <w:r w:rsidRPr="00930F3A">
              <w:rPr>
                <w:b/>
                <w:bCs/>
                <w:sz w:val="22"/>
                <w:szCs w:val="22"/>
              </w:rPr>
              <w:t>7</w:t>
            </w:r>
          </w:p>
        </w:tc>
        <w:tc>
          <w:tcPr>
            <w:tcW w:w="940" w:type="dxa"/>
            <w:tcBorders>
              <w:top w:val="nil"/>
              <w:left w:val="nil"/>
              <w:bottom w:val="single" w:sz="4" w:space="0" w:color="auto"/>
              <w:right w:val="single" w:sz="4" w:space="0" w:color="auto"/>
            </w:tcBorders>
            <w:shd w:val="clear" w:color="000000" w:fill="FFFFFF"/>
            <w:vAlign w:val="center"/>
            <w:hideMark/>
          </w:tcPr>
          <w:p w14:paraId="1ACFD55B" w14:textId="77777777" w:rsidR="00930F3A" w:rsidRPr="00930F3A" w:rsidRDefault="00930F3A" w:rsidP="00930F3A">
            <w:pPr>
              <w:jc w:val="center"/>
              <w:rPr>
                <w:b/>
                <w:bCs/>
                <w:sz w:val="22"/>
                <w:szCs w:val="22"/>
              </w:rPr>
            </w:pPr>
            <w:r w:rsidRPr="00930F3A">
              <w:rPr>
                <w:b/>
                <w:bCs/>
                <w:sz w:val="22"/>
                <w:szCs w:val="22"/>
              </w:rPr>
              <w:t>11</w:t>
            </w:r>
          </w:p>
        </w:tc>
        <w:tc>
          <w:tcPr>
            <w:tcW w:w="760" w:type="dxa"/>
            <w:tcBorders>
              <w:top w:val="nil"/>
              <w:left w:val="nil"/>
              <w:bottom w:val="single" w:sz="4" w:space="0" w:color="auto"/>
              <w:right w:val="single" w:sz="4" w:space="0" w:color="auto"/>
            </w:tcBorders>
            <w:shd w:val="clear" w:color="000000" w:fill="FFFFFF"/>
            <w:vAlign w:val="center"/>
            <w:hideMark/>
          </w:tcPr>
          <w:p w14:paraId="3238C8D8" w14:textId="77777777" w:rsidR="00930F3A" w:rsidRPr="00930F3A" w:rsidRDefault="00930F3A" w:rsidP="00930F3A">
            <w:pPr>
              <w:jc w:val="center"/>
              <w:rPr>
                <w:b/>
                <w:bCs/>
                <w:sz w:val="22"/>
                <w:szCs w:val="22"/>
              </w:rPr>
            </w:pPr>
            <w:r w:rsidRPr="00930F3A">
              <w:rPr>
                <w:b/>
                <w:bCs/>
                <w:sz w:val="22"/>
                <w:szCs w:val="22"/>
              </w:rPr>
              <w:t>13</w:t>
            </w:r>
          </w:p>
        </w:tc>
        <w:tc>
          <w:tcPr>
            <w:tcW w:w="760" w:type="dxa"/>
            <w:tcBorders>
              <w:top w:val="nil"/>
              <w:left w:val="nil"/>
              <w:bottom w:val="single" w:sz="4" w:space="0" w:color="auto"/>
              <w:right w:val="single" w:sz="4" w:space="0" w:color="auto"/>
            </w:tcBorders>
            <w:shd w:val="clear" w:color="000000" w:fill="FFFFFF"/>
            <w:vAlign w:val="center"/>
            <w:hideMark/>
          </w:tcPr>
          <w:p w14:paraId="477DD691" w14:textId="77777777" w:rsidR="00930F3A" w:rsidRPr="00930F3A" w:rsidRDefault="00930F3A" w:rsidP="00930F3A">
            <w:pPr>
              <w:jc w:val="center"/>
              <w:rPr>
                <w:b/>
                <w:bCs/>
                <w:sz w:val="22"/>
                <w:szCs w:val="22"/>
              </w:rPr>
            </w:pPr>
            <w:r w:rsidRPr="00930F3A">
              <w:rPr>
                <w:b/>
                <w:bCs/>
                <w:sz w:val="22"/>
                <w:szCs w:val="22"/>
              </w:rPr>
              <w:t>6</w:t>
            </w:r>
          </w:p>
        </w:tc>
        <w:tc>
          <w:tcPr>
            <w:tcW w:w="760" w:type="dxa"/>
            <w:tcBorders>
              <w:top w:val="nil"/>
              <w:left w:val="nil"/>
              <w:bottom w:val="single" w:sz="4" w:space="0" w:color="auto"/>
              <w:right w:val="single" w:sz="4" w:space="0" w:color="auto"/>
            </w:tcBorders>
            <w:shd w:val="clear" w:color="000000" w:fill="FFFFFF"/>
            <w:vAlign w:val="center"/>
            <w:hideMark/>
          </w:tcPr>
          <w:p w14:paraId="419D592F" w14:textId="77777777" w:rsidR="00930F3A" w:rsidRPr="00930F3A" w:rsidRDefault="00930F3A" w:rsidP="00930F3A">
            <w:pPr>
              <w:jc w:val="center"/>
              <w:rPr>
                <w:b/>
                <w:bCs/>
                <w:sz w:val="22"/>
                <w:szCs w:val="22"/>
              </w:rPr>
            </w:pPr>
            <w:r w:rsidRPr="00930F3A">
              <w:rPr>
                <w:b/>
                <w:bCs/>
                <w:sz w:val="22"/>
                <w:szCs w:val="22"/>
              </w:rPr>
              <w:t>7</w:t>
            </w:r>
          </w:p>
        </w:tc>
        <w:tc>
          <w:tcPr>
            <w:tcW w:w="2120" w:type="dxa"/>
            <w:tcBorders>
              <w:top w:val="nil"/>
              <w:left w:val="nil"/>
              <w:bottom w:val="single" w:sz="4" w:space="0" w:color="auto"/>
              <w:right w:val="single" w:sz="4" w:space="0" w:color="auto"/>
            </w:tcBorders>
            <w:shd w:val="clear" w:color="000000" w:fill="FFFFFF"/>
            <w:vAlign w:val="center"/>
            <w:hideMark/>
          </w:tcPr>
          <w:p w14:paraId="4C73381D" w14:textId="77777777" w:rsidR="00930F3A" w:rsidRPr="00930F3A" w:rsidRDefault="00930F3A" w:rsidP="00930F3A">
            <w:pPr>
              <w:rPr>
                <w:b/>
                <w:bCs/>
                <w:sz w:val="22"/>
                <w:szCs w:val="22"/>
              </w:rPr>
            </w:pPr>
            <w:r w:rsidRPr="00930F3A">
              <w:rPr>
                <w:b/>
                <w:bCs/>
                <w:sz w:val="22"/>
                <w:szCs w:val="22"/>
              </w:rPr>
              <w:t> </w:t>
            </w:r>
          </w:p>
        </w:tc>
      </w:tr>
      <w:tr w:rsidR="00D553EB" w:rsidRPr="00D553EB" w14:paraId="4A1B365B" w14:textId="77777777" w:rsidTr="00930F3A">
        <w:trPr>
          <w:trHeight w:val="111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F0ADA39" w14:textId="77777777" w:rsidR="00930F3A" w:rsidRPr="00930F3A" w:rsidRDefault="00930F3A" w:rsidP="00930F3A">
            <w:pPr>
              <w:jc w:val="center"/>
              <w:rPr>
                <w:sz w:val="22"/>
                <w:szCs w:val="22"/>
              </w:rPr>
            </w:pPr>
            <w:r w:rsidRPr="00930F3A">
              <w:rPr>
                <w:sz w:val="22"/>
                <w:szCs w:val="22"/>
              </w:rPr>
              <w:t>1</w:t>
            </w:r>
          </w:p>
        </w:tc>
        <w:tc>
          <w:tcPr>
            <w:tcW w:w="1480" w:type="dxa"/>
            <w:tcBorders>
              <w:top w:val="nil"/>
              <w:left w:val="nil"/>
              <w:bottom w:val="single" w:sz="4" w:space="0" w:color="auto"/>
              <w:right w:val="single" w:sz="4" w:space="0" w:color="auto"/>
            </w:tcBorders>
            <w:shd w:val="clear" w:color="000000" w:fill="FFFFFF"/>
            <w:vAlign w:val="center"/>
            <w:hideMark/>
          </w:tcPr>
          <w:p w14:paraId="3E62A861" w14:textId="77777777" w:rsidR="00930F3A" w:rsidRPr="00930F3A" w:rsidRDefault="00930F3A" w:rsidP="00930F3A">
            <w:pPr>
              <w:rPr>
                <w:sz w:val="22"/>
                <w:szCs w:val="22"/>
              </w:rPr>
            </w:pPr>
            <w:proofErr w:type="spellStart"/>
            <w:r w:rsidRPr="00930F3A">
              <w:rPr>
                <w:sz w:val="22"/>
                <w:szCs w:val="22"/>
              </w:rPr>
              <w:t>Tuyên</w:t>
            </w:r>
            <w:proofErr w:type="spellEnd"/>
            <w:r w:rsidRPr="00930F3A">
              <w:rPr>
                <w:sz w:val="22"/>
                <w:szCs w:val="22"/>
              </w:rPr>
              <w:t xml:space="preserve"> Quang</w:t>
            </w:r>
          </w:p>
        </w:tc>
        <w:tc>
          <w:tcPr>
            <w:tcW w:w="840" w:type="dxa"/>
            <w:tcBorders>
              <w:top w:val="nil"/>
              <w:left w:val="nil"/>
              <w:bottom w:val="single" w:sz="4" w:space="0" w:color="auto"/>
              <w:right w:val="single" w:sz="4" w:space="0" w:color="auto"/>
            </w:tcBorders>
            <w:shd w:val="clear" w:color="000000" w:fill="FFFFFF"/>
            <w:vAlign w:val="center"/>
            <w:hideMark/>
          </w:tcPr>
          <w:p w14:paraId="69E26BC0"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2E4C8EC6"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4A0E1C98"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A6BC4D1"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336A5859"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1CC20AE"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5F0E7E96"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64CB9236" w14:textId="77777777" w:rsidTr="00930F3A">
        <w:trPr>
          <w:trHeight w:val="11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1011030" w14:textId="77777777" w:rsidR="00930F3A" w:rsidRPr="00930F3A" w:rsidRDefault="00930F3A" w:rsidP="00930F3A">
            <w:pPr>
              <w:jc w:val="center"/>
              <w:rPr>
                <w:sz w:val="22"/>
                <w:szCs w:val="22"/>
              </w:rPr>
            </w:pPr>
            <w:r w:rsidRPr="00930F3A">
              <w:rPr>
                <w:sz w:val="22"/>
                <w:szCs w:val="22"/>
              </w:rPr>
              <w:t>2</w:t>
            </w:r>
          </w:p>
        </w:tc>
        <w:tc>
          <w:tcPr>
            <w:tcW w:w="1480" w:type="dxa"/>
            <w:tcBorders>
              <w:top w:val="nil"/>
              <w:left w:val="nil"/>
              <w:bottom w:val="single" w:sz="4" w:space="0" w:color="auto"/>
              <w:right w:val="single" w:sz="4" w:space="0" w:color="auto"/>
            </w:tcBorders>
            <w:shd w:val="clear" w:color="000000" w:fill="FFFFFF"/>
            <w:vAlign w:val="center"/>
            <w:hideMark/>
          </w:tcPr>
          <w:p w14:paraId="70D6ADB8" w14:textId="77777777" w:rsidR="00930F3A" w:rsidRPr="00930F3A" w:rsidRDefault="00930F3A" w:rsidP="00930F3A">
            <w:pPr>
              <w:rPr>
                <w:sz w:val="22"/>
                <w:szCs w:val="22"/>
              </w:rPr>
            </w:pPr>
            <w:r w:rsidRPr="00930F3A">
              <w:rPr>
                <w:sz w:val="22"/>
                <w:szCs w:val="22"/>
              </w:rPr>
              <w:t xml:space="preserve">Cao </w:t>
            </w:r>
            <w:proofErr w:type="spellStart"/>
            <w:r w:rsidRPr="00930F3A">
              <w:rPr>
                <w:sz w:val="22"/>
                <w:szCs w:val="22"/>
              </w:rPr>
              <w:t>Bằng</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76D35318" w14:textId="77777777" w:rsidR="00930F3A" w:rsidRPr="00930F3A" w:rsidRDefault="00930F3A" w:rsidP="00930F3A">
            <w:pPr>
              <w:jc w:val="center"/>
              <w:rPr>
                <w:sz w:val="22"/>
                <w:szCs w:val="22"/>
              </w:rPr>
            </w:pPr>
            <w:r w:rsidRPr="00930F3A">
              <w:rPr>
                <w:sz w:val="22"/>
                <w:szCs w:val="22"/>
              </w:rPr>
              <w:t>1</w:t>
            </w:r>
          </w:p>
        </w:tc>
        <w:tc>
          <w:tcPr>
            <w:tcW w:w="900" w:type="dxa"/>
            <w:tcBorders>
              <w:top w:val="nil"/>
              <w:left w:val="nil"/>
              <w:bottom w:val="single" w:sz="4" w:space="0" w:color="auto"/>
              <w:right w:val="single" w:sz="4" w:space="0" w:color="auto"/>
            </w:tcBorders>
            <w:shd w:val="clear" w:color="000000" w:fill="FFFFFF"/>
            <w:vAlign w:val="center"/>
            <w:hideMark/>
          </w:tcPr>
          <w:p w14:paraId="2427A540"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1FFB4086"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04E717F8"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308F3CEB"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0220C337"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3DEDBF2A"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06F46AF4"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0B51E4C" w14:textId="77777777" w:rsidR="00930F3A" w:rsidRPr="00930F3A" w:rsidRDefault="00930F3A" w:rsidP="00930F3A">
            <w:pPr>
              <w:jc w:val="center"/>
              <w:rPr>
                <w:sz w:val="22"/>
                <w:szCs w:val="22"/>
              </w:rPr>
            </w:pPr>
            <w:r w:rsidRPr="00930F3A">
              <w:rPr>
                <w:sz w:val="22"/>
                <w:szCs w:val="22"/>
              </w:rPr>
              <w:t>3</w:t>
            </w:r>
          </w:p>
        </w:tc>
        <w:tc>
          <w:tcPr>
            <w:tcW w:w="1480" w:type="dxa"/>
            <w:tcBorders>
              <w:top w:val="nil"/>
              <w:left w:val="nil"/>
              <w:bottom w:val="single" w:sz="4" w:space="0" w:color="auto"/>
              <w:right w:val="single" w:sz="4" w:space="0" w:color="auto"/>
            </w:tcBorders>
            <w:shd w:val="clear" w:color="000000" w:fill="FFFFFF"/>
            <w:vAlign w:val="center"/>
            <w:hideMark/>
          </w:tcPr>
          <w:p w14:paraId="6F582D09" w14:textId="77777777" w:rsidR="00930F3A" w:rsidRPr="00930F3A" w:rsidRDefault="00930F3A" w:rsidP="00930F3A">
            <w:pPr>
              <w:rPr>
                <w:sz w:val="22"/>
                <w:szCs w:val="22"/>
              </w:rPr>
            </w:pPr>
            <w:proofErr w:type="spellStart"/>
            <w:r w:rsidRPr="00930F3A">
              <w:rPr>
                <w:sz w:val="22"/>
                <w:szCs w:val="22"/>
              </w:rPr>
              <w:t>Lạng</w:t>
            </w:r>
            <w:proofErr w:type="spellEnd"/>
            <w:r w:rsidRPr="00930F3A">
              <w:rPr>
                <w:sz w:val="22"/>
                <w:szCs w:val="22"/>
              </w:rPr>
              <w:t xml:space="preserve"> Sơn</w:t>
            </w:r>
          </w:p>
        </w:tc>
        <w:tc>
          <w:tcPr>
            <w:tcW w:w="840" w:type="dxa"/>
            <w:tcBorders>
              <w:top w:val="nil"/>
              <w:left w:val="nil"/>
              <w:bottom w:val="single" w:sz="4" w:space="0" w:color="auto"/>
              <w:right w:val="single" w:sz="4" w:space="0" w:color="auto"/>
            </w:tcBorders>
            <w:shd w:val="clear" w:color="000000" w:fill="FFFFFF"/>
            <w:vAlign w:val="center"/>
            <w:hideMark/>
          </w:tcPr>
          <w:p w14:paraId="24C4B3F9" w14:textId="77777777" w:rsidR="00930F3A" w:rsidRPr="00930F3A" w:rsidRDefault="00930F3A" w:rsidP="00930F3A">
            <w:pPr>
              <w:jc w:val="center"/>
              <w:rPr>
                <w:sz w:val="22"/>
                <w:szCs w:val="22"/>
              </w:rPr>
            </w:pPr>
            <w:r w:rsidRPr="00930F3A">
              <w:rPr>
                <w:sz w:val="22"/>
                <w:szCs w:val="22"/>
              </w:rPr>
              <w:t>1</w:t>
            </w:r>
          </w:p>
        </w:tc>
        <w:tc>
          <w:tcPr>
            <w:tcW w:w="900" w:type="dxa"/>
            <w:tcBorders>
              <w:top w:val="nil"/>
              <w:left w:val="nil"/>
              <w:bottom w:val="single" w:sz="4" w:space="0" w:color="auto"/>
              <w:right w:val="single" w:sz="4" w:space="0" w:color="auto"/>
            </w:tcBorders>
            <w:shd w:val="clear" w:color="000000" w:fill="FFFFFF"/>
            <w:vAlign w:val="center"/>
            <w:hideMark/>
          </w:tcPr>
          <w:p w14:paraId="29391B1E"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0ED22891"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F6AEDE9"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3435D611"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10621C86"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1EED0C0F" w14:textId="77777777" w:rsidR="00930F3A" w:rsidRPr="00930F3A" w:rsidRDefault="00930F3A" w:rsidP="00930F3A">
            <w:pPr>
              <w:jc w:val="center"/>
              <w:rPr>
                <w:sz w:val="22"/>
                <w:szCs w:val="22"/>
              </w:rPr>
            </w:pPr>
            <w:r w:rsidRPr="00930F3A">
              <w:rPr>
                <w:sz w:val="22"/>
                <w:szCs w:val="22"/>
              </w:rPr>
              <w:t>0</w:t>
            </w:r>
          </w:p>
        </w:tc>
      </w:tr>
      <w:tr w:rsidR="00D553EB" w:rsidRPr="00D553EB" w14:paraId="2A7EA958" w14:textId="77777777" w:rsidTr="00930F3A">
        <w:trPr>
          <w:trHeight w:val="13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9B7BB66" w14:textId="77777777" w:rsidR="00930F3A" w:rsidRPr="00930F3A" w:rsidRDefault="00930F3A" w:rsidP="00930F3A">
            <w:pPr>
              <w:jc w:val="center"/>
              <w:rPr>
                <w:sz w:val="22"/>
                <w:szCs w:val="22"/>
              </w:rPr>
            </w:pPr>
            <w:r w:rsidRPr="00930F3A">
              <w:rPr>
                <w:sz w:val="22"/>
                <w:szCs w:val="22"/>
              </w:rPr>
              <w:t>4</w:t>
            </w:r>
          </w:p>
        </w:tc>
        <w:tc>
          <w:tcPr>
            <w:tcW w:w="1480" w:type="dxa"/>
            <w:tcBorders>
              <w:top w:val="nil"/>
              <w:left w:val="nil"/>
              <w:bottom w:val="single" w:sz="4" w:space="0" w:color="auto"/>
              <w:right w:val="single" w:sz="4" w:space="0" w:color="auto"/>
            </w:tcBorders>
            <w:shd w:val="clear" w:color="000000" w:fill="FFFFFF"/>
            <w:vAlign w:val="center"/>
            <w:hideMark/>
          </w:tcPr>
          <w:p w14:paraId="489D3110" w14:textId="77777777" w:rsidR="00930F3A" w:rsidRPr="00930F3A" w:rsidRDefault="00930F3A" w:rsidP="00930F3A">
            <w:pPr>
              <w:rPr>
                <w:sz w:val="22"/>
                <w:szCs w:val="22"/>
              </w:rPr>
            </w:pPr>
            <w:r w:rsidRPr="00930F3A">
              <w:rPr>
                <w:sz w:val="22"/>
                <w:szCs w:val="22"/>
              </w:rPr>
              <w:t>Thái Nguyên</w:t>
            </w:r>
          </w:p>
        </w:tc>
        <w:tc>
          <w:tcPr>
            <w:tcW w:w="840" w:type="dxa"/>
            <w:tcBorders>
              <w:top w:val="nil"/>
              <w:left w:val="nil"/>
              <w:bottom w:val="single" w:sz="4" w:space="0" w:color="auto"/>
              <w:right w:val="single" w:sz="4" w:space="0" w:color="auto"/>
            </w:tcBorders>
            <w:shd w:val="clear" w:color="000000" w:fill="FFFFFF"/>
            <w:vAlign w:val="center"/>
            <w:hideMark/>
          </w:tcPr>
          <w:p w14:paraId="51701A10"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54A4BD31"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4EFAD16C"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07410729"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64BC6B16"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B6517DD"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60515033"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0E1A5683"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8334F43" w14:textId="77777777" w:rsidR="00930F3A" w:rsidRPr="00930F3A" w:rsidRDefault="00930F3A" w:rsidP="00930F3A">
            <w:pPr>
              <w:jc w:val="center"/>
              <w:rPr>
                <w:sz w:val="22"/>
                <w:szCs w:val="22"/>
              </w:rPr>
            </w:pPr>
            <w:r w:rsidRPr="00930F3A">
              <w:rPr>
                <w:sz w:val="22"/>
                <w:szCs w:val="22"/>
              </w:rPr>
              <w:t>5</w:t>
            </w:r>
          </w:p>
        </w:tc>
        <w:tc>
          <w:tcPr>
            <w:tcW w:w="1480" w:type="dxa"/>
            <w:tcBorders>
              <w:top w:val="nil"/>
              <w:left w:val="nil"/>
              <w:bottom w:val="single" w:sz="4" w:space="0" w:color="auto"/>
              <w:right w:val="single" w:sz="4" w:space="0" w:color="auto"/>
            </w:tcBorders>
            <w:shd w:val="clear" w:color="000000" w:fill="FFFFFF"/>
            <w:vAlign w:val="center"/>
            <w:hideMark/>
          </w:tcPr>
          <w:p w14:paraId="4374A351" w14:textId="77777777" w:rsidR="00930F3A" w:rsidRPr="00930F3A" w:rsidRDefault="00930F3A" w:rsidP="00930F3A">
            <w:pPr>
              <w:rPr>
                <w:sz w:val="22"/>
                <w:szCs w:val="22"/>
              </w:rPr>
            </w:pPr>
            <w:proofErr w:type="spellStart"/>
            <w:r w:rsidRPr="00930F3A">
              <w:rPr>
                <w:sz w:val="22"/>
                <w:szCs w:val="22"/>
              </w:rPr>
              <w:t>Lào</w:t>
            </w:r>
            <w:proofErr w:type="spellEnd"/>
            <w:r w:rsidRPr="00930F3A">
              <w:rPr>
                <w:sz w:val="22"/>
                <w:szCs w:val="22"/>
              </w:rPr>
              <w:t xml:space="preserve"> Cai</w:t>
            </w:r>
          </w:p>
        </w:tc>
        <w:tc>
          <w:tcPr>
            <w:tcW w:w="840" w:type="dxa"/>
            <w:tcBorders>
              <w:top w:val="nil"/>
              <w:left w:val="nil"/>
              <w:bottom w:val="single" w:sz="4" w:space="0" w:color="auto"/>
              <w:right w:val="single" w:sz="4" w:space="0" w:color="auto"/>
            </w:tcBorders>
            <w:shd w:val="clear" w:color="000000" w:fill="FFFFFF"/>
            <w:vAlign w:val="center"/>
            <w:hideMark/>
          </w:tcPr>
          <w:p w14:paraId="6CAA3C6E"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59DD3847"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16C4E06D"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9E266E7"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1D927354"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65F14F7"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58B40B17"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61411B55" w14:textId="77777777" w:rsidTr="00930F3A">
        <w:trPr>
          <w:trHeight w:val="129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3759B4F" w14:textId="77777777" w:rsidR="00930F3A" w:rsidRPr="00930F3A" w:rsidRDefault="00930F3A" w:rsidP="00930F3A">
            <w:pPr>
              <w:jc w:val="center"/>
              <w:rPr>
                <w:sz w:val="22"/>
                <w:szCs w:val="22"/>
              </w:rPr>
            </w:pPr>
            <w:r w:rsidRPr="00930F3A">
              <w:rPr>
                <w:sz w:val="22"/>
                <w:szCs w:val="22"/>
              </w:rPr>
              <w:t>6</w:t>
            </w:r>
          </w:p>
        </w:tc>
        <w:tc>
          <w:tcPr>
            <w:tcW w:w="1480" w:type="dxa"/>
            <w:tcBorders>
              <w:top w:val="nil"/>
              <w:left w:val="nil"/>
              <w:bottom w:val="single" w:sz="4" w:space="0" w:color="auto"/>
              <w:right w:val="single" w:sz="4" w:space="0" w:color="auto"/>
            </w:tcBorders>
            <w:shd w:val="clear" w:color="000000" w:fill="FFFFFF"/>
            <w:vAlign w:val="center"/>
            <w:hideMark/>
          </w:tcPr>
          <w:p w14:paraId="71D3F69E" w14:textId="77777777" w:rsidR="00930F3A" w:rsidRPr="00930F3A" w:rsidRDefault="00930F3A" w:rsidP="00930F3A">
            <w:pPr>
              <w:rPr>
                <w:sz w:val="22"/>
                <w:szCs w:val="22"/>
              </w:rPr>
            </w:pPr>
            <w:proofErr w:type="spellStart"/>
            <w:r w:rsidRPr="00930F3A">
              <w:rPr>
                <w:sz w:val="22"/>
                <w:szCs w:val="22"/>
              </w:rPr>
              <w:t>Phú</w:t>
            </w:r>
            <w:proofErr w:type="spellEnd"/>
            <w:r w:rsidRPr="00930F3A">
              <w:rPr>
                <w:sz w:val="22"/>
                <w:szCs w:val="22"/>
              </w:rPr>
              <w:t xml:space="preserve"> </w:t>
            </w:r>
            <w:proofErr w:type="spellStart"/>
            <w:r w:rsidRPr="00930F3A">
              <w:rPr>
                <w:sz w:val="22"/>
                <w:szCs w:val="22"/>
              </w:rPr>
              <w:t>Thọ</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6BA91231" w14:textId="77777777" w:rsidR="00930F3A" w:rsidRPr="00930F3A" w:rsidRDefault="00930F3A" w:rsidP="00930F3A">
            <w:pPr>
              <w:jc w:val="center"/>
              <w:rPr>
                <w:sz w:val="22"/>
                <w:szCs w:val="22"/>
              </w:rPr>
            </w:pPr>
            <w:r w:rsidRPr="00930F3A">
              <w:rPr>
                <w:sz w:val="22"/>
                <w:szCs w:val="22"/>
              </w:rPr>
              <w:t>5</w:t>
            </w:r>
          </w:p>
        </w:tc>
        <w:tc>
          <w:tcPr>
            <w:tcW w:w="900" w:type="dxa"/>
            <w:tcBorders>
              <w:top w:val="nil"/>
              <w:left w:val="nil"/>
              <w:bottom w:val="single" w:sz="4" w:space="0" w:color="auto"/>
              <w:right w:val="single" w:sz="4" w:space="0" w:color="auto"/>
            </w:tcBorders>
            <w:shd w:val="clear" w:color="000000" w:fill="FFFFFF"/>
            <w:vAlign w:val="center"/>
            <w:hideMark/>
          </w:tcPr>
          <w:p w14:paraId="502BD950"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3D3CA11D"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59FDA136"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721E7FFD"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1720F1EB"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65ED7226"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3C4F8C9A" w14:textId="77777777" w:rsidTr="00930F3A">
        <w:trPr>
          <w:trHeight w:val="115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9C26B91" w14:textId="77777777" w:rsidR="00930F3A" w:rsidRPr="00930F3A" w:rsidRDefault="00930F3A" w:rsidP="00930F3A">
            <w:pPr>
              <w:jc w:val="center"/>
              <w:rPr>
                <w:sz w:val="22"/>
                <w:szCs w:val="22"/>
              </w:rPr>
            </w:pPr>
            <w:r w:rsidRPr="00930F3A">
              <w:rPr>
                <w:sz w:val="22"/>
                <w:szCs w:val="22"/>
              </w:rPr>
              <w:t>7</w:t>
            </w:r>
          </w:p>
        </w:tc>
        <w:tc>
          <w:tcPr>
            <w:tcW w:w="1480" w:type="dxa"/>
            <w:tcBorders>
              <w:top w:val="nil"/>
              <w:left w:val="nil"/>
              <w:bottom w:val="single" w:sz="4" w:space="0" w:color="auto"/>
              <w:right w:val="single" w:sz="4" w:space="0" w:color="auto"/>
            </w:tcBorders>
            <w:shd w:val="clear" w:color="000000" w:fill="FFFFFF"/>
            <w:vAlign w:val="center"/>
            <w:hideMark/>
          </w:tcPr>
          <w:p w14:paraId="52A54B6D" w14:textId="77777777" w:rsidR="00930F3A" w:rsidRPr="00930F3A" w:rsidRDefault="00930F3A" w:rsidP="00930F3A">
            <w:pPr>
              <w:rPr>
                <w:sz w:val="22"/>
                <w:szCs w:val="22"/>
              </w:rPr>
            </w:pPr>
            <w:r w:rsidRPr="00930F3A">
              <w:rPr>
                <w:sz w:val="22"/>
                <w:szCs w:val="22"/>
              </w:rPr>
              <w:t>Sơn La</w:t>
            </w:r>
          </w:p>
        </w:tc>
        <w:tc>
          <w:tcPr>
            <w:tcW w:w="840" w:type="dxa"/>
            <w:tcBorders>
              <w:top w:val="nil"/>
              <w:left w:val="nil"/>
              <w:bottom w:val="single" w:sz="4" w:space="0" w:color="auto"/>
              <w:right w:val="single" w:sz="4" w:space="0" w:color="auto"/>
            </w:tcBorders>
            <w:shd w:val="clear" w:color="000000" w:fill="FFFFFF"/>
            <w:vAlign w:val="center"/>
            <w:hideMark/>
          </w:tcPr>
          <w:p w14:paraId="2A4B85D1"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2E596803"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36F800B3"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633FA30D"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B5F0344"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270CFD81"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38660160"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71C033E4"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2D1C9C9" w14:textId="77777777" w:rsidR="00930F3A" w:rsidRPr="00930F3A" w:rsidRDefault="00930F3A" w:rsidP="00930F3A">
            <w:pPr>
              <w:jc w:val="center"/>
              <w:rPr>
                <w:sz w:val="22"/>
                <w:szCs w:val="22"/>
              </w:rPr>
            </w:pPr>
            <w:r w:rsidRPr="00930F3A">
              <w:rPr>
                <w:sz w:val="22"/>
                <w:szCs w:val="22"/>
              </w:rPr>
              <w:lastRenderedPageBreak/>
              <w:t>8</w:t>
            </w:r>
          </w:p>
        </w:tc>
        <w:tc>
          <w:tcPr>
            <w:tcW w:w="1480" w:type="dxa"/>
            <w:tcBorders>
              <w:top w:val="nil"/>
              <w:left w:val="nil"/>
              <w:bottom w:val="single" w:sz="4" w:space="0" w:color="auto"/>
              <w:right w:val="single" w:sz="4" w:space="0" w:color="auto"/>
            </w:tcBorders>
            <w:shd w:val="clear" w:color="000000" w:fill="FFFFFF"/>
            <w:vAlign w:val="center"/>
            <w:hideMark/>
          </w:tcPr>
          <w:p w14:paraId="5536F5B1" w14:textId="77777777" w:rsidR="00930F3A" w:rsidRPr="00930F3A" w:rsidRDefault="00930F3A" w:rsidP="00930F3A">
            <w:pPr>
              <w:rPr>
                <w:sz w:val="22"/>
                <w:szCs w:val="22"/>
              </w:rPr>
            </w:pPr>
            <w:proofErr w:type="spellStart"/>
            <w:r w:rsidRPr="00930F3A">
              <w:rPr>
                <w:sz w:val="22"/>
                <w:szCs w:val="22"/>
              </w:rPr>
              <w:t>Điện</w:t>
            </w:r>
            <w:proofErr w:type="spellEnd"/>
            <w:r w:rsidRPr="00930F3A">
              <w:rPr>
                <w:sz w:val="22"/>
                <w:szCs w:val="22"/>
              </w:rPr>
              <w:t xml:space="preserve"> </w:t>
            </w:r>
            <w:proofErr w:type="spellStart"/>
            <w:r w:rsidRPr="00930F3A">
              <w:rPr>
                <w:sz w:val="22"/>
                <w:szCs w:val="22"/>
              </w:rPr>
              <w:t>Biên</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387C60B1" w14:textId="77777777" w:rsidR="00930F3A" w:rsidRPr="00930F3A" w:rsidRDefault="00930F3A" w:rsidP="00930F3A">
            <w:pPr>
              <w:jc w:val="center"/>
              <w:rPr>
                <w:sz w:val="22"/>
                <w:szCs w:val="22"/>
              </w:rPr>
            </w:pPr>
            <w:r w:rsidRPr="00930F3A">
              <w:rPr>
                <w:sz w:val="22"/>
                <w:szCs w:val="22"/>
              </w:rPr>
              <w:t>1</w:t>
            </w:r>
          </w:p>
        </w:tc>
        <w:tc>
          <w:tcPr>
            <w:tcW w:w="900" w:type="dxa"/>
            <w:tcBorders>
              <w:top w:val="nil"/>
              <w:left w:val="nil"/>
              <w:bottom w:val="single" w:sz="4" w:space="0" w:color="auto"/>
              <w:right w:val="single" w:sz="4" w:space="0" w:color="auto"/>
            </w:tcBorders>
            <w:shd w:val="clear" w:color="000000" w:fill="FFFFFF"/>
            <w:vAlign w:val="center"/>
            <w:hideMark/>
          </w:tcPr>
          <w:p w14:paraId="16963487"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1B69EACC"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9616016"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37B00CE0" w14:textId="77777777" w:rsidR="00930F3A" w:rsidRPr="00930F3A" w:rsidRDefault="00930F3A" w:rsidP="00930F3A">
            <w:pPr>
              <w:jc w:val="center"/>
              <w:rPr>
                <w:b/>
                <w:bCs/>
                <w:sz w:val="22"/>
                <w:szCs w:val="22"/>
              </w:rPr>
            </w:pPr>
            <w:r w:rsidRPr="00930F3A">
              <w:rPr>
                <w:b/>
                <w:bCs/>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7EAC1E4" w14:textId="77777777" w:rsidR="00930F3A" w:rsidRPr="00930F3A" w:rsidRDefault="00930F3A" w:rsidP="00930F3A">
            <w:pPr>
              <w:jc w:val="center"/>
              <w:rPr>
                <w:b/>
                <w:bCs/>
                <w:sz w:val="22"/>
                <w:szCs w:val="22"/>
              </w:rPr>
            </w:pPr>
            <w:r w:rsidRPr="00930F3A">
              <w:rPr>
                <w:b/>
                <w:bCs/>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041D43D7" w14:textId="77777777" w:rsidR="00930F3A" w:rsidRPr="00930F3A" w:rsidRDefault="00930F3A" w:rsidP="00930F3A">
            <w:pPr>
              <w:jc w:val="center"/>
              <w:rPr>
                <w:sz w:val="22"/>
                <w:szCs w:val="22"/>
              </w:rPr>
            </w:pPr>
            <w:r w:rsidRPr="00930F3A">
              <w:rPr>
                <w:sz w:val="22"/>
                <w:szCs w:val="22"/>
              </w:rPr>
              <w:t>0</w:t>
            </w:r>
          </w:p>
        </w:tc>
      </w:tr>
      <w:tr w:rsidR="00D553EB" w:rsidRPr="00D553EB" w14:paraId="07A35C58"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593B925" w14:textId="77777777" w:rsidR="00930F3A" w:rsidRPr="00930F3A" w:rsidRDefault="00930F3A" w:rsidP="00930F3A">
            <w:pPr>
              <w:jc w:val="center"/>
              <w:rPr>
                <w:sz w:val="22"/>
                <w:szCs w:val="22"/>
              </w:rPr>
            </w:pPr>
            <w:r w:rsidRPr="00930F3A">
              <w:rPr>
                <w:sz w:val="22"/>
                <w:szCs w:val="22"/>
              </w:rPr>
              <w:t>9</w:t>
            </w:r>
          </w:p>
        </w:tc>
        <w:tc>
          <w:tcPr>
            <w:tcW w:w="1480" w:type="dxa"/>
            <w:tcBorders>
              <w:top w:val="nil"/>
              <w:left w:val="nil"/>
              <w:bottom w:val="single" w:sz="4" w:space="0" w:color="auto"/>
              <w:right w:val="single" w:sz="4" w:space="0" w:color="auto"/>
            </w:tcBorders>
            <w:shd w:val="clear" w:color="000000" w:fill="FFFFFF"/>
            <w:vAlign w:val="center"/>
            <w:hideMark/>
          </w:tcPr>
          <w:p w14:paraId="3F32C271" w14:textId="77777777" w:rsidR="00930F3A" w:rsidRPr="00930F3A" w:rsidRDefault="00930F3A" w:rsidP="00930F3A">
            <w:pPr>
              <w:rPr>
                <w:sz w:val="22"/>
                <w:szCs w:val="22"/>
              </w:rPr>
            </w:pPr>
            <w:r w:rsidRPr="00930F3A">
              <w:rPr>
                <w:sz w:val="22"/>
                <w:szCs w:val="22"/>
              </w:rPr>
              <w:t>Lai Châu</w:t>
            </w:r>
          </w:p>
        </w:tc>
        <w:tc>
          <w:tcPr>
            <w:tcW w:w="840" w:type="dxa"/>
            <w:tcBorders>
              <w:top w:val="nil"/>
              <w:left w:val="nil"/>
              <w:bottom w:val="single" w:sz="4" w:space="0" w:color="auto"/>
              <w:right w:val="single" w:sz="4" w:space="0" w:color="auto"/>
            </w:tcBorders>
            <w:shd w:val="clear" w:color="000000" w:fill="FFFFFF"/>
            <w:vAlign w:val="center"/>
            <w:hideMark/>
          </w:tcPr>
          <w:p w14:paraId="195A4896" w14:textId="77777777" w:rsidR="00930F3A" w:rsidRPr="00930F3A" w:rsidRDefault="00930F3A" w:rsidP="00930F3A">
            <w:pPr>
              <w:jc w:val="center"/>
              <w:rPr>
                <w:sz w:val="22"/>
                <w:szCs w:val="22"/>
              </w:rPr>
            </w:pPr>
            <w:r w:rsidRPr="00930F3A">
              <w:rPr>
                <w:sz w:val="22"/>
                <w:szCs w:val="22"/>
              </w:rPr>
              <w:t>1</w:t>
            </w:r>
          </w:p>
        </w:tc>
        <w:tc>
          <w:tcPr>
            <w:tcW w:w="900" w:type="dxa"/>
            <w:tcBorders>
              <w:top w:val="nil"/>
              <w:left w:val="nil"/>
              <w:bottom w:val="single" w:sz="4" w:space="0" w:color="auto"/>
              <w:right w:val="single" w:sz="4" w:space="0" w:color="auto"/>
            </w:tcBorders>
            <w:shd w:val="clear" w:color="000000" w:fill="FFFFFF"/>
            <w:vAlign w:val="center"/>
            <w:hideMark/>
          </w:tcPr>
          <w:p w14:paraId="379F6CAC"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7A18D594"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5C67977"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A2E96E2"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85F2EF8"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7699DC3F" w14:textId="77777777" w:rsidR="00930F3A" w:rsidRPr="00930F3A" w:rsidRDefault="00930F3A" w:rsidP="00930F3A">
            <w:pPr>
              <w:jc w:val="center"/>
              <w:rPr>
                <w:sz w:val="22"/>
                <w:szCs w:val="22"/>
              </w:rPr>
            </w:pPr>
            <w:r w:rsidRPr="00930F3A">
              <w:rPr>
                <w:sz w:val="22"/>
                <w:szCs w:val="22"/>
              </w:rPr>
              <w:t>0</w:t>
            </w:r>
          </w:p>
        </w:tc>
      </w:tr>
      <w:tr w:rsidR="00D553EB" w:rsidRPr="00D553EB" w14:paraId="6283A0AF"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11A4E66" w14:textId="77777777" w:rsidR="00930F3A" w:rsidRPr="00930F3A" w:rsidRDefault="00930F3A" w:rsidP="00930F3A">
            <w:pPr>
              <w:jc w:val="center"/>
              <w:rPr>
                <w:b/>
                <w:bCs/>
                <w:sz w:val="22"/>
                <w:szCs w:val="22"/>
              </w:rPr>
            </w:pPr>
            <w:r w:rsidRPr="00930F3A">
              <w:rPr>
                <w:b/>
                <w:bCs/>
                <w:sz w:val="22"/>
                <w:szCs w:val="22"/>
              </w:rPr>
              <w:t>II</w:t>
            </w:r>
          </w:p>
        </w:tc>
        <w:tc>
          <w:tcPr>
            <w:tcW w:w="1480" w:type="dxa"/>
            <w:tcBorders>
              <w:top w:val="nil"/>
              <w:left w:val="nil"/>
              <w:bottom w:val="single" w:sz="4" w:space="0" w:color="auto"/>
              <w:right w:val="single" w:sz="4" w:space="0" w:color="auto"/>
            </w:tcBorders>
            <w:shd w:val="clear" w:color="000000" w:fill="FFFFFF"/>
            <w:vAlign w:val="center"/>
            <w:hideMark/>
          </w:tcPr>
          <w:p w14:paraId="093E5BE6" w14:textId="77777777" w:rsidR="00930F3A" w:rsidRPr="00930F3A" w:rsidRDefault="00930F3A" w:rsidP="00930F3A">
            <w:pPr>
              <w:rPr>
                <w:b/>
                <w:bCs/>
                <w:sz w:val="22"/>
                <w:szCs w:val="22"/>
              </w:rPr>
            </w:pPr>
            <w:proofErr w:type="spellStart"/>
            <w:r w:rsidRPr="00930F3A">
              <w:rPr>
                <w:b/>
                <w:bCs/>
                <w:sz w:val="22"/>
                <w:szCs w:val="22"/>
              </w:rPr>
              <w:t>Đồng</w:t>
            </w:r>
            <w:proofErr w:type="spellEnd"/>
            <w:r w:rsidRPr="00930F3A">
              <w:rPr>
                <w:b/>
                <w:bCs/>
                <w:sz w:val="22"/>
                <w:szCs w:val="22"/>
              </w:rPr>
              <w:t xml:space="preserve"> </w:t>
            </w:r>
            <w:proofErr w:type="spellStart"/>
            <w:r w:rsidRPr="00930F3A">
              <w:rPr>
                <w:b/>
                <w:bCs/>
                <w:sz w:val="22"/>
                <w:szCs w:val="22"/>
              </w:rPr>
              <w:t>bằng</w:t>
            </w:r>
            <w:proofErr w:type="spellEnd"/>
            <w:r w:rsidRPr="00930F3A">
              <w:rPr>
                <w:b/>
                <w:bCs/>
                <w:sz w:val="22"/>
                <w:szCs w:val="22"/>
              </w:rPr>
              <w:t xml:space="preserve"> </w:t>
            </w:r>
            <w:proofErr w:type="spellStart"/>
            <w:r w:rsidRPr="00930F3A">
              <w:rPr>
                <w:b/>
                <w:bCs/>
                <w:sz w:val="22"/>
                <w:szCs w:val="22"/>
              </w:rPr>
              <w:t>sông</w:t>
            </w:r>
            <w:proofErr w:type="spellEnd"/>
            <w:r w:rsidRPr="00930F3A">
              <w:rPr>
                <w:b/>
                <w:bCs/>
                <w:sz w:val="22"/>
                <w:szCs w:val="22"/>
              </w:rPr>
              <w:t xml:space="preserve"> Hồng</w:t>
            </w:r>
          </w:p>
        </w:tc>
        <w:tc>
          <w:tcPr>
            <w:tcW w:w="840" w:type="dxa"/>
            <w:tcBorders>
              <w:top w:val="nil"/>
              <w:left w:val="nil"/>
              <w:bottom w:val="single" w:sz="4" w:space="0" w:color="auto"/>
              <w:right w:val="single" w:sz="4" w:space="0" w:color="auto"/>
            </w:tcBorders>
            <w:shd w:val="clear" w:color="000000" w:fill="FFFFFF"/>
            <w:vAlign w:val="center"/>
            <w:hideMark/>
          </w:tcPr>
          <w:p w14:paraId="38584CEA" w14:textId="77777777" w:rsidR="00930F3A" w:rsidRPr="00930F3A" w:rsidRDefault="00930F3A" w:rsidP="00930F3A">
            <w:pPr>
              <w:jc w:val="center"/>
              <w:rPr>
                <w:b/>
                <w:bCs/>
                <w:sz w:val="22"/>
                <w:szCs w:val="22"/>
              </w:rPr>
            </w:pPr>
            <w:r w:rsidRPr="00930F3A">
              <w:rPr>
                <w:b/>
                <w:bCs/>
                <w:sz w:val="22"/>
                <w:szCs w:val="22"/>
              </w:rPr>
              <w:t>20</w:t>
            </w:r>
          </w:p>
        </w:tc>
        <w:tc>
          <w:tcPr>
            <w:tcW w:w="900" w:type="dxa"/>
            <w:tcBorders>
              <w:top w:val="nil"/>
              <w:left w:val="nil"/>
              <w:bottom w:val="single" w:sz="4" w:space="0" w:color="auto"/>
              <w:right w:val="single" w:sz="4" w:space="0" w:color="auto"/>
            </w:tcBorders>
            <w:shd w:val="clear" w:color="000000" w:fill="FFFFFF"/>
            <w:vAlign w:val="center"/>
            <w:hideMark/>
          </w:tcPr>
          <w:p w14:paraId="2E8B75FD" w14:textId="77777777" w:rsidR="00930F3A" w:rsidRPr="00930F3A" w:rsidRDefault="00930F3A" w:rsidP="00930F3A">
            <w:pPr>
              <w:jc w:val="center"/>
              <w:rPr>
                <w:b/>
                <w:bCs/>
                <w:sz w:val="22"/>
                <w:szCs w:val="22"/>
              </w:rPr>
            </w:pPr>
            <w:r w:rsidRPr="00930F3A">
              <w:rPr>
                <w:b/>
                <w:bCs/>
                <w:sz w:val="22"/>
                <w:szCs w:val="22"/>
              </w:rPr>
              <w:t>11</w:t>
            </w:r>
          </w:p>
        </w:tc>
        <w:tc>
          <w:tcPr>
            <w:tcW w:w="940" w:type="dxa"/>
            <w:tcBorders>
              <w:top w:val="nil"/>
              <w:left w:val="nil"/>
              <w:bottom w:val="single" w:sz="4" w:space="0" w:color="auto"/>
              <w:right w:val="single" w:sz="4" w:space="0" w:color="auto"/>
            </w:tcBorders>
            <w:shd w:val="clear" w:color="000000" w:fill="FFFFFF"/>
            <w:vAlign w:val="center"/>
            <w:hideMark/>
          </w:tcPr>
          <w:p w14:paraId="373A419A" w14:textId="77777777" w:rsidR="00930F3A" w:rsidRPr="00930F3A" w:rsidRDefault="00930F3A" w:rsidP="00930F3A">
            <w:pPr>
              <w:jc w:val="center"/>
              <w:rPr>
                <w:b/>
                <w:bCs/>
                <w:sz w:val="22"/>
                <w:szCs w:val="22"/>
              </w:rPr>
            </w:pPr>
            <w:r w:rsidRPr="00930F3A">
              <w:rPr>
                <w:b/>
                <w:bCs/>
                <w:sz w:val="22"/>
                <w:szCs w:val="22"/>
              </w:rPr>
              <w:t>9</w:t>
            </w:r>
          </w:p>
        </w:tc>
        <w:tc>
          <w:tcPr>
            <w:tcW w:w="760" w:type="dxa"/>
            <w:tcBorders>
              <w:top w:val="nil"/>
              <w:left w:val="nil"/>
              <w:bottom w:val="single" w:sz="4" w:space="0" w:color="auto"/>
              <w:right w:val="single" w:sz="4" w:space="0" w:color="auto"/>
            </w:tcBorders>
            <w:shd w:val="clear" w:color="000000" w:fill="FFFFFF"/>
            <w:vAlign w:val="center"/>
            <w:hideMark/>
          </w:tcPr>
          <w:p w14:paraId="50F390DA" w14:textId="77777777" w:rsidR="00930F3A" w:rsidRPr="00930F3A" w:rsidRDefault="00930F3A" w:rsidP="00930F3A">
            <w:pPr>
              <w:jc w:val="center"/>
              <w:rPr>
                <w:b/>
                <w:bCs/>
                <w:sz w:val="22"/>
                <w:szCs w:val="22"/>
              </w:rPr>
            </w:pPr>
            <w:r w:rsidRPr="00930F3A">
              <w:rPr>
                <w:b/>
                <w:bCs/>
                <w:sz w:val="22"/>
                <w:szCs w:val="22"/>
              </w:rPr>
              <w:t>15</w:t>
            </w:r>
          </w:p>
        </w:tc>
        <w:tc>
          <w:tcPr>
            <w:tcW w:w="760" w:type="dxa"/>
            <w:tcBorders>
              <w:top w:val="nil"/>
              <w:left w:val="nil"/>
              <w:bottom w:val="single" w:sz="4" w:space="0" w:color="auto"/>
              <w:right w:val="single" w:sz="4" w:space="0" w:color="auto"/>
            </w:tcBorders>
            <w:shd w:val="clear" w:color="000000" w:fill="FFFFFF"/>
            <w:vAlign w:val="center"/>
            <w:hideMark/>
          </w:tcPr>
          <w:p w14:paraId="2B08E838" w14:textId="77777777" w:rsidR="00930F3A" w:rsidRPr="00930F3A" w:rsidRDefault="00930F3A" w:rsidP="00930F3A">
            <w:pPr>
              <w:jc w:val="center"/>
              <w:rPr>
                <w:b/>
                <w:bCs/>
                <w:sz w:val="22"/>
                <w:szCs w:val="22"/>
              </w:rPr>
            </w:pPr>
            <w:r w:rsidRPr="00930F3A">
              <w:rPr>
                <w:b/>
                <w:bCs/>
                <w:sz w:val="22"/>
                <w:szCs w:val="22"/>
              </w:rPr>
              <w:t>9</w:t>
            </w:r>
          </w:p>
        </w:tc>
        <w:tc>
          <w:tcPr>
            <w:tcW w:w="760" w:type="dxa"/>
            <w:tcBorders>
              <w:top w:val="nil"/>
              <w:left w:val="nil"/>
              <w:bottom w:val="single" w:sz="4" w:space="0" w:color="auto"/>
              <w:right w:val="single" w:sz="4" w:space="0" w:color="auto"/>
            </w:tcBorders>
            <w:shd w:val="clear" w:color="000000" w:fill="FFFFFF"/>
            <w:vAlign w:val="center"/>
            <w:hideMark/>
          </w:tcPr>
          <w:p w14:paraId="0FC16AD6" w14:textId="77777777" w:rsidR="00930F3A" w:rsidRPr="00930F3A" w:rsidRDefault="00930F3A" w:rsidP="00930F3A">
            <w:pPr>
              <w:jc w:val="center"/>
              <w:rPr>
                <w:b/>
                <w:bCs/>
                <w:sz w:val="22"/>
                <w:szCs w:val="22"/>
              </w:rPr>
            </w:pPr>
            <w:r w:rsidRPr="00930F3A">
              <w:rPr>
                <w:b/>
                <w:bCs/>
                <w:sz w:val="22"/>
                <w:szCs w:val="22"/>
              </w:rPr>
              <w:t>6</w:t>
            </w:r>
          </w:p>
        </w:tc>
        <w:tc>
          <w:tcPr>
            <w:tcW w:w="2120" w:type="dxa"/>
            <w:tcBorders>
              <w:top w:val="nil"/>
              <w:left w:val="nil"/>
              <w:bottom w:val="single" w:sz="4" w:space="0" w:color="auto"/>
              <w:right w:val="single" w:sz="4" w:space="0" w:color="auto"/>
            </w:tcBorders>
            <w:shd w:val="clear" w:color="000000" w:fill="FFFFFF"/>
            <w:vAlign w:val="center"/>
            <w:hideMark/>
          </w:tcPr>
          <w:p w14:paraId="0A2C59F4" w14:textId="77777777" w:rsidR="00930F3A" w:rsidRPr="00930F3A" w:rsidRDefault="00930F3A" w:rsidP="00930F3A">
            <w:pPr>
              <w:rPr>
                <w:sz w:val="22"/>
                <w:szCs w:val="22"/>
              </w:rPr>
            </w:pPr>
            <w:r w:rsidRPr="00930F3A">
              <w:rPr>
                <w:sz w:val="22"/>
                <w:szCs w:val="22"/>
              </w:rPr>
              <w:t> </w:t>
            </w:r>
          </w:p>
        </w:tc>
      </w:tr>
      <w:tr w:rsidR="00D553EB" w:rsidRPr="00D553EB" w14:paraId="28F28F7F"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EB83881" w14:textId="77777777" w:rsidR="00930F3A" w:rsidRPr="00930F3A" w:rsidRDefault="00930F3A" w:rsidP="00930F3A">
            <w:pPr>
              <w:jc w:val="center"/>
              <w:rPr>
                <w:sz w:val="22"/>
                <w:szCs w:val="22"/>
              </w:rPr>
            </w:pPr>
            <w:r w:rsidRPr="00930F3A">
              <w:rPr>
                <w:sz w:val="22"/>
                <w:szCs w:val="22"/>
              </w:rPr>
              <w:t>10</w:t>
            </w:r>
          </w:p>
        </w:tc>
        <w:tc>
          <w:tcPr>
            <w:tcW w:w="1480" w:type="dxa"/>
            <w:tcBorders>
              <w:top w:val="nil"/>
              <w:left w:val="nil"/>
              <w:bottom w:val="single" w:sz="4" w:space="0" w:color="auto"/>
              <w:right w:val="single" w:sz="4" w:space="0" w:color="auto"/>
            </w:tcBorders>
            <w:shd w:val="clear" w:color="000000" w:fill="FFFFFF"/>
            <w:vAlign w:val="center"/>
            <w:hideMark/>
          </w:tcPr>
          <w:p w14:paraId="2C5CB263" w14:textId="77777777" w:rsidR="00930F3A" w:rsidRPr="00930F3A" w:rsidRDefault="00930F3A" w:rsidP="00930F3A">
            <w:pPr>
              <w:rPr>
                <w:sz w:val="22"/>
                <w:szCs w:val="22"/>
              </w:rPr>
            </w:pPr>
            <w:r w:rsidRPr="00930F3A">
              <w:rPr>
                <w:sz w:val="22"/>
                <w:szCs w:val="22"/>
              </w:rPr>
              <w:t>Bắc Ninh</w:t>
            </w:r>
          </w:p>
        </w:tc>
        <w:tc>
          <w:tcPr>
            <w:tcW w:w="840" w:type="dxa"/>
            <w:tcBorders>
              <w:top w:val="nil"/>
              <w:left w:val="nil"/>
              <w:bottom w:val="single" w:sz="4" w:space="0" w:color="auto"/>
              <w:right w:val="single" w:sz="4" w:space="0" w:color="auto"/>
            </w:tcBorders>
            <w:shd w:val="clear" w:color="000000" w:fill="FFFFFF"/>
            <w:vAlign w:val="center"/>
            <w:hideMark/>
          </w:tcPr>
          <w:p w14:paraId="7B344DD0"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209A1A34"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52EBF742"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41798BEC"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6EF9BA9E"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7D793016" w14:textId="77777777" w:rsidR="00930F3A" w:rsidRPr="00930F3A" w:rsidRDefault="00930F3A" w:rsidP="00930F3A">
            <w:pPr>
              <w:jc w:val="center"/>
              <w:rPr>
                <w:sz w:val="22"/>
                <w:szCs w:val="22"/>
              </w:rPr>
            </w:pPr>
            <w:r w:rsidRPr="00930F3A">
              <w:rPr>
                <w:sz w:val="22"/>
                <w:szCs w:val="22"/>
              </w:rPr>
              <w:t>2</w:t>
            </w:r>
          </w:p>
        </w:tc>
        <w:tc>
          <w:tcPr>
            <w:tcW w:w="2120" w:type="dxa"/>
            <w:tcBorders>
              <w:top w:val="nil"/>
              <w:left w:val="nil"/>
              <w:bottom w:val="single" w:sz="4" w:space="0" w:color="auto"/>
              <w:right w:val="single" w:sz="4" w:space="0" w:color="auto"/>
            </w:tcBorders>
            <w:shd w:val="clear" w:color="000000" w:fill="FFFFFF"/>
            <w:vAlign w:val="center"/>
            <w:hideMark/>
          </w:tcPr>
          <w:p w14:paraId="2D36C364"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38B6210A" w14:textId="77777777" w:rsidTr="00930F3A">
        <w:trPr>
          <w:trHeight w:val="139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C77CF81" w14:textId="77777777" w:rsidR="00930F3A" w:rsidRPr="00930F3A" w:rsidRDefault="00930F3A" w:rsidP="00930F3A">
            <w:pPr>
              <w:jc w:val="center"/>
              <w:rPr>
                <w:sz w:val="22"/>
                <w:szCs w:val="22"/>
              </w:rPr>
            </w:pPr>
            <w:r w:rsidRPr="00930F3A">
              <w:rPr>
                <w:sz w:val="22"/>
                <w:szCs w:val="22"/>
              </w:rPr>
              <w:t>11</w:t>
            </w:r>
          </w:p>
        </w:tc>
        <w:tc>
          <w:tcPr>
            <w:tcW w:w="1480" w:type="dxa"/>
            <w:tcBorders>
              <w:top w:val="nil"/>
              <w:left w:val="nil"/>
              <w:bottom w:val="single" w:sz="4" w:space="0" w:color="auto"/>
              <w:right w:val="single" w:sz="4" w:space="0" w:color="auto"/>
            </w:tcBorders>
            <w:shd w:val="clear" w:color="000000" w:fill="FFFFFF"/>
            <w:vAlign w:val="center"/>
            <w:hideMark/>
          </w:tcPr>
          <w:p w14:paraId="1B6075EF" w14:textId="77777777" w:rsidR="00930F3A" w:rsidRPr="00930F3A" w:rsidRDefault="00930F3A" w:rsidP="00930F3A">
            <w:pPr>
              <w:rPr>
                <w:sz w:val="22"/>
                <w:szCs w:val="22"/>
              </w:rPr>
            </w:pPr>
            <w:r w:rsidRPr="00930F3A">
              <w:rPr>
                <w:sz w:val="22"/>
                <w:szCs w:val="22"/>
              </w:rPr>
              <w:t xml:space="preserve">Hà </w:t>
            </w:r>
            <w:proofErr w:type="spellStart"/>
            <w:r w:rsidRPr="00930F3A">
              <w:rPr>
                <w:sz w:val="22"/>
                <w:szCs w:val="22"/>
              </w:rPr>
              <w:t>Nội</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5E992538" w14:textId="77777777" w:rsidR="00930F3A" w:rsidRPr="00930F3A" w:rsidRDefault="00930F3A" w:rsidP="00930F3A">
            <w:pPr>
              <w:jc w:val="center"/>
              <w:rPr>
                <w:sz w:val="22"/>
                <w:szCs w:val="22"/>
              </w:rPr>
            </w:pPr>
            <w:r w:rsidRPr="00930F3A">
              <w:rPr>
                <w:sz w:val="22"/>
                <w:szCs w:val="22"/>
              </w:rPr>
              <w:t>5</w:t>
            </w:r>
          </w:p>
        </w:tc>
        <w:tc>
          <w:tcPr>
            <w:tcW w:w="900" w:type="dxa"/>
            <w:tcBorders>
              <w:top w:val="nil"/>
              <w:left w:val="nil"/>
              <w:bottom w:val="single" w:sz="4" w:space="0" w:color="auto"/>
              <w:right w:val="single" w:sz="4" w:space="0" w:color="auto"/>
            </w:tcBorders>
            <w:shd w:val="clear" w:color="000000" w:fill="FFFFFF"/>
            <w:vAlign w:val="center"/>
            <w:hideMark/>
          </w:tcPr>
          <w:p w14:paraId="3435B58D" w14:textId="77777777" w:rsidR="00930F3A" w:rsidRPr="00930F3A" w:rsidRDefault="00930F3A" w:rsidP="00930F3A">
            <w:pPr>
              <w:jc w:val="center"/>
              <w:rPr>
                <w:sz w:val="22"/>
                <w:szCs w:val="22"/>
              </w:rPr>
            </w:pPr>
            <w:r w:rsidRPr="00930F3A">
              <w:rPr>
                <w:sz w:val="22"/>
                <w:szCs w:val="22"/>
              </w:rPr>
              <w:t>4</w:t>
            </w:r>
          </w:p>
        </w:tc>
        <w:tc>
          <w:tcPr>
            <w:tcW w:w="940" w:type="dxa"/>
            <w:tcBorders>
              <w:top w:val="nil"/>
              <w:left w:val="nil"/>
              <w:bottom w:val="single" w:sz="4" w:space="0" w:color="auto"/>
              <w:right w:val="single" w:sz="4" w:space="0" w:color="auto"/>
            </w:tcBorders>
            <w:shd w:val="clear" w:color="000000" w:fill="FFFFFF"/>
            <w:vAlign w:val="center"/>
            <w:hideMark/>
          </w:tcPr>
          <w:p w14:paraId="0B82C4C2"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32C2F47C" w14:textId="77777777" w:rsidR="00930F3A" w:rsidRPr="00930F3A" w:rsidRDefault="00930F3A" w:rsidP="00930F3A">
            <w:pPr>
              <w:jc w:val="center"/>
              <w:rPr>
                <w:b/>
                <w:bCs/>
                <w:sz w:val="22"/>
                <w:szCs w:val="22"/>
              </w:rPr>
            </w:pPr>
            <w:r w:rsidRPr="00930F3A">
              <w:rPr>
                <w:b/>
                <w:bCs/>
                <w:sz w:val="22"/>
                <w:szCs w:val="22"/>
              </w:rPr>
              <w:t>5</w:t>
            </w:r>
          </w:p>
        </w:tc>
        <w:tc>
          <w:tcPr>
            <w:tcW w:w="760" w:type="dxa"/>
            <w:tcBorders>
              <w:top w:val="nil"/>
              <w:left w:val="nil"/>
              <w:bottom w:val="single" w:sz="4" w:space="0" w:color="auto"/>
              <w:right w:val="single" w:sz="4" w:space="0" w:color="auto"/>
            </w:tcBorders>
            <w:shd w:val="clear" w:color="000000" w:fill="FFFFFF"/>
            <w:vAlign w:val="center"/>
            <w:hideMark/>
          </w:tcPr>
          <w:p w14:paraId="7C2A00C0" w14:textId="77777777" w:rsidR="00930F3A" w:rsidRPr="00930F3A" w:rsidRDefault="00930F3A" w:rsidP="00930F3A">
            <w:pPr>
              <w:jc w:val="center"/>
              <w:rPr>
                <w:sz w:val="22"/>
                <w:szCs w:val="22"/>
              </w:rPr>
            </w:pPr>
            <w:r w:rsidRPr="00930F3A">
              <w:rPr>
                <w:sz w:val="22"/>
                <w:szCs w:val="22"/>
              </w:rPr>
              <w:t>4</w:t>
            </w:r>
          </w:p>
        </w:tc>
        <w:tc>
          <w:tcPr>
            <w:tcW w:w="760" w:type="dxa"/>
            <w:tcBorders>
              <w:top w:val="nil"/>
              <w:left w:val="nil"/>
              <w:bottom w:val="single" w:sz="4" w:space="0" w:color="auto"/>
              <w:right w:val="single" w:sz="4" w:space="0" w:color="auto"/>
            </w:tcBorders>
            <w:shd w:val="clear" w:color="000000" w:fill="FFFFFF"/>
            <w:vAlign w:val="center"/>
            <w:hideMark/>
          </w:tcPr>
          <w:p w14:paraId="726BBF6E"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2A9BDE91"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231D40C3" w14:textId="77777777" w:rsidTr="00930F3A">
        <w:trPr>
          <w:trHeight w:val="120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E1E5799" w14:textId="77777777" w:rsidR="00930F3A" w:rsidRPr="00930F3A" w:rsidRDefault="00930F3A" w:rsidP="00930F3A">
            <w:pPr>
              <w:jc w:val="center"/>
              <w:rPr>
                <w:sz w:val="22"/>
                <w:szCs w:val="22"/>
              </w:rPr>
            </w:pPr>
            <w:r w:rsidRPr="00930F3A">
              <w:rPr>
                <w:sz w:val="22"/>
                <w:szCs w:val="22"/>
              </w:rPr>
              <w:t>12</w:t>
            </w:r>
          </w:p>
        </w:tc>
        <w:tc>
          <w:tcPr>
            <w:tcW w:w="1480" w:type="dxa"/>
            <w:tcBorders>
              <w:top w:val="nil"/>
              <w:left w:val="nil"/>
              <w:bottom w:val="single" w:sz="4" w:space="0" w:color="auto"/>
              <w:right w:val="single" w:sz="4" w:space="0" w:color="auto"/>
            </w:tcBorders>
            <w:shd w:val="clear" w:color="000000" w:fill="FFFFFF"/>
            <w:vAlign w:val="center"/>
            <w:hideMark/>
          </w:tcPr>
          <w:p w14:paraId="2D134FB1" w14:textId="77777777" w:rsidR="00930F3A" w:rsidRPr="00930F3A" w:rsidRDefault="00930F3A" w:rsidP="00930F3A">
            <w:pPr>
              <w:rPr>
                <w:sz w:val="22"/>
                <w:szCs w:val="22"/>
              </w:rPr>
            </w:pPr>
            <w:r w:rsidRPr="00930F3A">
              <w:rPr>
                <w:sz w:val="22"/>
                <w:szCs w:val="22"/>
              </w:rPr>
              <w:t xml:space="preserve">Hải </w:t>
            </w:r>
            <w:proofErr w:type="spellStart"/>
            <w:r w:rsidRPr="00930F3A">
              <w:rPr>
                <w:sz w:val="22"/>
                <w:szCs w:val="22"/>
              </w:rPr>
              <w:t>Phòng</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58E4FB3D"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63872701"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52F03504"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642ECA9E"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2200C60"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5287BE2D"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3C97B591"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3AE1B04" w14:textId="77777777" w:rsidTr="00930F3A">
        <w:trPr>
          <w:trHeight w:val="114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44A3E73" w14:textId="77777777" w:rsidR="00930F3A" w:rsidRPr="00930F3A" w:rsidRDefault="00930F3A" w:rsidP="00930F3A">
            <w:pPr>
              <w:jc w:val="center"/>
              <w:rPr>
                <w:sz w:val="22"/>
                <w:szCs w:val="22"/>
              </w:rPr>
            </w:pPr>
            <w:r w:rsidRPr="00930F3A">
              <w:rPr>
                <w:sz w:val="22"/>
                <w:szCs w:val="22"/>
              </w:rPr>
              <w:t>13</w:t>
            </w:r>
          </w:p>
        </w:tc>
        <w:tc>
          <w:tcPr>
            <w:tcW w:w="1480" w:type="dxa"/>
            <w:tcBorders>
              <w:top w:val="nil"/>
              <w:left w:val="nil"/>
              <w:bottom w:val="single" w:sz="4" w:space="0" w:color="auto"/>
              <w:right w:val="single" w:sz="4" w:space="0" w:color="auto"/>
            </w:tcBorders>
            <w:shd w:val="clear" w:color="000000" w:fill="FFFFFF"/>
            <w:vAlign w:val="center"/>
            <w:hideMark/>
          </w:tcPr>
          <w:p w14:paraId="1F4A91CE" w14:textId="77777777" w:rsidR="00930F3A" w:rsidRPr="00930F3A" w:rsidRDefault="00930F3A" w:rsidP="00930F3A">
            <w:pPr>
              <w:rPr>
                <w:sz w:val="22"/>
                <w:szCs w:val="22"/>
              </w:rPr>
            </w:pPr>
            <w:r w:rsidRPr="00930F3A">
              <w:rPr>
                <w:sz w:val="22"/>
                <w:szCs w:val="22"/>
              </w:rPr>
              <w:t>Quảng Ninh</w:t>
            </w:r>
          </w:p>
        </w:tc>
        <w:tc>
          <w:tcPr>
            <w:tcW w:w="840" w:type="dxa"/>
            <w:tcBorders>
              <w:top w:val="nil"/>
              <w:left w:val="nil"/>
              <w:bottom w:val="single" w:sz="4" w:space="0" w:color="auto"/>
              <w:right w:val="single" w:sz="4" w:space="0" w:color="auto"/>
            </w:tcBorders>
            <w:shd w:val="clear" w:color="000000" w:fill="FFFFFF"/>
            <w:vAlign w:val="center"/>
            <w:hideMark/>
          </w:tcPr>
          <w:p w14:paraId="0AC83F04" w14:textId="77777777" w:rsidR="00930F3A" w:rsidRPr="00930F3A" w:rsidRDefault="00930F3A" w:rsidP="00930F3A">
            <w:pPr>
              <w:jc w:val="center"/>
              <w:rPr>
                <w:sz w:val="22"/>
                <w:szCs w:val="22"/>
              </w:rPr>
            </w:pPr>
            <w:r w:rsidRPr="00930F3A">
              <w:rPr>
                <w:sz w:val="22"/>
                <w:szCs w:val="22"/>
              </w:rPr>
              <w:t>0</w:t>
            </w:r>
          </w:p>
        </w:tc>
        <w:tc>
          <w:tcPr>
            <w:tcW w:w="900" w:type="dxa"/>
            <w:tcBorders>
              <w:top w:val="nil"/>
              <w:left w:val="nil"/>
              <w:bottom w:val="single" w:sz="4" w:space="0" w:color="auto"/>
              <w:right w:val="single" w:sz="4" w:space="0" w:color="auto"/>
            </w:tcBorders>
            <w:shd w:val="clear" w:color="000000" w:fill="FFFFFF"/>
            <w:vAlign w:val="center"/>
            <w:hideMark/>
          </w:tcPr>
          <w:p w14:paraId="3F263241"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3762AB20"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5F4BB75A" w14:textId="77777777" w:rsidR="00930F3A" w:rsidRPr="00930F3A" w:rsidRDefault="00930F3A" w:rsidP="00930F3A">
            <w:pPr>
              <w:jc w:val="center"/>
              <w:rPr>
                <w:b/>
                <w:bCs/>
                <w:sz w:val="22"/>
                <w:szCs w:val="22"/>
              </w:rPr>
            </w:pPr>
            <w:r w:rsidRPr="00930F3A">
              <w:rPr>
                <w:b/>
                <w:bCs/>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6C5D188"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1E044672"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250F3698" w14:textId="77777777" w:rsidR="00930F3A" w:rsidRPr="00930F3A" w:rsidRDefault="00930F3A" w:rsidP="00930F3A">
            <w:pPr>
              <w:jc w:val="center"/>
              <w:rPr>
                <w:sz w:val="22"/>
                <w:szCs w:val="22"/>
              </w:rPr>
            </w:pPr>
            <w:r w:rsidRPr="00930F3A">
              <w:rPr>
                <w:sz w:val="22"/>
                <w:szCs w:val="22"/>
              </w:rPr>
              <w:t>0</w:t>
            </w:r>
          </w:p>
        </w:tc>
      </w:tr>
      <w:tr w:rsidR="00D553EB" w:rsidRPr="00D553EB" w14:paraId="1764290A" w14:textId="77777777" w:rsidTr="00930F3A">
        <w:trPr>
          <w:trHeight w:val="102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94F5253" w14:textId="77777777" w:rsidR="00930F3A" w:rsidRPr="00930F3A" w:rsidRDefault="00930F3A" w:rsidP="00930F3A">
            <w:pPr>
              <w:jc w:val="center"/>
              <w:rPr>
                <w:sz w:val="22"/>
                <w:szCs w:val="22"/>
              </w:rPr>
            </w:pPr>
            <w:r w:rsidRPr="00930F3A">
              <w:rPr>
                <w:sz w:val="22"/>
                <w:szCs w:val="22"/>
              </w:rPr>
              <w:t>14</w:t>
            </w:r>
          </w:p>
        </w:tc>
        <w:tc>
          <w:tcPr>
            <w:tcW w:w="1480" w:type="dxa"/>
            <w:tcBorders>
              <w:top w:val="nil"/>
              <w:left w:val="nil"/>
              <w:bottom w:val="single" w:sz="4" w:space="0" w:color="auto"/>
              <w:right w:val="single" w:sz="4" w:space="0" w:color="auto"/>
            </w:tcBorders>
            <w:shd w:val="clear" w:color="000000" w:fill="FFFFFF"/>
            <w:vAlign w:val="center"/>
            <w:hideMark/>
          </w:tcPr>
          <w:p w14:paraId="53162D3E" w14:textId="77777777" w:rsidR="00930F3A" w:rsidRPr="00930F3A" w:rsidRDefault="00930F3A" w:rsidP="00930F3A">
            <w:pPr>
              <w:rPr>
                <w:sz w:val="22"/>
                <w:szCs w:val="22"/>
              </w:rPr>
            </w:pPr>
            <w:r w:rsidRPr="00930F3A">
              <w:rPr>
                <w:sz w:val="22"/>
                <w:szCs w:val="22"/>
              </w:rPr>
              <w:t>Ninh Bình</w:t>
            </w:r>
          </w:p>
        </w:tc>
        <w:tc>
          <w:tcPr>
            <w:tcW w:w="840" w:type="dxa"/>
            <w:tcBorders>
              <w:top w:val="nil"/>
              <w:left w:val="nil"/>
              <w:bottom w:val="single" w:sz="4" w:space="0" w:color="auto"/>
              <w:right w:val="single" w:sz="4" w:space="0" w:color="auto"/>
            </w:tcBorders>
            <w:shd w:val="clear" w:color="000000" w:fill="FFFFFF"/>
            <w:vAlign w:val="center"/>
            <w:hideMark/>
          </w:tcPr>
          <w:p w14:paraId="14D27D5E" w14:textId="77777777" w:rsidR="00930F3A" w:rsidRPr="00930F3A" w:rsidRDefault="00930F3A" w:rsidP="00930F3A">
            <w:pPr>
              <w:jc w:val="center"/>
              <w:rPr>
                <w:sz w:val="22"/>
                <w:szCs w:val="22"/>
              </w:rPr>
            </w:pPr>
            <w:r w:rsidRPr="00930F3A">
              <w:rPr>
                <w:sz w:val="22"/>
                <w:szCs w:val="22"/>
              </w:rPr>
              <w:t>5</w:t>
            </w:r>
          </w:p>
        </w:tc>
        <w:tc>
          <w:tcPr>
            <w:tcW w:w="900" w:type="dxa"/>
            <w:tcBorders>
              <w:top w:val="nil"/>
              <w:left w:val="nil"/>
              <w:bottom w:val="single" w:sz="4" w:space="0" w:color="auto"/>
              <w:right w:val="single" w:sz="4" w:space="0" w:color="auto"/>
            </w:tcBorders>
            <w:shd w:val="clear" w:color="000000" w:fill="FFFFFF"/>
            <w:vAlign w:val="center"/>
            <w:hideMark/>
          </w:tcPr>
          <w:p w14:paraId="6A202A74"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6F09A3E4"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5FE1566A" w14:textId="77777777" w:rsidR="00930F3A" w:rsidRPr="00930F3A" w:rsidRDefault="00930F3A" w:rsidP="00930F3A">
            <w:pPr>
              <w:jc w:val="center"/>
              <w:rPr>
                <w:b/>
                <w:bCs/>
                <w:sz w:val="22"/>
                <w:szCs w:val="22"/>
              </w:rPr>
            </w:pPr>
            <w:r w:rsidRPr="00930F3A">
              <w:rPr>
                <w:b/>
                <w:bCs/>
                <w:sz w:val="22"/>
                <w:szCs w:val="22"/>
              </w:rPr>
              <w:t>5</w:t>
            </w:r>
          </w:p>
        </w:tc>
        <w:tc>
          <w:tcPr>
            <w:tcW w:w="760" w:type="dxa"/>
            <w:tcBorders>
              <w:top w:val="nil"/>
              <w:left w:val="nil"/>
              <w:bottom w:val="single" w:sz="4" w:space="0" w:color="auto"/>
              <w:right w:val="single" w:sz="4" w:space="0" w:color="auto"/>
            </w:tcBorders>
            <w:shd w:val="clear" w:color="000000" w:fill="FFFFFF"/>
            <w:vAlign w:val="center"/>
            <w:hideMark/>
          </w:tcPr>
          <w:p w14:paraId="62BD129F"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0A80501B" w14:textId="77777777" w:rsidR="00930F3A" w:rsidRPr="00930F3A" w:rsidRDefault="00930F3A" w:rsidP="00930F3A">
            <w:pPr>
              <w:jc w:val="center"/>
              <w:rPr>
                <w:sz w:val="22"/>
                <w:szCs w:val="22"/>
              </w:rPr>
            </w:pPr>
            <w:r w:rsidRPr="00930F3A">
              <w:rPr>
                <w:sz w:val="22"/>
                <w:szCs w:val="22"/>
              </w:rPr>
              <w:t>3</w:t>
            </w:r>
          </w:p>
        </w:tc>
        <w:tc>
          <w:tcPr>
            <w:tcW w:w="2120" w:type="dxa"/>
            <w:tcBorders>
              <w:top w:val="nil"/>
              <w:left w:val="nil"/>
              <w:bottom w:val="single" w:sz="4" w:space="0" w:color="auto"/>
              <w:right w:val="single" w:sz="4" w:space="0" w:color="auto"/>
            </w:tcBorders>
            <w:shd w:val="clear" w:color="000000" w:fill="FFFFFF"/>
            <w:vAlign w:val="center"/>
            <w:hideMark/>
          </w:tcPr>
          <w:p w14:paraId="778DD653"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50569ED" w14:textId="77777777" w:rsidTr="00930F3A">
        <w:trPr>
          <w:trHeight w:val="135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88713E9" w14:textId="77777777" w:rsidR="00930F3A" w:rsidRPr="00930F3A" w:rsidRDefault="00930F3A" w:rsidP="00930F3A">
            <w:pPr>
              <w:jc w:val="center"/>
              <w:rPr>
                <w:sz w:val="22"/>
                <w:szCs w:val="22"/>
              </w:rPr>
            </w:pPr>
            <w:r w:rsidRPr="00930F3A">
              <w:rPr>
                <w:sz w:val="22"/>
                <w:szCs w:val="22"/>
              </w:rPr>
              <w:t>15</w:t>
            </w:r>
          </w:p>
        </w:tc>
        <w:tc>
          <w:tcPr>
            <w:tcW w:w="1480" w:type="dxa"/>
            <w:tcBorders>
              <w:top w:val="nil"/>
              <w:left w:val="nil"/>
              <w:bottom w:val="single" w:sz="4" w:space="0" w:color="auto"/>
              <w:right w:val="single" w:sz="4" w:space="0" w:color="auto"/>
            </w:tcBorders>
            <w:shd w:val="clear" w:color="000000" w:fill="FFFFFF"/>
            <w:vAlign w:val="center"/>
            <w:hideMark/>
          </w:tcPr>
          <w:p w14:paraId="7113C315" w14:textId="77777777" w:rsidR="00930F3A" w:rsidRPr="00930F3A" w:rsidRDefault="00930F3A" w:rsidP="00930F3A">
            <w:pPr>
              <w:rPr>
                <w:sz w:val="22"/>
                <w:szCs w:val="22"/>
              </w:rPr>
            </w:pPr>
            <w:proofErr w:type="spellStart"/>
            <w:r w:rsidRPr="00930F3A">
              <w:rPr>
                <w:sz w:val="22"/>
                <w:szCs w:val="22"/>
              </w:rPr>
              <w:t>Hưng</w:t>
            </w:r>
            <w:proofErr w:type="spellEnd"/>
            <w:r w:rsidRPr="00930F3A">
              <w:rPr>
                <w:sz w:val="22"/>
                <w:szCs w:val="22"/>
              </w:rPr>
              <w:t xml:space="preserve"> Yên</w:t>
            </w:r>
          </w:p>
        </w:tc>
        <w:tc>
          <w:tcPr>
            <w:tcW w:w="840" w:type="dxa"/>
            <w:tcBorders>
              <w:top w:val="nil"/>
              <w:left w:val="nil"/>
              <w:bottom w:val="single" w:sz="4" w:space="0" w:color="auto"/>
              <w:right w:val="single" w:sz="4" w:space="0" w:color="auto"/>
            </w:tcBorders>
            <w:shd w:val="clear" w:color="000000" w:fill="FFFFFF"/>
            <w:vAlign w:val="center"/>
            <w:hideMark/>
          </w:tcPr>
          <w:p w14:paraId="1E2FFD22" w14:textId="77777777" w:rsidR="00930F3A" w:rsidRPr="00930F3A" w:rsidRDefault="00930F3A" w:rsidP="00930F3A">
            <w:pPr>
              <w:jc w:val="center"/>
              <w:rPr>
                <w:sz w:val="22"/>
                <w:szCs w:val="22"/>
              </w:rPr>
            </w:pPr>
            <w:r w:rsidRPr="00930F3A">
              <w:rPr>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320EC89C"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7C32D88B"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45AA3E76" w14:textId="77777777" w:rsidR="00930F3A" w:rsidRPr="00930F3A" w:rsidRDefault="00930F3A" w:rsidP="00930F3A">
            <w:pPr>
              <w:jc w:val="center"/>
              <w:rPr>
                <w:b/>
                <w:bCs/>
                <w:sz w:val="22"/>
                <w:szCs w:val="22"/>
              </w:rPr>
            </w:pPr>
            <w:r w:rsidRPr="00930F3A">
              <w:rPr>
                <w:b/>
                <w:bCs/>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2F2B1959"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23783510"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55987676"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A5D54E9"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BBD99DD" w14:textId="77777777" w:rsidR="00930F3A" w:rsidRPr="00930F3A" w:rsidRDefault="00930F3A" w:rsidP="00930F3A">
            <w:pPr>
              <w:jc w:val="center"/>
              <w:rPr>
                <w:b/>
                <w:bCs/>
                <w:sz w:val="22"/>
                <w:szCs w:val="22"/>
              </w:rPr>
            </w:pPr>
            <w:r w:rsidRPr="00930F3A">
              <w:rPr>
                <w:b/>
                <w:bCs/>
                <w:sz w:val="22"/>
                <w:szCs w:val="22"/>
              </w:rPr>
              <w:t>III</w:t>
            </w:r>
          </w:p>
        </w:tc>
        <w:tc>
          <w:tcPr>
            <w:tcW w:w="1480" w:type="dxa"/>
            <w:tcBorders>
              <w:top w:val="nil"/>
              <w:left w:val="nil"/>
              <w:bottom w:val="single" w:sz="4" w:space="0" w:color="auto"/>
              <w:right w:val="single" w:sz="4" w:space="0" w:color="auto"/>
            </w:tcBorders>
            <w:shd w:val="clear" w:color="000000" w:fill="FFFFFF"/>
            <w:vAlign w:val="center"/>
            <w:hideMark/>
          </w:tcPr>
          <w:p w14:paraId="43C49B49" w14:textId="77777777" w:rsidR="00930F3A" w:rsidRPr="00930F3A" w:rsidRDefault="00930F3A" w:rsidP="00930F3A">
            <w:pPr>
              <w:rPr>
                <w:b/>
                <w:bCs/>
                <w:sz w:val="22"/>
                <w:szCs w:val="22"/>
              </w:rPr>
            </w:pPr>
            <w:r w:rsidRPr="00930F3A">
              <w:rPr>
                <w:b/>
                <w:bCs/>
                <w:sz w:val="22"/>
                <w:szCs w:val="22"/>
              </w:rPr>
              <w:t xml:space="preserve">Bắc Trung </w:t>
            </w:r>
            <w:proofErr w:type="spellStart"/>
            <w:r w:rsidRPr="00930F3A">
              <w:rPr>
                <w:b/>
                <w:bCs/>
                <w:sz w:val="22"/>
                <w:szCs w:val="22"/>
              </w:rPr>
              <w:t>Bộ</w:t>
            </w:r>
            <w:proofErr w:type="spellEnd"/>
            <w:r w:rsidRPr="00930F3A">
              <w:rPr>
                <w:b/>
                <w:bCs/>
                <w:sz w:val="22"/>
                <w:szCs w:val="22"/>
              </w:rPr>
              <w:t xml:space="preserve"> </w:t>
            </w:r>
          </w:p>
        </w:tc>
        <w:tc>
          <w:tcPr>
            <w:tcW w:w="840" w:type="dxa"/>
            <w:tcBorders>
              <w:top w:val="nil"/>
              <w:left w:val="nil"/>
              <w:bottom w:val="single" w:sz="4" w:space="0" w:color="auto"/>
              <w:right w:val="single" w:sz="4" w:space="0" w:color="auto"/>
            </w:tcBorders>
            <w:shd w:val="clear" w:color="000000" w:fill="FFFFFF"/>
            <w:vAlign w:val="center"/>
            <w:hideMark/>
          </w:tcPr>
          <w:p w14:paraId="68861DDA" w14:textId="77777777" w:rsidR="00930F3A" w:rsidRPr="00930F3A" w:rsidRDefault="00930F3A" w:rsidP="00930F3A">
            <w:pPr>
              <w:jc w:val="center"/>
              <w:rPr>
                <w:b/>
                <w:bCs/>
                <w:sz w:val="22"/>
                <w:szCs w:val="22"/>
              </w:rPr>
            </w:pPr>
            <w:r w:rsidRPr="00930F3A">
              <w:rPr>
                <w:b/>
                <w:bCs/>
                <w:sz w:val="22"/>
                <w:szCs w:val="22"/>
              </w:rPr>
              <w:t>12</w:t>
            </w:r>
          </w:p>
        </w:tc>
        <w:tc>
          <w:tcPr>
            <w:tcW w:w="900" w:type="dxa"/>
            <w:tcBorders>
              <w:top w:val="nil"/>
              <w:left w:val="nil"/>
              <w:bottom w:val="single" w:sz="4" w:space="0" w:color="auto"/>
              <w:right w:val="single" w:sz="4" w:space="0" w:color="auto"/>
            </w:tcBorders>
            <w:shd w:val="clear" w:color="000000" w:fill="FFFFFF"/>
            <w:vAlign w:val="center"/>
            <w:hideMark/>
          </w:tcPr>
          <w:p w14:paraId="7C342855" w14:textId="77777777" w:rsidR="00930F3A" w:rsidRPr="00930F3A" w:rsidRDefault="00930F3A" w:rsidP="00930F3A">
            <w:pPr>
              <w:jc w:val="center"/>
              <w:rPr>
                <w:b/>
                <w:bCs/>
                <w:sz w:val="22"/>
                <w:szCs w:val="22"/>
              </w:rPr>
            </w:pPr>
            <w:r w:rsidRPr="00930F3A">
              <w:rPr>
                <w:b/>
                <w:bCs/>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14:paraId="77FC338B" w14:textId="77777777" w:rsidR="00930F3A" w:rsidRPr="00930F3A" w:rsidRDefault="00930F3A" w:rsidP="00930F3A">
            <w:pPr>
              <w:jc w:val="center"/>
              <w:rPr>
                <w:b/>
                <w:bCs/>
                <w:sz w:val="22"/>
                <w:szCs w:val="22"/>
              </w:rPr>
            </w:pPr>
            <w:r w:rsidRPr="00930F3A">
              <w:rPr>
                <w:b/>
                <w:bCs/>
                <w:sz w:val="22"/>
                <w:szCs w:val="22"/>
              </w:rPr>
              <w:t>6</w:t>
            </w:r>
          </w:p>
        </w:tc>
        <w:tc>
          <w:tcPr>
            <w:tcW w:w="760" w:type="dxa"/>
            <w:tcBorders>
              <w:top w:val="nil"/>
              <w:left w:val="nil"/>
              <w:bottom w:val="single" w:sz="4" w:space="0" w:color="auto"/>
              <w:right w:val="single" w:sz="4" w:space="0" w:color="auto"/>
            </w:tcBorders>
            <w:shd w:val="clear" w:color="000000" w:fill="FFFFFF"/>
            <w:vAlign w:val="center"/>
            <w:hideMark/>
          </w:tcPr>
          <w:p w14:paraId="215266A4" w14:textId="77777777" w:rsidR="00930F3A" w:rsidRPr="00930F3A" w:rsidRDefault="00930F3A" w:rsidP="00930F3A">
            <w:pPr>
              <w:jc w:val="center"/>
              <w:rPr>
                <w:b/>
                <w:bCs/>
                <w:sz w:val="22"/>
                <w:szCs w:val="22"/>
              </w:rPr>
            </w:pPr>
            <w:r w:rsidRPr="00930F3A">
              <w:rPr>
                <w:b/>
                <w:bCs/>
                <w:sz w:val="22"/>
                <w:szCs w:val="22"/>
              </w:rPr>
              <w:t>10</w:t>
            </w:r>
          </w:p>
        </w:tc>
        <w:tc>
          <w:tcPr>
            <w:tcW w:w="760" w:type="dxa"/>
            <w:tcBorders>
              <w:top w:val="nil"/>
              <w:left w:val="nil"/>
              <w:bottom w:val="single" w:sz="4" w:space="0" w:color="auto"/>
              <w:right w:val="single" w:sz="4" w:space="0" w:color="auto"/>
            </w:tcBorders>
            <w:shd w:val="clear" w:color="000000" w:fill="FFFFFF"/>
            <w:vAlign w:val="center"/>
            <w:hideMark/>
          </w:tcPr>
          <w:p w14:paraId="713860E4" w14:textId="77777777" w:rsidR="00930F3A" w:rsidRPr="00930F3A" w:rsidRDefault="00930F3A" w:rsidP="00930F3A">
            <w:pPr>
              <w:jc w:val="center"/>
              <w:rPr>
                <w:b/>
                <w:bCs/>
                <w:sz w:val="22"/>
                <w:szCs w:val="22"/>
              </w:rPr>
            </w:pPr>
            <w:r w:rsidRPr="00930F3A">
              <w:rPr>
                <w:b/>
                <w:bCs/>
                <w:sz w:val="22"/>
                <w:szCs w:val="22"/>
              </w:rPr>
              <w:t>6</w:t>
            </w:r>
          </w:p>
        </w:tc>
        <w:tc>
          <w:tcPr>
            <w:tcW w:w="760" w:type="dxa"/>
            <w:tcBorders>
              <w:top w:val="nil"/>
              <w:left w:val="nil"/>
              <w:bottom w:val="single" w:sz="4" w:space="0" w:color="auto"/>
              <w:right w:val="single" w:sz="4" w:space="0" w:color="auto"/>
            </w:tcBorders>
            <w:shd w:val="clear" w:color="000000" w:fill="FFFFFF"/>
            <w:vAlign w:val="center"/>
            <w:hideMark/>
          </w:tcPr>
          <w:p w14:paraId="1AE9F754" w14:textId="77777777" w:rsidR="00930F3A" w:rsidRPr="00930F3A" w:rsidRDefault="00930F3A" w:rsidP="00930F3A">
            <w:pPr>
              <w:jc w:val="center"/>
              <w:rPr>
                <w:b/>
                <w:bCs/>
                <w:sz w:val="22"/>
                <w:szCs w:val="22"/>
              </w:rPr>
            </w:pPr>
            <w:r w:rsidRPr="00930F3A">
              <w:rPr>
                <w:b/>
                <w:bCs/>
                <w:sz w:val="22"/>
                <w:szCs w:val="22"/>
              </w:rPr>
              <w:t>4</w:t>
            </w:r>
          </w:p>
        </w:tc>
        <w:tc>
          <w:tcPr>
            <w:tcW w:w="2120" w:type="dxa"/>
            <w:tcBorders>
              <w:top w:val="nil"/>
              <w:left w:val="nil"/>
              <w:bottom w:val="single" w:sz="4" w:space="0" w:color="auto"/>
              <w:right w:val="single" w:sz="4" w:space="0" w:color="auto"/>
            </w:tcBorders>
            <w:shd w:val="clear" w:color="000000" w:fill="FFFFFF"/>
            <w:vAlign w:val="center"/>
            <w:hideMark/>
          </w:tcPr>
          <w:p w14:paraId="1CC20598" w14:textId="77777777" w:rsidR="00930F3A" w:rsidRPr="00930F3A" w:rsidRDefault="00930F3A" w:rsidP="00930F3A">
            <w:pPr>
              <w:rPr>
                <w:sz w:val="22"/>
                <w:szCs w:val="22"/>
              </w:rPr>
            </w:pPr>
            <w:r w:rsidRPr="00930F3A">
              <w:rPr>
                <w:sz w:val="22"/>
                <w:szCs w:val="22"/>
              </w:rPr>
              <w:t> </w:t>
            </w:r>
          </w:p>
        </w:tc>
      </w:tr>
      <w:tr w:rsidR="00D553EB" w:rsidRPr="00D553EB" w14:paraId="0122D058" w14:textId="77777777" w:rsidTr="00930F3A">
        <w:trPr>
          <w:trHeight w:val="13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98F4D6E" w14:textId="77777777" w:rsidR="00930F3A" w:rsidRPr="00930F3A" w:rsidRDefault="00930F3A" w:rsidP="00930F3A">
            <w:pPr>
              <w:jc w:val="center"/>
              <w:rPr>
                <w:sz w:val="22"/>
                <w:szCs w:val="22"/>
              </w:rPr>
            </w:pPr>
            <w:r w:rsidRPr="00930F3A">
              <w:rPr>
                <w:sz w:val="22"/>
                <w:szCs w:val="22"/>
              </w:rPr>
              <w:t>16</w:t>
            </w:r>
          </w:p>
        </w:tc>
        <w:tc>
          <w:tcPr>
            <w:tcW w:w="1480" w:type="dxa"/>
            <w:tcBorders>
              <w:top w:val="nil"/>
              <w:left w:val="nil"/>
              <w:bottom w:val="single" w:sz="4" w:space="0" w:color="auto"/>
              <w:right w:val="single" w:sz="4" w:space="0" w:color="auto"/>
            </w:tcBorders>
            <w:shd w:val="clear" w:color="000000" w:fill="FFFFFF"/>
            <w:vAlign w:val="center"/>
            <w:hideMark/>
          </w:tcPr>
          <w:p w14:paraId="199A4630" w14:textId="77777777" w:rsidR="00930F3A" w:rsidRPr="00930F3A" w:rsidRDefault="00930F3A" w:rsidP="00930F3A">
            <w:pPr>
              <w:rPr>
                <w:sz w:val="22"/>
                <w:szCs w:val="22"/>
              </w:rPr>
            </w:pPr>
            <w:r w:rsidRPr="00930F3A">
              <w:rPr>
                <w:sz w:val="22"/>
                <w:szCs w:val="22"/>
              </w:rPr>
              <w:t xml:space="preserve">Thanh </w:t>
            </w:r>
            <w:proofErr w:type="spellStart"/>
            <w:r w:rsidRPr="00930F3A">
              <w:rPr>
                <w:sz w:val="22"/>
                <w:szCs w:val="22"/>
              </w:rPr>
              <w:t>Hoá</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4E834F04"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1E7B3368"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776FE648"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AE25FA1"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797B668C"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0E19F882"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155F3938"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77B30770" w14:textId="77777777" w:rsidTr="00930F3A">
        <w:trPr>
          <w:trHeight w:val="138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F9F7FE2" w14:textId="77777777" w:rsidR="00930F3A" w:rsidRPr="00930F3A" w:rsidRDefault="00930F3A" w:rsidP="00930F3A">
            <w:pPr>
              <w:jc w:val="center"/>
              <w:rPr>
                <w:sz w:val="22"/>
                <w:szCs w:val="22"/>
              </w:rPr>
            </w:pPr>
            <w:r w:rsidRPr="00930F3A">
              <w:rPr>
                <w:sz w:val="22"/>
                <w:szCs w:val="22"/>
              </w:rPr>
              <w:t>17</w:t>
            </w:r>
          </w:p>
        </w:tc>
        <w:tc>
          <w:tcPr>
            <w:tcW w:w="1480" w:type="dxa"/>
            <w:tcBorders>
              <w:top w:val="nil"/>
              <w:left w:val="nil"/>
              <w:bottom w:val="single" w:sz="4" w:space="0" w:color="auto"/>
              <w:right w:val="single" w:sz="4" w:space="0" w:color="auto"/>
            </w:tcBorders>
            <w:shd w:val="clear" w:color="000000" w:fill="FFFFFF"/>
            <w:vAlign w:val="center"/>
            <w:hideMark/>
          </w:tcPr>
          <w:p w14:paraId="14F9D89F" w14:textId="77777777" w:rsidR="00930F3A" w:rsidRPr="00930F3A" w:rsidRDefault="00930F3A" w:rsidP="00930F3A">
            <w:pPr>
              <w:rPr>
                <w:sz w:val="22"/>
                <w:szCs w:val="22"/>
              </w:rPr>
            </w:pPr>
            <w:proofErr w:type="spellStart"/>
            <w:r w:rsidRPr="00930F3A">
              <w:rPr>
                <w:sz w:val="22"/>
                <w:szCs w:val="22"/>
              </w:rPr>
              <w:t>Nghệ</w:t>
            </w:r>
            <w:proofErr w:type="spellEnd"/>
            <w:r w:rsidRPr="00930F3A">
              <w:rPr>
                <w:sz w:val="22"/>
                <w:szCs w:val="22"/>
              </w:rPr>
              <w:t xml:space="preserve"> An</w:t>
            </w:r>
          </w:p>
        </w:tc>
        <w:tc>
          <w:tcPr>
            <w:tcW w:w="840" w:type="dxa"/>
            <w:tcBorders>
              <w:top w:val="nil"/>
              <w:left w:val="nil"/>
              <w:bottom w:val="single" w:sz="4" w:space="0" w:color="auto"/>
              <w:right w:val="single" w:sz="4" w:space="0" w:color="auto"/>
            </w:tcBorders>
            <w:shd w:val="clear" w:color="000000" w:fill="FFFFFF"/>
            <w:vAlign w:val="center"/>
            <w:hideMark/>
          </w:tcPr>
          <w:p w14:paraId="4FF810BC"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7AA6CAA2"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6BB89233"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2CD975B" w14:textId="77777777" w:rsidR="00930F3A" w:rsidRPr="00930F3A" w:rsidRDefault="00930F3A" w:rsidP="00930F3A">
            <w:pPr>
              <w:jc w:val="center"/>
              <w:rPr>
                <w:b/>
                <w:bCs/>
                <w:sz w:val="22"/>
                <w:szCs w:val="22"/>
              </w:rPr>
            </w:pPr>
            <w:r w:rsidRPr="00930F3A">
              <w:rPr>
                <w:b/>
                <w:bCs/>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4343608"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22099EAF"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661967E1"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3385F223" w14:textId="77777777" w:rsidTr="00930F3A">
        <w:trPr>
          <w:trHeight w:val="130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A3158B0" w14:textId="77777777" w:rsidR="00930F3A" w:rsidRPr="00930F3A" w:rsidRDefault="00930F3A" w:rsidP="00930F3A">
            <w:pPr>
              <w:jc w:val="center"/>
              <w:rPr>
                <w:sz w:val="22"/>
                <w:szCs w:val="22"/>
              </w:rPr>
            </w:pPr>
            <w:r w:rsidRPr="00930F3A">
              <w:rPr>
                <w:sz w:val="22"/>
                <w:szCs w:val="22"/>
              </w:rPr>
              <w:lastRenderedPageBreak/>
              <w:t>18</w:t>
            </w:r>
          </w:p>
        </w:tc>
        <w:tc>
          <w:tcPr>
            <w:tcW w:w="1480" w:type="dxa"/>
            <w:tcBorders>
              <w:top w:val="nil"/>
              <w:left w:val="nil"/>
              <w:bottom w:val="single" w:sz="4" w:space="0" w:color="auto"/>
              <w:right w:val="single" w:sz="4" w:space="0" w:color="auto"/>
            </w:tcBorders>
            <w:shd w:val="clear" w:color="000000" w:fill="FFFFFF"/>
            <w:vAlign w:val="center"/>
            <w:hideMark/>
          </w:tcPr>
          <w:p w14:paraId="42241B4C" w14:textId="77777777" w:rsidR="00930F3A" w:rsidRPr="00930F3A" w:rsidRDefault="00930F3A" w:rsidP="00930F3A">
            <w:pPr>
              <w:rPr>
                <w:sz w:val="22"/>
                <w:szCs w:val="22"/>
              </w:rPr>
            </w:pPr>
            <w:r w:rsidRPr="00930F3A">
              <w:rPr>
                <w:sz w:val="22"/>
                <w:szCs w:val="22"/>
              </w:rPr>
              <w:t>Hà Tĩnh</w:t>
            </w:r>
          </w:p>
        </w:tc>
        <w:tc>
          <w:tcPr>
            <w:tcW w:w="840" w:type="dxa"/>
            <w:tcBorders>
              <w:top w:val="nil"/>
              <w:left w:val="nil"/>
              <w:bottom w:val="single" w:sz="4" w:space="0" w:color="auto"/>
              <w:right w:val="single" w:sz="4" w:space="0" w:color="auto"/>
            </w:tcBorders>
            <w:shd w:val="clear" w:color="000000" w:fill="FFFFFF"/>
            <w:vAlign w:val="center"/>
            <w:hideMark/>
          </w:tcPr>
          <w:p w14:paraId="7E3817C2"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48F475EC"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655CAFBB"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FCE8056"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201E3032"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12BB68C"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4506DE2B"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0E499371" w14:textId="77777777" w:rsidTr="00930F3A">
        <w:trPr>
          <w:trHeight w:val="132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4A6EC60" w14:textId="77777777" w:rsidR="00930F3A" w:rsidRPr="00930F3A" w:rsidRDefault="00930F3A" w:rsidP="00930F3A">
            <w:pPr>
              <w:jc w:val="center"/>
              <w:rPr>
                <w:sz w:val="22"/>
                <w:szCs w:val="22"/>
              </w:rPr>
            </w:pPr>
            <w:r w:rsidRPr="00930F3A">
              <w:rPr>
                <w:sz w:val="22"/>
                <w:szCs w:val="22"/>
              </w:rPr>
              <w:t>19</w:t>
            </w:r>
          </w:p>
        </w:tc>
        <w:tc>
          <w:tcPr>
            <w:tcW w:w="1480" w:type="dxa"/>
            <w:tcBorders>
              <w:top w:val="nil"/>
              <w:left w:val="nil"/>
              <w:bottom w:val="single" w:sz="4" w:space="0" w:color="auto"/>
              <w:right w:val="single" w:sz="4" w:space="0" w:color="auto"/>
            </w:tcBorders>
            <w:shd w:val="clear" w:color="000000" w:fill="FFFFFF"/>
            <w:vAlign w:val="center"/>
            <w:hideMark/>
          </w:tcPr>
          <w:p w14:paraId="02C6F98B" w14:textId="77777777" w:rsidR="00930F3A" w:rsidRPr="00930F3A" w:rsidRDefault="00930F3A" w:rsidP="00930F3A">
            <w:pPr>
              <w:rPr>
                <w:sz w:val="22"/>
                <w:szCs w:val="22"/>
              </w:rPr>
            </w:pPr>
            <w:r w:rsidRPr="00930F3A">
              <w:rPr>
                <w:sz w:val="22"/>
                <w:szCs w:val="22"/>
              </w:rPr>
              <w:t xml:space="preserve">Quảng </w:t>
            </w:r>
            <w:proofErr w:type="spellStart"/>
            <w:r w:rsidRPr="00930F3A">
              <w:rPr>
                <w:sz w:val="22"/>
                <w:szCs w:val="22"/>
              </w:rPr>
              <w:t>Trị</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265FF4BB"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4A3C7C5B"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0D7B9869"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5992B674"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6C6E76D3"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64D17210"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5211C1ED"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1994F807" w14:textId="77777777" w:rsidTr="00930F3A">
        <w:trPr>
          <w:trHeight w:val="112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7AA1092" w14:textId="77777777" w:rsidR="00930F3A" w:rsidRPr="00930F3A" w:rsidRDefault="00930F3A" w:rsidP="00930F3A">
            <w:pPr>
              <w:jc w:val="center"/>
              <w:rPr>
                <w:sz w:val="22"/>
                <w:szCs w:val="22"/>
              </w:rPr>
            </w:pPr>
            <w:r w:rsidRPr="00930F3A">
              <w:rPr>
                <w:sz w:val="22"/>
                <w:szCs w:val="22"/>
              </w:rPr>
              <w:t>20</w:t>
            </w:r>
          </w:p>
        </w:tc>
        <w:tc>
          <w:tcPr>
            <w:tcW w:w="1480" w:type="dxa"/>
            <w:tcBorders>
              <w:top w:val="nil"/>
              <w:left w:val="nil"/>
              <w:bottom w:val="single" w:sz="4" w:space="0" w:color="auto"/>
              <w:right w:val="single" w:sz="4" w:space="0" w:color="auto"/>
            </w:tcBorders>
            <w:shd w:val="clear" w:color="000000" w:fill="FFFFFF"/>
            <w:vAlign w:val="center"/>
            <w:hideMark/>
          </w:tcPr>
          <w:p w14:paraId="124A8590" w14:textId="77777777" w:rsidR="00930F3A" w:rsidRPr="00930F3A" w:rsidRDefault="00930F3A" w:rsidP="00930F3A">
            <w:pPr>
              <w:rPr>
                <w:sz w:val="22"/>
                <w:szCs w:val="22"/>
              </w:rPr>
            </w:pPr>
            <w:proofErr w:type="spellStart"/>
            <w:r w:rsidRPr="00930F3A">
              <w:rPr>
                <w:sz w:val="22"/>
                <w:szCs w:val="22"/>
              </w:rPr>
              <w:t>Thừa</w:t>
            </w:r>
            <w:proofErr w:type="spellEnd"/>
            <w:r w:rsidRPr="00930F3A">
              <w:rPr>
                <w:sz w:val="22"/>
                <w:szCs w:val="22"/>
              </w:rPr>
              <w:t xml:space="preserve"> Thiên </w:t>
            </w:r>
            <w:proofErr w:type="spellStart"/>
            <w:r w:rsidRPr="00930F3A">
              <w:rPr>
                <w:sz w:val="22"/>
                <w:szCs w:val="22"/>
              </w:rPr>
              <w:t>Huế</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4FF29497"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283B564C"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076A7B9A"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1B147C31"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BED34F2"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56151D40"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03100B7A"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17153C66" w14:textId="77777777" w:rsidTr="00930F3A">
        <w:trPr>
          <w:trHeight w:val="126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2FBDA93" w14:textId="77777777" w:rsidR="00930F3A" w:rsidRPr="00930F3A" w:rsidRDefault="00930F3A" w:rsidP="00930F3A">
            <w:pPr>
              <w:jc w:val="center"/>
              <w:rPr>
                <w:b/>
                <w:bCs/>
                <w:sz w:val="22"/>
                <w:szCs w:val="22"/>
              </w:rPr>
            </w:pPr>
            <w:r w:rsidRPr="00930F3A">
              <w:rPr>
                <w:b/>
                <w:bCs/>
                <w:sz w:val="22"/>
                <w:szCs w:val="22"/>
              </w:rPr>
              <w:t>IV</w:t>
            </w:r>
          </w:p>
        </w:tc>
        <w:tc>
          <w:tcPr>
            <w:tcW w:w="1480" w:type="dxa"/>
            <w:tcBorders>
              <w:top w:val="nil"/>
              <w:left w:val="nil"/>
              <w:bottom w:val="single" w:sz="4" w:space="0" w:color="auto"/>
              <w:right w:val="single" w:sz="4" w:space="0" w:color="auto"/>
            </w:tcBorders>
            <w:shd w:val="clear" w:color="000000" w:fill="FFFFFF"/>
            <w:vAlign w:val="center"/>
            <w:hideMark/>
          </w:tcPr>
          <w:p w14:paraId="12FCDC19" w14:textId="77777777" w:rsidR="00930F3A" w:rsidRPr="00930F3A" w:rsidRDefault="00930F3A" w:rsidP="00930F3A">
            <w:pPr>
              <w:rPr>
                <w:b/>
                <w:bCs/>
                <w:sz w:val="22"/>
                <w:szCs w:val="22"/>
              </w:rPr>
            </w:pPr>
            <w:r w:rsidRPr="00930F3A">
              <w:rPr>
                <w:b/>
                <w:bCs/>
                <w:sz w:val="22"/>
                <w:szCs w:val="22"/>
              </w:rPr>
              <w:t xml:space="preserve">Duyên </w:t>
            </w:r>
            <w:proofErr w:type="spellStart"/>
            <w:r w:rsidRPr="00930F3A">
              <w:rPr>
                <w:b/>
                <w:bCs/>
                <w:sz w:val="22"/>
                <w:szCs w:val="22"/>
              </w:rPr>
              <w:t>hải</w:t>
            </w:r>
            <w:proofErr w:type="spellEnd"/>
            <w:r w:rsidRPr="00930F3A">
              <w:rPr>
                <w:b/>
                <w:bCs/>
                <w:sz w:val="22"/>
                <w:szCs w:val="22"/>
              </w:rPr>
              <w:t xml:space="preserve"> </w:t>
            </w:r>
            <w:proofErr w:type="spellStart"/>
            <w:r w:rsidRPr="00930F3A">
              <w:rPr>
                <w:b/>
                <w:bCs/>
                <w:sz w:val="22"/>
                <w:szCs w:val="22"/>
              </w:rPr>
              <w:t>NamTrung</w:t>
            </w:r>
            <w:proofErr w:type="spellEnd"/>
            <w:r w:rsidRPr="00930F3A">
              <w:rPr>
                <w:b/>
                <w:bCs/>
                <w:sz w:val="22"/>
                <w:szCs w:val="22"/>
              </w:rPr>
              <w:t xml:space="preserve"> </w:t>
            </w:r>
            <w:proofErr w:type="spellStart"/>
            <w:r w:rsidRPr="00930F3A">
              <w:rPr>
                <w:b/>
                <w:bCs/>
                <w:sz w:val="22"/>
                <w:szCs w:val="22"/>
              </w:rPr>
              <w:t>Bộ</w:t>
            </w:r>
            <w:proofErr w:type="spellEnd"/>
            <w:r w:rsidRPr="00930F3A">
              <w:rPr>
                <w:b/>
                <w:bCs/>
                <w:sz w:val="22"/>
                <w:szCs w:val="22"/>
              </w:rPr>
              <w:t xml:space="preserve"> </w:t>
            </w:r>
            <w:proofErr w:type="spellStart"/>
            <w:r w:rsidRPr="00930F3A">
              <w:rPr>
                <w:b/>
                <w:bCs/>
                <w:sz w:val="22"/>
                <w:szCs w:val="22"/>
              </w:rPr>
              <w:t>và</w:t>
            </w:r>
            <w:proofErr w:type="spellEnd"/>
            <w:r w:rsidRPr="00930F3A">
              <w:rPr>
                <w:b/>
                <w:bCs/>
                <w:sz w:val="22"/>
                <w:szCs w:val="22"/>
              </w:rPr>
              <w:t xml:space="preserve"> Tây Nguyên</w:t>
            </w:r>
          </w:p>
        </w:tc>
        <w:tc>
          <w:tcPr>
            <w:tcW w:w="840" w:type="dxa"/>
            <w:tcBorders>
              <w:top w:val="nil"/>
              <w:left w:val="nil"/>
              <w:bottom w:val="single" w:sz="4" w:space="0" w:color="auto"/>
              <w:right w:val="single" w:sz="4" w:space="0" w:color="auto"/>
            </w:tcBorders>
            <w:shd w:val="clear" w:color="000000" w:fill="FFFFFF"/>
            <w:vAlign w:val="center"/>
            <w:hideMark/>
          </w:tcPr>
          <w:p w14:paraId="09946263" w14:textId="77777777" w:rsidR="00930F3A" w:rsidRPr="00930F3A" w:rsidRDefault="00930F3A" w:rsidP="00930F3A">
            <w:pPr>
              <w:jc w:val="center"/>
              <w:rPr>
                <w:b/>
                <w:bCs/>
                <w:sz w:val="22"/>
                <w:szCs w:val="22"/>
              </w:rPr>
            </w:pPr>
            <w:r w:rsidRPr="00930F3A">
              <w:rPr>
                <w:b/>
                <w:bCs/>
                <w:sz w:val="22"/>
                <w:szCs w:val="22"/>
              </w:rPr>
              <w:t>17</w:t>
            </w:r>
          </w:p>
        </w:tc>
        <w:tc>
          <w:tcPr>
            <w:tcW w:w="900" w:type="dxa"/>
            <w:tcBorders>
              <w:top w:val="nil"/>
              <w:left w:val="nil"/>
              <w:bottom w:val="single" w:sz="4" w:space="0" w:color="auto"/>
              <w:right w:val="single" w:sz="4" w:space="0" w:color="auto"/>
            </w:tcBorders>
            <w:shd w:val="clear" w:color="000000" w:fill="FFFFFF"/>
            <w:vAlign w:val="center"/>
            <w:hideMark/>
          </w:tcPr>
          <w:p w14:paraId="1C8F1608" w14:textId="77777777" w:rsidR="00930F3A" w:rsidRPr="00930F3A" w:rsidRDefault="00930F3A" w:rsidP="00930F3A">
            <w:pPr>
              <w:jc w:val="center"/>
              <w:rPr>
                <w:b/>
                <w:bCs/>
                <w:sz w:val="22"/>
                <w:szCs w:val="22"/>
              </w:rPr>
            </w:pPr>
            <w:r w:rsidRPr="00930F3A">
              <w:rPr>
                <w:b/>
                <w:bCs/>
                <w:sz w:val="22"/>
                <w:szCs w:val="22"/>
              </w:rPr>
              <w:t>6</w:t>
            </w:r>
          </w:p>
        </w:tc>
        <w:tc>
          <w:tcPr>
            <w:tcW w:w="940" w:type="dxa"/>
            <w:tcBorders>
              <w:top w:val="nil"/>
              <w:left w:val="nil"/>
              <w:bottom w:val="single" w:sz="4" w:space="0" w:color="auto"/>
              <w:right w:val="single" w:sz="4" w:space="0" w:color="auto"/>
            </w:tcBorders>
            <w:shd w:val="clear" w:color="000000" w:fill="FFFFFF"/>
            <w:vAlign w:val="center"/>
            <w:hideMark/>
          </w:tcPr>
          <w:p w14:paraId="384CEEDF" w14:textId="77777777" w:rsidR="00930F3A" w:rsidRPr="00930F3A" w:rsidRDefault="00930F3A" w:rsidP="00930F3A">
            <w:pPr>
              <w:jc w:val="center"/>
              <w:rPr>
                <w:b/>
                <w:bCs/>
                <w:sz w:val="22"/>
                <w:szCs w:val="22"/>
              </w:rPr>
            </w:pPr>
            <w:r w:rsidRPr="00930F3A">
              <w:rPr>
                <w:b/>
                <w:bCs/>
                <w:sz w:val="22"/>
                <w:szCs w:val="22"/>
              </w:rPr>
              <w:t>11</w:t>
            </w:r>
          </w:p>
        </w:tc>
        <w:tc>
          <w:tcPr>
            <w:tcW w:w="760" w:type="dxa"/>
            <w:tcBorders>
              <w:top w:val="nil"/>
              <w:left w:val="nil"/>
              <w:bottom w:val="single" w:sz="4" w:space="0" w:color="auto"/>
              <w:right w:val="single" w:sz="4" w:space="0" w:color="auto"/>
            </w:tcBorders>
            <w:shd w:val="clear" w:color="000000" w:fill="FFFFFF"/>
            <w:vAlign w:val="center"/>
            <w:hideMark/>
          </w:tcPr>
          <w:p w14:paraId="7A74C32A" w14:textId="77777777" w:rsidR="00930F3A" w:rsidRPr="00930F3A" w:rsidRDefault="00930F3A" w:rsidP="00930F3A">
            <w:pPr>
              <w:jc w:val="center"/>
              <w:rPr>
                <w:b/>
                <w:bCs/>
                <w:sz w:val="22"/>
                <w:szCs w:val="22"/>
              </w:rPr>
            </w:pPr>
            <w:r w:rsidRPr="00930F3A">
              <w:rPr>
                <w:b/>
                <w:bCs/>
                <w:sz w:val="22"/>
                <w:szCs w:val="22"/>
              </w:rPr>
              <w:t>16</w:t>
            </w:r>
          </w:p>
        </w:tc>
        <w:tc>
          <w:tcPr>
            <w:tcW w:w="760" w:type="dxa"/>
            <w:tcBorders>
              <w:top w:val="nil"/>
              <w:left w:val="nil"/>
              <w:bottom w:val="single" w:sz="4" w:space="0" w:color="auto"/>
              <w:right w:val="single" w:sz="4" w:space="0" w:color="auto"/>
            </w:tcBorders>
            <w:shd w:val="clear" w:color="000000" w:fill="FFFFFF"/>
            <w:vAlign w:val="center"/>
            <w:hideMark/>
          </w:tcPr>
          <w:p w14:paraId="6C702082" w14:textId="77777777" w:rsidR="00930F3A" w:rsidRPr="00930F3A" w:rsidRDefault="00930F3A" w:rsidP="00930F3A">
            <w:pPr>
              <w:jc w:val="center"/>
              <w:rPr>
                <w:b/>
                <w:bCs/>
                <w:sz w:val="22"/>
                <w:szCs w:val="22"/>
              </w:rPr>
            </w:pPr>
            <w:r w:rsidRPr="00930F3A">
              <w:rPr>
                <w:b/>
                <w:bCs/>
                <w:sz w:val="22"/>
                <w:szCs w:val="22"/>
              </w:rPr>
              <w:t>7</w:t>
            </w:r>
          </w:p>
        </w:tc>
        <w:tc>
          <w:tcPr>
            <w:tcW w:w="760" w:type="dxa"/>
            <w:tcBorders>
              <w:top w:val="nil"/>
              <w:left w:val="nil"/>
              <w:bottom w:val="single" w:sz="4" w:space="0" w:color="auto"/>
              <w:right w:val="single" w:sz="4" w:space="0" w:color="auto"/>
            </w:tcBorders>
            <w:shd w:val="clear" w:color="000000" w:fill="FFFFFF"/>
            <w:vAlign w:val="center"/>
            <w:hideMark/>
          </w:tcPr>
          <w:p w14:paraId="249C1DFA" w14:textId="77777777" w:rsidR="00930F3A" w:rsidRPr="00930F3A" w:rsidRDefault="00930F3A" w:rsidP="00930F3A">
            <w:pPr>
              <w:jc w:val="center"/>
              <w:rPr>
                <w:b/>
                <w:bCs/>
                <w:sz w:val="22"/>
                <w:szCs w:val="22"/>
              </w:rPr>
            </w:pPr>
            <w:r w:rsidRPr="00930F3A">
              <w:rPr>
                <w:b/>
                <w:bCs/>
                <w:sz w:val="22"/>
                <w:szCs w:val="22"/>
              </w:rPr>
              <w:t>9</w:t>
            </w:r>
          </w:p>
        </w:tc>
        <w:tc>
          <w:tcPr>
            <w:tcW w:w="2120" w:type="dxa"/>
            <w:tcBorders>
              <w:top w:val="nil"/>
              <w:left w:val="nil"/>
              <w:bottom w:val="single" w:sz="4" w:space="0" w:color="auto"/>
              <w:right w:val="single" w:sz="4" w:space="0" w:color="auto"/>
            </w:tcBorders>
            <w:shd w:val="clear" w:color="000000" w:fill="FFFFFF"/>
            <w:vAlign w:val="center"/>
            <w:hideMark/>
          </w:tcPr>
          <w:p w14:paraId="1436D850" w14:textId="77777777" w:rsidR="00930F3A" w:rsidRPr="00930F3A" w:rsidRDefault="00930F3A" w:rsidP="00930F3A">
            <w:pPr>
              <w:rPr>
                <w:sz w:val="22"/>
                <w:szCs w:val="22"/>
              </w:rPr>
            </w:pPr>
            <w:r w:rsidRPr="00930F3A">
              <w:rPr>
                <w:sz w:val="22"/>
                <w:szCs w:val="22"/>
              </w:rPr>
              <w:t> </w:t>
            </w:r>
          </w:p>
        </w:tc>
      </w:tr>
      <w:tr w:rsidR="00D553EB" w:rsidRPr="00D553EB" w14:paraId="35E30C11" w14:textId="77777777" w:rsidTr="00930F3A">
        <w:trPr>
          <w:trHeight w:val="126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4BAC589" w14:textId="77777777" w:rsidR="00930F3A" w:rsidRPr="00930F3A" w:rsidRDefault="00930F3A" w:rsidP="00930F3A">
            <w:pPr>
              <w:jc w:val="center"/>
              <w:rPr>
                <w:sz w:val="22"/>
                <w:szCs w:val="22"/>
              </w:rPr>
            </w:pPr>
            <w:r w:rsidRPr="00930F3A">
              <w:rPr>
                <w:sz w:val="22"/>
                <w:szCs w:val="22"/>
              </w:rPr>
              <w:t>21</w:t>
            </w:r>
          </w:p>
        </w:tc>
        <w:tc>
          <w:tcPr>
            <w:tcW w:w="1480" w:type="dxa"/>
            <w:tcBorders>
              <w:top w:val="nil"/>
              <w:left w:val="nil"/>
              <w:bottom w:val="single" w:sz="4" w:space="0" w:color="auto"/>
              <w:right w:val="single" w:sz="4" w:space="0" w:color="auto"/>
            </w:tcBorders>
            <w:shd w:val="clear" w:color="000000" w:fill="FFFFFF"/>
            <w:vAlign w:val="center"/>
            <w:hideMark/>
          </w:tcPr>
          <w:p w14:paraId="2C38E041" w14:textId="77777777" w:rsidR="00930F3A" w:rsidRPr="00930F3A" w:rsidRDefault="00930F3A" w:rsidP="00930F3A">
            <w:pPr>
              <w:rPr>
                <w:sz w:val="22"/>
                <w:szCs w:val="22"/>
              </w:rPr>
            </w:pPr>
            <w:proofErr w:type="spellStart"/>
            <w:r w:rsidRPr="00930F3A">
              <w:rPr>
                <w:sz w:val="22"/>
                <w:szCs w:val="22"/>
              </w:rPr>
              <w:t>Đà</w:t>
            </w:r>
            <w:proofErr w:type="spellEnd"/>
            <w:r w:rsidRPr="00930F3A">
              <w:rPr>
                <w:sz w:val="22"/>
                <w:szCs w:val="22"/>
              </w:rPr>
              <w:t xml:space="preserve"> </w:t>
            </w:r>
            <w:proofErr w:type="spellStart"/>
            <w:r w:rsidRPr="00930F3A">
              <w:rPr>
                <w:sz w:val="22"/>
                <w:szCs w:val="22"/>
              </w:rPr>
              <w:t>Nẵng</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1CFFDC08" w14:textId="77777777" w:rsidR="00930F3A" w:rsidRPr="00930F3A" w:rsidRDefault="00930F3A" w:rsidP="00930F3A">
            <w:pPr>
              <w:jc w:val="center"/>
              <w:rPr>
                <w:sz w:val="22"/>
                <w:szCs w:val="22"/>
              </w:rPr>
            </w:pPr>
            <w:r w:rsidRPr="00930F3A">
              <w:rPr>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1EA8DE26"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4F5F16F8"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0E0106A8"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58691759"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52B193A3"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0179BA0C"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6D74F34"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252BA5F" w14:textId="77777777" w:rsidR="00930F3A" w:rsidRPr="00930F3A" w:rsidRDefault="00930F3A" w:rsidP="00930F3A">
            <w:pPr>
              <w:jc w:val="center"/>
              <w:rPr>
                <w:sz w:val="22"/>
                <w:szCs w:val="22"/>
              </w:rPr>
            </w:pPr>
            <w:r w:rsidRPr="00930F3A">
              <w:rPr>
                <w:sz w:val="22"/>
                <w:szCs w:val="22"/>
              </w:rPr>
              <w:t>22</w:t>
            </w:r>
          </w:p>
        </w:tc>
        <w:tc>
          <w:tcPr>
            <w:tcW w:w="1480" w:type="dxa"/>
            <w:tcBorders>
              <w:top w:val="nil"/>
              <w:left w:val="nil"/>
              <w:bottom w:val="single" w:sz="4" w:space="0" w:color="auto"/>
              <w:right w:val="single" w:sz="4" w:space="0" w:color="auto"/>
            </w:tcBorders>
            <w:shd w:val="clear" w:color="000000" w:fill="FFFFFF"/>
            <w:vAlign w:val="center"/>
            <w:hideMark/>
          </w:tcPr>
          <w:p w14:paraId="1AC4BDC8" w14:textId="77777777" w:rsidR="00930F3A" w:rsidRPr="00930F3A" w:rsidRDefault="00930F3A" w:rsidP="00930F3A">
            <w:pPr>
              <w:rPr>
                <w:sz w:val="22"/>
                <w:szCs w:val="22"/>
              </w:rPr>
            </w:pPr>
            <w:r w:rsidRPr="00930F3A">
              <w:rPr>
                <w:sz w:val="22"/>
                <w:szCs w:val="22"/>
              </w:rPr>
              <w:t>Quảng Ngãi</w:t>
            </w:r>
          </w:p>
        </w:tc>
        <w:tc>
          <w:tcPr>
            <w:tcW w:w="840" w:type="dxa"/>
            <w:tcBorders>
              <w:top w:val="nil"/>
              <w:left w:val="nil"/>
              <w:bottom w:val="single" w:sz="4" w:space="0" w:color="auto"/>
              <w:right w:val="single" w:sz="4" w:space="0" w:color="auto"/>
            </w:tcBorders>
            <w:shd w:val="clear" w:color="000000" w:fill="FFFFFF"/>
            <w:vAlign w:val="center"/>
            <w:hideMark/>
          </w:tcPr>
          <w:p w14:paraId="08B17162"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1A577A45"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28FA6F5A"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2A8E91B5"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3A78A791"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1C14536" w14:textId="77777777" w:rsidR="00930F3A" w:rsidRPr="00930F3A" w:rsidRDefault="00930F3A" w:rsidP="00930F3A">
            <w:pPr>
              <w:jc w:val="center"/>
              <w:rPr>
                <w:sz w:val="22"/>
                <w:szCs w:val="22"/>
              </w:rPr>
            </w:pPr>
            <w:r w:rsidRPr="00930F3A">
              <w:rPr>
                <w:sz w:val="22"/>
                <w:szCs w:val="22"/>
              </w:rPr>
              <w:t>2</w:t>
            </w:r>
          </w:p>
        </w:tc>
        <w:tc>
          <w:tcPr>
            <w:tcW w:w="2120" w:type="dxa"/>
            <w:tcBorders>
              <w:top w:val="nil"/>
              <w:left w:val="nil"/>
              <w:bottom w:val="single" w:sz="4" w:space="0" w:color="auto"/>
              <w:right w:val="single" w:sz="4" w:space="0" w:color="auto"/>
            </w:tcBorders>
            <w:shd w:val="clear" w:color="000000" w:fill="FFFFFF"/>
            <w:vAlign w:val="center"/>
            <w:hideMark/>
          </w:tcPr>
          <w:p w14:paraId="2E88F2CC" w14:textId="77777777" w:rsidR="00930F3A" w:rsidRPr="00930F3A" w:rsidRDefault="00930F3A" w:rsidP="00930F3A">
            <w:pPr>
              <w:jc w:val="center"/>
              <w:rPr>
                <w:sz w:val="22"/>
                <w:szCs w:val="22"/>
              </w:rPr>
            </w:pPr>
            <w:r w:rsidRPr="00930F3A">
              <w:rPr>
                <w:sz w:val="22"/>
                <w:szCs w:val="22"/>
              </w:rPr>
              <w:t>0</w:t>
            </w:r>
          </w:p>
        </w:tc>
      </w:tr>
      <w:tr w:rsidR="00D553EB" w:rsidRPr="00D553EB" w14:paraId="56C8C9E5" w14:textId="77777777" w:rsidTr="00930F3A">
        <w:trPr>
          <w:trHeight w:val="88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D066897" w14:textId="77777777" w:rsidR="00930F3A" w:rsidRPr="00930F3A" w:rsidRDefault="00930F3A" w:rsidP="00930F3A">
            <w:pPr>
              <w:jc w:val="center"/>
              <w:rPr>
                <w:sz w:val="22"/>
                <w:szCs w:val="22"/>
              </w:rPr>
            </w:pPr>
            <w:r w:rsidRPr="00930F3A">
              <w:rPr>
                <w:sz w:val="22"/>
                <w:szCs w:val="22"/>
              </w:rPr>
              <w:t>23</w:t>
            </w:r>
          </w:p>
        </w:tc>
        <w:tc>
          <w:tcPr>
            <w:tcW w:w="1480" w:type="dxa"/>
            <w:tcBorders>
              <w:top w:val="nil"/>
              <w:left w:val="nil"/>
              <w:bottom w:val="single" w:sz="4" w:space="0" w:color="auto"/>
              <w:right w:val="single" w:sz="4" w:space="0" w:color="auto"/>
            </w:tcBorders>
            <w:shd w:val="clear" w:color="000000" w:fill="FFFFFF"/>
            <w:vAlign w:val="center"/>
            <w:hideMark/>
          </w:tcPr>
          <w:p w14:paraId="19E73582" w14:textId="77777777" w:rsidR="00930F3A" w:rsidRPr="00930F3A" w:rsidRDefault="00930F3A" w:rsidP="00930F3A">
            <w:pPr>
              <w:rPr>
                <w:sz w:val="22"/>
                <w:szCs w:val="22"/>
              </w:rPr>
            </w:pPr>
            <w:r w:rsidRPr="00930F3A">
              <w:rPr>
                <w:sz w:val="22"/>
                <w:szCs w:val="22"/>
              </w:rPr>
              <w:t>Gia Lai</w:t>
            </w:r>
          </w:p>
        </w:tc>
        <w:tc>
          <w:tcPr>
            <w:tcW w:w="840" w:type="dxa"/>
            <w:tcBorders>
              <w:top w:val="nil"/>
              <w:left w:val="nil"/>
              <w:bottom w:val="single" w:sz="4" w:space="0" w:color="auto"/>
              <w:right w:val="single" w:sz="4" w:space="0" w:color="auto"/>
            </w:tcBorders>
            <w:shd w:val="clear" w:color="000000" w:fill="FFFFFF"/>
            <w:vAlign w:val="center"/>
            <w:hideMark/>
          </w:tcPr>
          <w:p w14:paraId="55FC8F19"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550A87E0" w14:textId="77777777" w:rsidR="00930F3A" w:rsidRPr="00930F3A" w:rsidRDefault="00930F3A" w:rsidP="00930F3A">
            <w:pPr>
              <w:jc w:val="center"/>
              <w:rPr>
                <w:sz w:val="22"/>
                <w:szCs w:val="22"/>
              </w:rPr>
            </w:pPr>
            <w:r w:rsidRPr="00930F3A">
              <w:rPr>
                <w:sz w:val="22"/>
                <w:szCs w:val="22"/>
              </w:rPr>
              <w:t>2</w:t>
            </w:r>
          </w:p>
        </w:tc>
        <w:tc>
          <w:tcPr>
            <w:tcW w:w="940" w:type="dxa"/>
            <w:tcBorders>
              <w:top w:val="nil"/>
              <w:left w:val="nil"/>
              <w:bottom w:val="single" w:sz="4" w:space="0" w:color="auto"/>
              <w:right w:val="single" w:sz="4" w:space="0" w:color="auto"/>
            </w:tcBorders>
            <w:shd w:val="clear" w:color="000000" w:fill="FFFFFF"/>
            <w:vAlign w:val="center"/>
            <w:hideMark/>
          </w:tcPr>
          <w:p w14:paraId="100B7565"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22A34F14"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6E1D6C42"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9CF1071"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17B6B19E"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6FDE76BE"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FF64BAD" w14:textId="77777777" w:rsidR="00930F3A" w:rsidRPr="00930F3A" w:rsidRDefault="00930F3A" w:rsidP="00930F3A">
            <w:pPr>
              <w:jc w:val="center"/>
              <w:rPr>
                <w:sz w:val="22"/>
                <w:szCs w:val="22"/>
              </w:rPr>
            </w:pPr>
            <w:r w:rsidRPr="00930F3A">
              <w:rPr>
                <w:sz w:val="22"/>
                <w:szCs w:val="22"/>
              </w:rPr>
              <w:t>24</w:t>
            </w:r>
          </w:p>
        </w:tc>
        <w:tc>
          <w:tcPr>
            <w:tcW w:w="1480" w:type="dxa"/>
            <w:tcBorders>
              <w:top w:val="nil"/>
              <w:left w:val="nil"/>
              <w:bottom w:val="single" w:sz="4" w:space="0" w:color="auto"/>
              <w:right w:val="single" w:sz="4" w:space="0" w:color="auto"/>
            </w:tcBorders>
            <w:shd w:val="clear" w:color="000000" w:fill="FFFFFF"/>
            <w:vAlign w:val="center"/>
            <w:hideMark/>
          </w:tcPr>
          <w:p w14:paraId="56C224DB" w14:textId="77777777" w:rsidR="00930F3A" w:rsidRPr="00930F3A" w:rsidRDefault="00930F3A" w:rsidP="00930F3A">
            <w:pPr>
              <w:rPr>
                <w:sz w:val="22"/>
                <w:szCs w:val="22"/>
              </w:rPr>
            </w:pPr>
            <w:proofErr w:type="spellStart"/>
            <w:r w:rsidRPr="00930F3A">
              <w:rPr>
                <w:sz w:val="22"/>
                <w:szCs w:val="22"/>
              </w:rPr>
              <w:t>Đắk</w:t>
            </w:r>
            <w:proofErr w:type="spellEnd"/>
            <w:r w:rsidRPr="00930F3A">
              <w:rPr>
                <w:sz w:val="22"/>
                <w:szCs w:val="22"/>
              </w:rPr>
              <w:t xml:space="preserve"> </w:t>
            </w:r>
            <w:proofErr w:type="spellStart"/>
            <w:r w:rsidRPr="00930F3A">
              <w:rPr>
                <w:sz w:val="22"/>
                <w:szCs w:val="22"/>
              </w:rPr>
              <w:t>Lắk</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710CCCE2"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131CE673"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56C1966E"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5BB4CCD5"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4222DD2C"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E8BBA00" w14:textId="77777777" w:rsidR="00930F3A" w:rsidRPr="00930F3A" w:rsidRDefault="00930F3A" w:rsidP="00930F3A">
            <w:pPr>
              <w:jc w:val="center"/>
              <w:rPr>
                <w:sz w:val="22"/>
                <w:szCs w:val="22"/>
              </w:rPr>
            </w:pPr>
            <w:r w:rsidRPr="00930F3A">
              <w:rPr>
                <w:sz w:val="22"/>
                <w:szCs w:val="22"/>
              </w:rPr>
              <w:t>1</w:t>
            </w:r>
          </w:p>
        </w:tc>
        <w:tc>
          <w:tcPr>
            <w:tcW w:w="2120" w:type="dxa"/>
            <w:tcBorders>
              <w:top w:val="nil"/>
              <w:left w:val="nil"/>
              <w:bottom w:val="single" w:sz="4" w:space="0" w:color="auto"/>
              <w:right w:val="single" w:sz="4" w:space="0" w:color="auto"/>
            </w:tcBorders>
            <w:shd w:val="clear" w:color="000000" w:fill="FFFFFF"/>
            <w:vAlign w:val="center"/>
            <w:hideMark/>
          </w:tcPr>
          <w:p w14:paraId="616B63BF"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66A685F5" w14:textId="77777777" w:rsidTr="00930F3A">
        <w:trPr>
          <w:trHeight w:val="112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47E477E" w14:textId="77777777" w:rsidR="00930F3A" w:rsidRPr="00930F3A" w:rsidRDefault="00930F3A" w:rsidP="00930F3A">
            <w:pPr>
              <w:jc w:val="center"/>
              <w:rPr>
                <w:sz w:val="22"/>
                <w:szCs w:val="22"/>
              </w:rPr>
            </w:pPr>
            <w:r w:rsidRPr="00930F3A">
              <w:rPr>
                <w:sz w:val="22"/>
                <w:szCs w:val="22"/>
              </w:rPr>
              <w:t>25</w:t>
            </w:r>
          </w:p>
        </w:tc>
        <w:tc>
          <w:tcPr>
            <w:tcW w:w="1480" w:type="dxa"/>
            <w:tcBorders>
              <w:top w:val="nil"/>
              <w:left w:val="nil"/>
              <w:bottom w:val="single" w:sz="4" w:space="0" w:color="auto"/>
              <w:right w:val="single" w:sz="4" w:space="0" w:color="auto"/>
            </w:tcBorders>
            <w:shd w:val="clear" w:color="000000" w:fill="FFFFFF"/>
            <w:vAlign w:val="center"/>
            <w:hideMark/>
          </w:tcPr>
          <w:p w14:paraId="3B8978FA" w14:textId="77777777" w:rsidR="00930F3A" w:rsidRPr="00930F3A" w:rsidRDefault="00930F3A" w:rsidP="00930F3A">
            <w:pPr>
              <w:rPr>
                <w:sz w:val="22"/>
                <w:szCs w:val="22"/>
              </w:rPr>
            </w:pPr>
            <w:r w:rsidRPr="00930F3A">
              <w:rPr>
                <w:sz w:val="22"/>
                <w:szCs w:val="22"/>
              </w:rPr>
              <w:t xml:space="preserve">Khánh </w:t>
            </w:r>
            <w:proofErr w:type="spellStart"/>
            <w:r w:rsidRPr="00930F3A">
              <w:rPr>
                <w:sz w:val="22"/>
                <w:szCs w:val="22"/>
              </w:rPr>
              <w:t>Hòa</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23F2DE3F"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3744DF0B"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682D7FC3"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348B42B8"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5D8B4F61" w14:textId="77777777" w:rsidR="00930F3A" w:rsidRPr="00930F3A" w:rsidRDefault="00930F3A" w:rsidP="00930F3A">
            <w:pPr>
              <w:jc w:val="center"/>
              <w:rPr>
                <w:sz w:val="22"/>
                <w:szCs w:val="22"/>
              </w:rPr>
            </w:pPr>
            <w:r w:rsidRPr="00930F3A">
              <w:rPr>
                <w:sz w:val="22"/>
                <w:szCs w:val="22"/>
              </w:rPr>
              <w:t>1</w:t>
            </w:r>
          </w:p>
        </w:tc>
        <w:tc>
          <w:tcPr>
            <w:tcW w:w="760" w:type="dxa"/>
            <w:tcBorders>
              <w:top w:val="nil"/>
              <w:left w:val="nil"/>
              <w:bottom w:val="single" w:sz="4" w:space="0" w:color="auto"/>
              <w:right w:val="single" w:sz="4" w:space="0" w:color="auto"/>
            </w:tcBorders>
            <w:shd w:val="clear" w:color="000000" w:fill="FFFFFF"/>
            <w:vAlign w:val="center"/>
            <w:hideMark/>
          </w:tcPr>
          <w:p w14:paraId="44712177" w14:textId="77777777" w:rsidR="00930F3A" w:rsidRPr="00930F3A" w:rsidRDefault="00930F3A" w:rsidP="00930F3A">
            <w:pPr>
              <w:jc w:val="center"/>
              <w:rPr>
                <w:sz w:val="22"/>
                <w:szCs w:val="22"/>
              </w:rPr>
            </w:pPr>
            <w:r w:rsidRPr="00930F3A">
              <w:rPr>
                <w:sz w:val="22"/>
                <w:szCs w:val="22"/>
              </w:rPr>
              <w:t>2</w:t>
            </w:r>
          </w:p>
        </w:tc>
        <w:tc>
          <w:tcPr>
            <w:tcW w:w="2120" w:type="dxa"/>
            <w:tcBorders>
              <w:top w:val="nil"/>
              <w:left w:val="nil"/>
              <w:bottom w:val="single" w:sz="4" w:space="0" w:color="auto"/>
              <w:right w:val="single" w:sz="4" w:space="0" w:color="auto"/>
            </w:tcBorders>
            <w:shd w:val="clear" w:color="000000" w:fill="FFFFFF"/>
            <w:vAlign w:val="center"/>
            <w:hideMark/>
          </w:tcPr>
          <w:p w14:paraId="431DBB48"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C8ED715"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D6DE8D0" w14:textId="77777777" w:rsidR="00930F3A" w:rsidRPr="00930F3A" w:rsidRDefault="00930F3A" w:rsidP="00930F3A">
            <w:pPr>
              <w:jc w:val="center"/>
              <w:rPr>
                <w:sz w:val="22"/>
                <w:szCs w:val="22"/>
              </w:rPr>
            </w:pPr>
            <w:r w:rsidRPr="00930F3A">
              <w:rPr>
                <w:sz w:val="22"/>
                <w:szCs w:val="22"/>
              </w:rPr>
              <w:t>26</w:t>
            </w:r>
          </w:p>
        </w:tc>
        <w:tc>
          <w:tcPr>
            <w:tcW w:w="1480" w:type="dxa"/>
            <w:tcBorders>
              <w:top w:val="nil"/>
              <w:left w:val="nil"/>
              <w:bottom w:val="single" w:sz="4" w:space="0" w:color="auto"/>
              <w:right w:val="single" w:sz="4" w:space="0" w:color="auto"/>
            </w:tcBorders>
            <w:shd w:val="clear" w:color="000000" w:fill="FFFFFF"/>
            <w:vAlign w:val="center"/>
            <w:hideMark/>
          </w:tcPr>
          <w:p w14:paraId="1C89411E" w14:textId="77777777" w:rsidR="00930F3A" w:rsidRPr="00930F3A" w:rsidRDefault="00930F3A" w:rsidP="00930F3A">
            <w:pPr>
              <w:rPr>
                <w:sz w:val="22"/>
                <w:szCs w:val="22"/>
              </w:rPr>
            </w:pPr>
            <w:r w:rsidRPr="00930F3A">
              <w:rPr>
                <w:sz w:val="22"/>
                <w:szCs w:val="22"/>
              </w:rPr>
              <w:t xml:space="preserve">Lâm </w:t>
            </w:r>
            <w:proofErr w:type="spellStart"/>
            <w:r w:rsidRPr="00930F3A">
              <w:rPr>
                <w:sz w:val="22"/>
                <w:szCs w:val="22"/>
              </w:rPr>
              <w:t>Đồng</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5893CF4C"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398487AD"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2C55D55C"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73E6F845"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7ECF64B3"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5572E1F" w14:textId="77777777" w:rsidR="00930F3A" w:rsidRPr="00930F3A" w:rsidRDefault="00930F3A" w:rsidP="00930F3A">
            <w:pPr>
              <w:jc w:val="center"/>
              <w:rPr>
                <w:sz w:val="22"/>
                <w:szCs w:val="22"/>
              </w:rPr>
            </w:pPr>
            <w:r w:rsidRPr="00930F3A">
              <w:rPr>
                <w:sz w:val="22"/>
                <w:szCs w:val="22"/>
              </w:rPr>
              <w:t>3</w:t>
            </w:r>
          </w:p>
        </w:tc>
        <w:tc>
          <w:tcPr>
            <w:tcW w:w="2120" w:type="dxa"/>
            <w:tcBorders>
              <w:top w:val="nil"/>
              <w:left w:val="nil"/>
              <w:bottom w:val="single" w:sz="4" w:space="0" w:color="auto"/>
              <w:right w:val="single" w:sz="4" w:space="0" w:color="auto"/>
            </w:tcBorders>
            <w:shd w:val="clear" w:color="000000" w:fill="FFFFFF"/>
            <w:vAlign w:val="center"/>
            <w:hideMark/>
          </w:tcPr>
          <w:p w14:paraId="2C914849" w14:textId="77777777" w:rsidR="00930F3A" w:rsidRPr="00930F3A" w:rsidRDefault="00930F3A" w:rsidP="00930F3A">
            <w:pPr>
              <w:jc w:val="center"/>
              <w:rPr>
                <w:sz w:val="22"/>
                <w:szCs w:val="22"/>
              </w:rPr>
            </w:pPr>
            <w:r w:rsidRPr="00930F3A">
              <w:rPr>
                <w:sz w:val="22"/>
                <w:szCs w:val="22"/>
              </w:rPr>
              <w:t>0</w:t>
            </w:r>
          </w:p>
        </w:tc>
      </w:tr>
      <w:tr w:rsidR="00D553EB" w:rsidRPr="00D553EB" w14:paraId="3BFF2542"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EDE342A" w14:textId="77777777" w:rsidR="00930F3A" w:rsidRPr="00930F3A" w:rsidRDefault="00930F3A" w:rsidP="00930F3A">
            <w:pPr>
              <w:jc w:val="center"/>
              <w:rPr>
                <w:b/>
                <w:bCs/>
                <w:sz w:val="22"/>
                <w:szCs w:val="22"/>
              </w:rPr>
            </w:pPr>
            <w:r w:rsidRPr="00930F3A">
              <w:rPr>
                <w:b/>
                <w:bCs/>
                <w:sz w:val="22"/>
                <w:szCs w:val="22"/>
              </w:rPr>
              <w:t>V</w:t>
            </w:r>
          </w:p>
        </w:tc>
        <w:tc>
          <w:tcPr>
            <w:tcW w:w="1480" w:type="dxa"/>
            <w:tcBorders>
              <w:top w:val="nil"/>
              <w:left w:val="nil"/>
              <w:bottom w:val="single" w:sz="4" w:space="0" w:color="auto"/>
              <w:right w:val="single" w:sz="4" w:space="0" w:color="auto"/>
            </w:tcBorders>
            <w:shd w:val="clear" w:color="000000" w:fill="FFFFFF"/>
            <w:vAlign w:val="center"/>
            <w:hideMark/>
          </w:tcPr>
          <w:p w14:paraId="5D8432E8" w14:textId="77777777" w:rsidR="00930F3A" w:rsidRPr="00930F3A" w:rsidRDefault="00930F3A" w:rsidP="00930F3A">
            <w:pPr>
              <w:rPr>
                <w:b/>
                <w:bCs/>
                <w:sz w:val="22"/>
                <w:szCs w:val="22"/>
              </w:rPr>
            </w:pPr>
            <w:r w:rsidRPr="00930F3A">
              <w:rPr>
                <w:b/>
                <w:bCs/>
                <w:sz w:val="22"/>
                <w:szCs w:val="22"/>
              </w:rPr>
              <w:t xml:space="preserve">Đông Nam </w:t>
            </w:r>
            <w:proofErr w:type="spellStart"/>
            <w:r w:rsidRPr="00930F3A">
              <w:rPr>
                <w:b/>
                <w:bCs/>
                <w:sz w:val="22"/>
                <w:szCs w:val="22"/>
              </w:rPr>
              <w:t>Bộ</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33A1CDAB" w14:textId="77777777" w:rsidR="00930F3A" w:rsidRPr="00930F3A" w:rsidRDefault="00930F3A" w:rsidP="00930F3A">
            <w:pPr>
              <w:jc w:val="center"/>
              <w:rPr>
                <w:b/>
                <w:bCs/>
                <w:sz w:val="22"/>
                <w:szCs w:val="22"/>
              </w:rPr>
            </w:pPr>
            <w:r w:rsidRPr="00930F3A">
              <w:rPr>
                <w:b/>
                <w:bCs/>
                <w:sz w:val="22"/>
                <w:szCs w:val="22"/>
              </w:rPr>
              <w:t>11</w:t>
            </w:r>
          </w:p>
        </w:tc>
        <w:tc>
          <w:tcPr>
            <w:tcW w:w="900" w:type="dxa"/>
            <w:tcBorders>
              <w:top w:val="nil"/>
              <w:left w:val="nil"/>
              <w:bottom w:val="single" w:sz="4" w:space="0" w:color="auto"/>
              <w:right w:val="single" w:sz="4" w:space="0" w:color="auto"/>
            </w:tcBorders>
            <w:shd w:val="clear" w:color="000000" w:fill="FFFFFF"/>
            <w:vAlign w:val="center"/>
            <w:hideMark/>
          </w:tcPr>
          <w:p w14:paraId="615BD55D" w14:textId="77777777" w:rsidR="00930F3A" w:rsidRPr="00930F3A" w:rsidRDefault="00930F3A" w:rsidP="00930F3A">
            <w:pPr>
              <w:jc w:val="center"/>
              <w:rPr>
                <w:b/>
                <w:bCs/>
                <w:sz w:val="22"/>
                <w:szCs w:val="22"/>
              </w:rPr>
            </w:pPr>
            <w:r w:rsidRPr="00930F3A">
              <w:rPr>
                <w:b/>
                <w:bCs/>
                <w:sz w:val="22"/>
                <w:szCs w:val="22"/>
              </w:rPr>
              <w:t>3</w:t>
            </w:r>
          </w:p>
        </w:tc>
        <w:tc>
          <w:tcPr>
            <w:tcW w:w="940" w:type="dxa"/>
            <w:tcBorders>
              <w:top w:val="nil"/>
              <w:left w:val="nil"/>
              <w:bottom w:val="single" w:sz="4" w:space="0" w:color="auto"/>
              <w:right w:val="single" w:sz="4" w:space="0" w:color="auto"/>
            </w:tcBorders>
            <w:shd w:val="clear" w:color="000000" w:fill="FFFFFF"/>
            <w:vAlign w:val="center"/>
            <w:hideMark/>
          </w:tcPr>
          <w:p w14:paraId="1B152C20" w14:textId="77777777" w:rsidR="00930F3A" w:rsidRPr="00930F3A" w:rsidRDefault="00930F3A" w:rsidP="00930F3A">
            <w:pPr>
              <w:jc w:val="center"/>
              <w:rPr>
                <w:b/>
                <w:bCs/>
                <w:sz w:val="22"/>
                <w:szCs w:val="22"/>
              </w:rPr>
            </w:pPr>
            <w:r w:rsidRPr="00930F3A">
              <w:rPr>
                <w:b/>
                <w:bCs/>
                <w:sz w:val="22"/>
                <w:szCs w:val="22"/>
              </w:rPr>
              <w:t>8</w:t>
            </w:r>
          </w:p>
        </w:tc>
        <w:tc>
          <w:tcPr>
            <w:tcW w:w="760" w:type="dxa"/>
            <w:tcBorders>
              <w:top w:val="nil"/>
              <w:left w:val="nil"/>
              <w:bottom w:val="single" w:sz="4" w:space="0" w:color="auto"/>
              <w:right w:val="single" w:sz="4" w:space="0" w:color="auto"/>
            </w:tcBorders>
            <w:shd w:val="clear" w:color="000000" w:fill="FFFFFF"/>
            <w:vAlign w:val="center"/>
            <w:hideMark/>
          </w:tcPr>
          <w:p w14:paraId="164A8B37" w14:textId="77777777" w:rsidR="00930F3A" w:rsidRPr="00930F3A" w:rsidRDefault="00930F3A" w:rsidP="00930F3A">
            <w:pPr>
              <w:jc w:val="center"/>
              <w:rPr>
                <w:b/>
                <w:bCs/>
                <w:sz w:val="22"/>
                <w:szCs w:val="22"/>
              </w:rPr>
            </w:pPr>
            <w:r w:rsidRPr="00930F3A">
              <w:rPr>
                <w:b/>
                <w:bCs/>
                <w:sz w:val="22"/>
                <w:szCs w:val="22"/>
              </w:rPr>
              <w:t>11</w:t>
            </w:r>
          </w:p>
        </w:tc>
        <w:tc>
          <w:tcPr>
            <w:tcW w:w="760" w:type="dxa"/>
            <w:tcBorders>
              <w:top w:val="nil"/>
              <w:left w:val="nil"/>
              <w:bottom w:val="single" w:sz="4" w:space="0" w:color="auto"/>
              <w:right w:val="single" w:sz="4" w:space="0" w:color="auto"/>
            </w:tcBorders>
            <w:shd w:val="clear" w:color="000000" w:fill="FFFFFF"/>
            <w:vAlign w:val="center"/>
            <w:hideMark/>
          </w:tcPr>
          <w:p w14:paraId="44CB6A50" w14:textId="77777777" w:rsidR="00930F3A" w:rsidRPr="00930F3A" w:rsidRDefault="00930F3A" w:rsidP="00930F3A">
            <w:pPr>
              <w:jc w:val="center"/>
              <w:rPr>
                <w:b/>
                <w:bCs/>
                <w:sz w:val="22"/>
                <w:szCs w:val="22"/>
              </w:rPr>
            </w:pPr>
            <w:r w:rsidRPr="00930F3A">
              <w:rPr>
                <w:b/>
                <w:bCs/>
                <w:sz w:val="22"/>
                <w:szCs w:val="22"/>
              </w:rPr>
              <w:t>5</w:t>
            </w:r>
          </w:p>
        </w:tc>
        <w:tc>
          <w:tcPr>
            <w:tcW w:w="760" w:type="dxa"/>
            <w:tcBorders>
              <w:top w:val="nil"/>
              <w:left w:val="nil"/>
              <w:bottom w:val="single" w:sz="4" w:space="0" w:color="auto"/>
              <w:right w:val="single" w:sz="4" w:space="0" w:color="auto"/>
            </w:tcBorders>
            <w:shd w:val="clear" w:color="000000" w:fill="FFFFFF"/>
            <w:vAlign w:val="center"/>
            <w:hideMark/>
          </w:tcPr>
          <w:p w14:paraId="4ABA54C8" w14:textId="77777777" w:rsidR="00930F3A" w:rsidRPr="00930F3A" w:rsidRDefault="00930F3A" w:rsidP="00930F3A">
            <w:pPr>
              <w:jc w:val="center"/>
              <w:rPr>
                <w:b/>
                <w:bCs/>
                <w:sz w:val="22"/>
                <w:szCs w:val="22"/>
              </w:rPr>
            </w:pPr>
            <w:r w:rsidRPr="00930F3A">
              <w:rPr>
                <w:b/>
                <w:bCs/>
                <w:sz w:val="22"/>
                <w:szCs w:val="22"/>
              </w:rPr>
              <w:t>6</w:t>
            </w:r>
          </w:p>
        </w:tc>
        <w:tc>
          <w:tcPr>
            <w:tcW w:w="2120" w:type="dxa"/>
            <w:tcBorders>
              <w:top w:val="nil"/>
              <w:left w:val="nil"/>
              <w:bottom w:val="single" w:sz="4" w:space="0" w:color="auto"/>
              <w:right w:val="single" w:sz="4" w:space="0" w:color="auto"/>
            </w:tcBorders>
            <w:shd w:val="clear" w:color="000000" w:fill="FFFFFF"/>
            <w:vAlign w:val="center"/>
            <w:hideMark/>
          </w:tcPr>
          <w:p w14:paraId="69534EB3" w14:textId="77777777" w:rsidR="00930F3A" w:rsidRPr="00930F3A" w:rsidRDefault="00930F3A" w:rsidP="00930F3A">
            <w:pPr>
              <w:rPr>
                <w:sz w:val="22"/>
                <w:szCs w:val="22"/>
              </w:rPr>
            </w:pPr>
            <w:r w:rsidRPr="00930F3A">
              <w:rPr>
                <w:sz w:val="22"/>
                <w:szCs w:val="22"/>
              </w:rPr>
              <w:t> </w:t>
            </w:r>
          </w:p>
        </w:tc>
      </w:tr>
      <w:tr w:rsidR="00D553EB" w:rsidRPr="00D553EB" w14:paraId="47A14D86" w14:textId="77777777" w:rsidTr="00930F3A">
        <w:trPr>
          <w:trHeight w:val="126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64534F6" w14:textId="77777777" w:rsidR="00930F3A" w:rsidRPr="00930F3A" w:rsidRDefault="00930F3A" w:rsidP="00930F3A">
            <w:pPr>
              <w:jc w:val="center"/>
              <w:rPr>
                <w:sz w:val="22"/>
                <w:szCs w:val="22"/>
              </w:rPr>
            </w:pPr>
            <w:r w:rsidRPr="00930F3A">
              <w:rPr>
                <w:sz w:val="22"/>
                <w:szCs w:val="22"/>
              </w:rPr>
              <w:t>27</w:t>
            </w:r>
          </w:p>
        </w:tc>
        <w:tc>
          <w:tcPr>
            <w:tcW w:w="1480" w:type="dxa"/>
            <w:tcBorders>
              <w:top w:val="nil"/>
              <w:left w:val="nil"/>
              <w:bottom w:val="single" w:sz="4" w:space="0" w:color="auto"/>
              <w:right w:val="single" w:sz="4" w:space="0" w:color="auto"/>
            </w:tcBorders>
            <w:shd w:val="clear" w:color="000000" w:fill="FFFFFF"/>
            <w:vAlign w:val="center"/>
            <w:hideMark/>
          </w:tcPr>
          <w:p w14:paraId="680D8EFE" w14:textId="77777777" w:rsidR="00930F3A" w:rsidRPr="00930F3A" w:rsidRDefault="00930F3A" w:rsidP="00930F3A">
            <w:pPr>
              <w:rPr>
                <w:sz w:val="22"/>
                <w:szCs w:val="22"/>
              </w:rPr>
            </w:pPr>
            <w:r w:rsidRPr="00930F3A">
              <w:rPr>
                <w:sz w:val="22"/>
                <w:szCs w:val="22"/>
              </w:rPr>
              <w:t>TP.HCM</w:t>
            </w:r>
          </w:p>
        </w:tc>
        <w:tc>
          <w:tcPr>
            <w:tcW w:w="840" w:type="dxa"/>
            <w:tcBorders>
              <w:top w:val="nil"/>
              <w:left w:val="nil"/>
              <w:bottom w:val="single" w:sz="4" w:space="0" w:color="auto"/>
              <w:right w:val="single" w:sz="4" w:space="0" w:color="auto"/>
            </w:tcBorders>
            <w:shd w:val="clear" w:color="000000" w:fill="FFFFFF"/>
            <w:vAlign w:val="center"/>
            <w:hideMark/>
          </w:tcPr>
          <w:p w14:paraId="6B338701" w14:textId="77777777" w:rsidR="00930F3A" w:rsidRPr="00930F3A" w:rsidRDefault="00930F3A" w:rsidP="00930F3A">
            <w:pPr>
              <w:jc w:val="center"/>
              <w:rPr>
                <w:sz w:val="22"/>
                <w:szCs w:val="22"/>
              </w:rPr>
            </w:pPr>
            <w:r w:rsidRPr="00930F3A">
              <w:rPr>
                <w:sz w:val="22"/>
                <w:szCs w:val="22"/>
              </w:rPr>
              <w:t>7</w:t>
            </w:r>
          </w:p>
        </w:tc>
        <w:tc>
          <w:tcPr>
            <w:tcW w:w="900" w:type="dxa"/>
            <w:tcBorders>
              <w:top w:val="nil"/>
              <w:left w:val="nil"/>
              <w:bottom w:val="single" w:sz="4" w:space="0" w:color="auto"/>
              <w:right w:val="single" w:sz="4" w:space="0" w:color="auto"/>
            </w:tcBorders>
            <w:shd w:val="clear" w:color="000000" w:fill="FFFFFF"/>
            <w:vAlign w:val="center"/>
            <w:hideMark/>
          </w:tcPr>
          <w:p w14:paraId="32CF1E4F" w14:textId="77777777" w:rsidR="00930F3A" w:rsidRPr="00930F3A" w:rsidRDefault="00930F3A" w:rsidP="00930F3A">
            <w:pPr>
              <w:jc w:val="center"/>
              <w:rPr>
                <w:sz w:val="22"/>
                <w:szCs w:val="22"/>
              </w:rPr>
            </w:pPr>
            <w:r w:rsidRPr="00930F3A">
              <w:rPr>
                <w:sz w:val="22"/>
                <w:szCs w:val="22"/>
              </w:rPr>
              <w:t>3</w:t>
            </w:r>
          </w:p>
        </w:tc>
        <w:tc>
          <w:tcPr>
            <w:tcW w:w="940" w:type="dxa"/>
            <w:tcBorders>
              <w:top w:val="nil"/>
              <w:left w:val="nil"/>
              <w:bottom w:val="single" w:sz="4" w:space="0" w:color="auto"/>
              <w:right w:val="single" w:sz="4" w:space="0" w:color="auto"/>
            </w:tcBorders>
            <w:shd w:val="clear" w:color="000000" w:fill="FFFFFF"/>
            <w:vAlign w:val="center"/>
            <w:hideMark/>
          </w:tcPr>
          <w:p w14:paraId="4ECA9ABC" w14:textId="77777777" w:rsidR="00930F3A" w:rsidRPr="00930F3A" w:rsidRDefault="00930F3A" w:rsidP="00930F3A">
            <w:pPr>
              <w:jc w:val="center"/>
              <w:rPr>
                <w:sz w:val="22"/>
                <w:szCs w:val="22"/>
              </w:rPr>
            </w:pPr>
            <w:r w:rsidRPr="00930F3A">
              <w:rPr>
                <w:sz w:val="22"/>
                <w:szCs w:val="22"/>
              </w:rPr>
              <w:t>4</w:t>
            </w:r>
          </w:p>
        </w:tc>
        <w:tc>
          <w:tcPr>
            <w:tcW w:w="760" w:type="dxa"/>
            <w:tcBorders>
              <w:top w:val="nil"/>
              <w:left w:val="nil"/>
              <w:bottom w:val="single" w:sz="4" w:space="0" w:color="auto"/>
              <w:right w:val="single" w:sz="4" w:space="0" w:color="auto"/>
            </w:tcBorders>
            <w:shd w:val="clear" w:color="000000" w:fill="FFFFFF"/>
            <w:vAlign w:val="center"/>
            <w:hideMark/>
          </w:tcPr>
          <w:p w14:paraId="4D9EF690" w14:textId="77777777" w:rsidR="00930F3A" w:rsidRPr="00930F3A" w:rsidRDefault="00930F3A" w:rsidP="00930F3A">
            <w:pPr>
              <w:jc w:val="center"/>
              <w:rPr>
                <w:b/>
                <w:bCs/>
                <w:sz w:val="22"/>
                <w:szCs w:val="22"/>
              </w:rPr>
            </w:pPr>
            <w:r w:rsidRPr="00930F3A">
              <w:rPr>
                <w:b/>
                <w:bCs/>
                <w:sz w:val="22"/>
                <w:szCs w:val="22"/>
              </w:rPr>
              <w:t>7</w:t>
            </w:r>
          </w:p>
        </w:tc>
        <w:tc>
          <w:tcPr>
            <w:tcW w:w="760" w:type="dxa"/>
            <w:tcBorders>
              <w:top w:val="nil"/>
              <w:left w:val="nil"/>
              <w:bottom w:val="single" w:sz="4" w:space="0" w:color="auto"/>
              <w:right w:val="single" w:sz="4" w:space="0" w:color="auto"/>
            </w:tcBorders>
            <w:shd w:val="clear" w:color="000000" w:fill="FFFFFF"/>
            <w:vAlign w:val="center"/>
            <w:hideMark/>
          </w:tcPr>
          <w:p w14:paraId="6665CB1A"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6A2D87A6" w14:textId="77777777" w:rsidR="00930F3A" w:rsidRPr="00930F3A" w:rsidRDefault="00930F3A" w:rsidP="00930F3A">
            <w:pPr>
              <w:jc w:val="center"/>
              <w:rPr>
                <w:sz w:val="22"/>
                <w:szCs w:val="22"/>
              </w:rPr>
            </w:pPr>
            <w:r w:rsidRPr="00930F3A">
              <w:rPr>
                <w:sz w:val="22"/>
                <w:szCs w:val="22"/>
              </w:rPr>
              <w:t>4</w:t>
            </w:r>
          </w:p>
        </w:tc>
        <w:tc>
          <w:tcPr>
            <w:tcW w:w="2120" w:type="dxa"/>
            <w:tcBorders>
              <w:top w:val="nil"/>
              <w:left w:val="nil"/>
              <w:bottom w:val="single" w:sz="4" w:space="0" w:color="auto"/>
              <w:right w:val="single" w:sz="4" w:space="0" w:color="auto"/>
            </w:tcBorders>
            <w:shd w:val="clear" w:color="000000" w:fill="FFFFFF"/>
            <w:vAlign w:val="center"/>
            <w:hideMark/>
          </w:tcPr>
          <w:p w14:paraId="6FB9D806"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563065AD"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227E486" w14:textId="77777777" w:rsidR="00930F3A" w:rsidRPr="00930F3A" w:rsidRDefault="00930F3A" w:rsidP="00930F3A">
            <w:pPr>
              <w:jc w:val="center"/>
              <w:rPr>
                <w:sz w:val="22"/>
                <w:szCs w:val="22"/>
              </w:rPr>
            </w:pPr>
            <w:r w:rsidRPr="00930F3A">
              <w:rPr>
                <w:sz w:val="22"/>
                <w:szCs w:val="22"/>
              </w:rPr>
              <w:t>28</w:t>
            </w:r>
          </w:p>
        </w:tc>
        <w:tc>
          <w:tcPr>
            <w:tcW w:w="1480" w:type="dxa"/>
            <w:tcBorders>
              <w:top w:val="nil"/>
              <w:left w:val="nil"/>
              <w:bottom w:val="single" w:sz="4" w:space="0" w:color="auto"/>
              <w:right w:val="single" w:sz="4" w:space="0" w:color="auto"/>
            </w:tcBorders>
            <w:shd w:val="clear" w:color="000000" w:fill="FFFFFF"/>
            <w:vAlign w:val="center"/>
            <w:hideMark/>
          </w:tcPr>
          <w:p w14:paraId="1F76B02A" w14:textId="77777777" w:rsidR="00930F3A" w:rsidRPr="00930F3A" w:rsidRDefault="00930F3A" w:rsidP="00930F3A">
            <w:pPr>
              <w:rPr>
                <w:sz w:val="22"/>
                <w:szCs w:val="22"/>
              </w:rPr>
            </w:pPr>
            <w:r w:rsidRPr="00930F3A">
              <w:rPr>
                <w:sz w:val="22"/>
                <w:szCs w:val="22"/>
              </w:rPr>
              <w:t>Tây Ninh</w:t>
            </w:r>
          </w:p>
        </w:tc>
        <w:tc>
          <w:tcPr>
            <w:tcW w:w="840" w:type="dxa"/>
            <w:tcBorders>
              <w:top w:val="nil"/>
              <w:left w:val="nil"/>
              <w:bottom w:val="single" w:sz="4" w:space="0" w:color="auto"/>
              <w:right w:val="single" w:sz="4" w:space="0" w:color="auto"/>
            </w:tcBorders>
            <w:shd w:val="clear" w:color="000000" w:fill="FFFFFF"/>
            <w:vAlign w:val="center"/>
            <w:hideMark/>
          </w:tcPr>
          <w:p w14:paraId="2750F9AD"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68872116"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230D2E86"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4BBE82E0"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66AFAE0E"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CB53163"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4E34AF28" w14:textId="77777777" w:rsidR="00930F3A" w:rsidRPr="00930F3A" w:rsidRDefault="00930F3A" w:rsidP="00930F3A">
            <w:pPr>
              <w:jc w:val="center"/>
              <w:rPr>
                <w:sz w:val="22"/>
                <w:szCs w:val="22"/>
              </w:rPr>
            </w:pPr>
            <w:r w:rsidRPr="00930F3A">
              <w:rPr>
                <w:sz w:val="22"/>
                <w:szCs w:val="22"/>
              </w:rPr>
              <w:t>0</w:t>
            </w:r>
          </w:p>
        </w:tc>
      </w:tr>
      <w:tr w:rsidR="00D553EB" w:rsidRPr="00D553EB" w14:paraId="3296F535"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9B97704" w14:textId="77777777" w:rsidR="00930F3A" w:rsidRPr="00930F3A" w:rsidRDefault="00930F3A" w:rsidP="00930F3A">
            <w:pPr>
              <w:jc w:val="center"/>
              <w:rPr>
                <w:sz w:val="22"/>
                <w:szCs w:val="22"/>
              </w:rPr>
            </w:pPr>
            <w:r w:rsidRPr="00930F3A">
              <w:rPr>
                <w:sz w:val="22"/>
                <w:szCs w:val="22"/>
              </w:rPr>
              <w:lastRenderedPageBreak/>
              <w:t>29</w:t>
            </w:r>
          </w:p>
        </w:tc>
        <w:tc>
          <w:tcPr>
            <w:tcW w:w="1480" w:type="dxa"/>
            <w:tcBorders>
              <w:top w:val="nil"/>
              <w:left w:val="nil"/>
              <w:bottom w:val="single" w:sz="4" w:space="0" w:color="auto"/>
              <w:right w:val="single" w:sz="4" w:space="0" w:color="auto"/>
            </w:tcBorders>
            <w:shd w:val="clear" w:color="000000" w:fill="FFFFFF"/>
            <w:vAlign w:val="center"/>
            <w:hideMark/>
          </w:tcPr>
          <w:p w14:paraId="7B178DC5" w14:textId="77777777" w:rsidR="00930F3A" w:rsidRPr="00930F3A" w:rsidRDefault="00930F3A" w:rsidP="00930F3A">
            <w:pPr>
              <w:rPr>
                <w:sz w:val="22"/>
                <w:szCs w:val="22"/>
              </w:rPr>
            </w:pPr>
            <w:proofErr w:type="spellStart"/>
            <w:r w:rsidRPr="00930F3A">
              <w:rPr>
                <w:sz w:val="22"/>
                <w:szCs w:val="22"/>
              </w:rPr>
              <w:t>Đồng</w:t>
            </w:r>
            <w:proofErr w:type="spellEnd"/>
            <w:r w:rsidRPr="00930F3A">
              <w:rPr>
                <w:sz w:val="22"/>
                <w:szCs w:val="22"/>
              </w:rPr>
              <w:t xml:space="preserve"> Nai</w:t>
            </w:r>
          </w:p>
        </w:tc>
        <w:tc>
          <w:tcPr>
            <w:tcW w:w="840" w:type="dxa"/>
            <w:tcBorders>
              <w:top w:val="nil"/>
              <w:left w:val="nil"/>
              <w:bottom w:val="single" w:sz="4" w:space="0" w:color="auto"/>
              <w:right w:val="single" w:sz="4" w:space="0" w:color="auto"/>
            </w:tcBorders>
            <w:shd w:val="clear" w:color="000000" w:fill="FFFFFF"/>
            <w:vAlign w:val="center"/>
            <w:hideMark/>
          </w:tcPr>
          <w:p w14:paraId="51A6BD0B"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04AF4037"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523F4310"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5FFCA8C8"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AE3F70A"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16893A8A" w14:textId="77777777" w:rsidR="00930F3A" w:rsidRPr="00930F3A" w:rsidRDefault="00930F3A" w:rsidP="00930F3A">
            <w:pPr>
              <w:jc w:val="center"/>
              <w:rPr>
                <w:sz w:val="22"/>
                <w:szCs w:val="22"/>
              </w:rPr>
            </w:pPr>
            <w:r w:rsidRPr="00930F3A">
              <w:rPr>
                <w:sz w:val="22"/>
                <w:szCs w:val="22"/>
              </w:rPr>
              <w:t>2</w:t>
            </w:r>
          </w:p>
        </w:tc>
        <w:tc>
          <w:tcPr>
            <w:tcW w:w="2120" w:type="dxa"/>
            <w:tcBorders>
              <w:top w:val="nil"/>
              <w:left w:val="nil"/>
              <w:bottom w:val="single" w:sz="4" w:space="0" w:color="auto"/>
              <w:right w:val="single" w:sz="4" w:space="0" w:color="auto"/>
            </w:tcBorders>
            <w:shd w:val="clear" w:color="000000" w:fill="FFFFFF"/>
            <w:vAlign w:val="center"/>
            <w:hideMark/>
          </w:tcPr>
          <w:p w14:paraId="29977602" w14:textId="77777777" w:rsidR="00930F3A" w:rsidRPr="00930F3A" w:rsidRDefault="00930F3A" w:rsidP="00930F3A">
            <w:pPr>
              <w:jc w:val="center"/>
              <w:rPr>
                <w:sz w:val="22"/>
                <w:szCs w:val="22"/>
              </w:rPr>
            </w:pPr>
            <w:r w:rsidRPr="00930F3A">
              <w:rPr>
                <w:sz w:val="22"/>
                <w:szCs w:val="22"/>
              </w:rPr>
              <w:t>0</w:t>
            </w:r>
          </w:p>
        </w:tc>
      </w:tr>
      <w:tr w:rsidR="00D553EB" w:rsidRPr="00D553EB" w14:paraId="69F84734"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449BADC" w14:textId="77777777" w:rsidR="00930F3A" w:rsidRPr="00930F3A" w:rsidRDefault="00930F3A" w:rsidP="00930F3A">
            <w:pPr>
              <w:jc w:val="center"/>
              <w:rPr>
                <w:b/>
                <w:bCs/>
                <w:sz w:val="22"/>
                <w:szCs w:val="22"/>
              </w:rPr>
            </w:pPr>
            <w:r w:rsidRPr="00930F3A">
              <w:rPr>
                <w:b/>
                <w:bCs/>
                <w:sz w:val="22"/>
                <w:szCs w:val="22"/>
              </w:rPr>
              <w:t>VI</w:t>
            </w:r>
          </w:p>
        </w:tc>
        <w:tc>
          <w:tcPr>
            <w:tcW w:w="1480" w:type="dxa"/>
            <w:tcBorders>
              <w:top w:val="nil"/>
              <w:left w:val="nil"/>
              <w:bottom w:val="single" w:sz="4" w:space="0" w:color="auto"/>
              <w:right w:val="single" w:sz="4" w:space="0" w:color="auto"/>
            </w:tcBorders>
            <w:shd w:val="clear" w:color="000000" w:fill="FFFFFF"/>
            <w:vAlign w:val="center"/>
            <w:hideMark/>
          </w:tcPr>
          <w:p w14:paraId="7B926422" w14:textId="77777777" w:rsidR="00930F3A" w:rsidRPr="00930F3A" w:rsidRDefault="00930F3A" w:rsidP="00930F3A">
            <w:pPr>
              <w:rPr>
                <w:b/>
                <w:bCs/>
                <w:sz w:val="22"/>
                <w:szCs w:val="22"/>
              </w:rPr>
            </w:pPr>
            <w:proofErr w:type="spellStart"/>
            <w:r w:rsidRPr="00930F3A">
              <w:rPr>
                <w:b/>
                <w:bCs/>
                <w:sz w:val="22"/>
                <w:szCs w:val="22"/>
              </w:rPr>
              <w:t>Đồng</w:t>
            </w:r>
            <w:proofErr w:type="spellEnd"/>
            <w:r w:rsidRPr="00930F3A">
              <w:rPr>
                <w:b/>
                <w:bCs/>
                <w:sz w:val="22"/>
                <w:szCs w:val="22"/>
              </w:rPr>
              <w:t xml:space="preserve"> </w:t>
            </w:r>
            <w:proofErr w:type="spellStart"/>
            <w:r w:rsidRPr="00930F3A">
              <w:rPr>
                <w:b/>
                <w:bCs/>
                <w:sz w:val="22"/>
                <w:szCs w:val="22"/>
              </w:rPr>
              <w:t>bằng</w:t>
            </w:r>
            <w:proofErr w:type="spellEnd"/>
            <w:r w:rsidRPr="00930F3A">
              <w:rPr>
                <w:b/>
                <w:bCs/>
                <w:sz w:val="22"/>
                <w:szCs w:val="22"/>
              </w:rPr>
              <w:t xml:space="preserve"> </w:t>
            </w:r>
            <w:proofErr w:type="spellStart"/>
            <w:r w:rsidRPr="00930F3A">
              <w:rPr>
                <w:b/>
                <w:bCs/>
                <w:sz w:val="22"/>
                <w:szCs w:val="22"/>
              </w:rPr>
              <w:t>sông</w:t>
            </w:r>
            <w:proofErr w:type="spellEnd"/>
            <w:r w:rsidRPr="00930F3A">
              <w:rPr>
                <w:b/>
                <w:bCs/>
                <w:sz w:val="22"/>
                <w:szCs w:val="22"/>
              </w:rPr>
              <w:t xml:space="preserve"> </w:t>
            </w:r>
            <w:proofErr w:type="spellStart"/>
            <w:r w:rsidRPr="00930F3A">
              <w:rPr>
                <w:b/>
                <w:bCs/>
                <w:sz w:val="22"/>
                <w:szCs w:val="22"/>
              </w:rPr>
              <w:t>Cửu</w:t>
            </w:r>
            <w:proofErr w:type="spellEnd"/>
            <w:r w:rsidRPr="00930F3A">
              <w:rPr>
                <w:b/>
                <w:bCs/>
                <w:sz w:val="22"/>
                <w:szCs w:val="22"/>
              </w:rPr>
              <w:t xml:space="preserve"> Long</w:t>
            </w:r>
          </w:p>
        </w:tc>
        <w:tc>
          <w:tcPr>
            <w:tcW w:w="840" w:type="dxa"/>
            <w:tcBorders>
              <w:top w:val="nil"/>
              <w:left w:val="nil"/>
              <w:bottom w:val="single" w:sz="4" w:space="0" w:color="auto"/>
              <w:right w:val="single" w:sz="4" w:space="0" w:color="auto"/>
            </w:tcBorders>
            <w:shd w:val="clear" w:color="000000" w:fill="FFFFFF"/>
            <w:vAlign w:val="center"/>
            <w:hideMark/>
          </w:tcPr>
          <w:p w14:paraId="3A1860DE" w14:textId="77777777" w:rsidR="00930F3A" w:rsidRPr="00930F3A" w:rsidRDefault="00930F3A" w:rsidP="00930F3A">
            <w:pPr>
              <w:jc w:val="center"/>
              <w:rPr>
                <w:b/>
                <w:bCs/>
                <w:sz w:val="22"/>
                <w:szCs w:val="22"/>
              </w:rPr>
            </w:pPr>
            <w:r w:rsidRPr="00930F3A">
              <w:rPr>
                <w:b/>
                <w:bCs/>
                <w:sz w:val="22"/>
                <w:szCs w:val="22"/>
              </w:rPr>
              <w:t>15</w:t>
            </w:r>
          </w:p>
        </w:tc>
        <w:tc>
          <w:tcPr>
            <w:tcW w:w="900" w:type="dxa"/>
            <w:tcBorders>
              <w:top w:val="nil"/>
              <w:left w:val="nil"/>
              <w:bottom w:val="single" w:sz="4" w:space="0" w:color="auto"/>
              <w:right w:val="single" w:sz="4" w:space="0" w:color="auto"/>
            </w:tcBorders>
            <w:shd w:val="clear" w:color="000000" w:fill="FFFFFF"/>
            <w:vAlign w:val="center"/>
            <w:hideMark/>
          </w:tcPr>
          <w:p w14:paraId="5448E982" w14:textId="77777777" w:rsidR="00930F3A" w:rsidRPr="00930F3A" w:rsidRDefault="00930F3A" w:rsidP="00930F3A">
            <w:pPr>
              <w:jc w:val="center"/>
              <w:rPr>
                <w:b/>
                <w:bCs/>
                <w:sz w:val="22"/>
                <w:szCs w:val="22"/>
              </w:rPr>
            </w:pPr>
            <w:r w:rsidRPr="00930F3A">
              <w:rPr>
                <w:b/>
                <w:bCs/>
                <w:sz w:val="22"/>
                <w:szCs w:val="22"/>
              </w:rPr>
              <w:t>3</w:t>
            </w:r>
          </w:p>
        </w:tc>
        <w:tc>
          <w:tcPr>
            <w:tcW w:w="940" w:type="dxa"/>
            <w:tcBorders>
              <w:top w:val="nil"/>
              <w:left w:val="nil"/>
              <w:bottom w:val="single" w:sz="4" w:space="0" w:color="auto"/>
              <w:right w:val="single" w:sz="4" w:space="0" w:color="auto"/>
            </w:tcBorders>
            <w:shd w:val="clear" w:color="000000" w:fill="FFFFFF"/>
            <w:vAlign w:val="center"/>
            <w:hideMark/>
          </w:tcPr>
          <w:p w14:paraId="0C32F74C" w14:textId="77777777" w:rsidR="00930F3A" w:rsidRPr="00930F3A" w:rsidRDefault="00930F3A" w:rsidP="00930F3A">
            <w:pPr>
              <w:jc w:val="center"/>
              <w:rPr>
                <w:b/>
                <w:bCs/>
                <w:sz w:val="22"/>
                <w:szCs w:val="22"/>
              </w:rPr>
            </w:pPr>
            <w:r w:rsidRPr="00930F3A">
              <w:rPr>
                <w:b/>
                <w:bCs/>
                <w:sz w:val="22"/>
                <w:szCs w:val="22"/>
              </w:rPr>
              <w:t>12</w:t>
            </w:r>
          </w:p>
        </w:tc>
        <w:tc>
          <w:tcPr>
            <w:tcW w:w="760" w:type="dxa"/>
            <w:tcBorders>
              <w:top w:val="nil"/>
              <w:left w:val="nil"/>
              <w:bottom w:val="single" w:sz="4" w:space="0" w:color="auto"/>
              <w:right w:val="single" w:sz="4" w:space="0" w:color="auto"/>
            </w:tcBorders>
            <w:shd w:val="clear" w:color="000000" w:fill="FFFFFF"/>
            <w:vAlign w:val="center"/>
            <w:hideMark/>
          </w:tcPr>
          <w:p w14:paraId="1A45D4A3" w14:textId="77777777" w:rsidR="00930F3A" w:rsidRPr="00930F3A" w:rsidRDefault="00930F3A" w:rsidP="00930F3A">
            <w:pPr>
              <w:jc w:val="center"/>
              <w:rPr>
                <w:b/>
                <w:bCs/>
                <w:sz w:val="22"/>
                <w:szCs w:val="22"/>
              </w:rPr>
            </w:pPr>
            <w:r w:rsidRPr="00930F3A">
              <w:rPr>
                <w:b/>
                <w:bCs/>
                <w:sz w:val="22"/>
                <w:szCs w:val="22"/>
              </w:rPr>
              <w:t>10</w:t>
            </w:r>
          </w:p>
        </w:tc>
        <w:tc>
          <w:tcPr>
            <w:tcW w:w="760" w:type="dxa"/>
            <w:tcBorders>
              <w:top w:val="nil"/>
              <w:left w:val="nil"/>
              <w:bottom w:val="single" w:sz="4" w:space="0" w:color="auto"/>
              <w:right w:val="single" w:sz="4" w:space="0" w:color="auto"/>
            </w:tcBorders>
            <w:shd w:val="clear" w:color="000000" w:fill="FFFFFF"/>
            <w:vAlign w:val="center"/>
            <w:hideMark/>
          </w:tcPr>
          <w:p w14:paraId="03FB2345" w14:textId="77777777" w:rsidR="00930F3A" w:rsidRPr="00930F3A" w:rsidRDefault="00930F3A" w:rsidP="00930F3A">
            <w:pPr>
              <w:jc w:val="center"/>
              <w:rPr>
                <w:b/>
                <w:bCs/>
                <w:sz w:val="22"/>
                <w:szCs w:val="22"/>
              </w:rPr>
            </w:pPr>
            <w:r w:rsidRPr="00930F3A">
              <w:rPr>
                <w:b/>
                <w:bCs/>
                <w:sz w:val="22"/>
                <w:szCs w:val="22"/>
              </w:rPr>
              <w:t>5</w:t>
            </w:r>
          </w:p>
        </w:tc>
        <w:tc>
          <w:tcPr>
            <w:tcW w:w="760" w:type="dxa"/>
            <w:tcBorders>
              <w:top w:val="nil"/>
              <w:left w:val="nil"/>
              <w:bottom w:val="single" w:sz="4" w:space="0" w:color="auto"/>
              <w:right w:val="single" w:sz="4" w:space="0" w:color="auto"/>
            </w:tcBorders>
            <w:shd w:val="clear" w:color="000000" w:fill="FFFFFF"/>
            <w:vAlign w:val="center"/>
            <w:hideMark/>
          </w:tcPr>
          <w:p w14:paraId="5484CE6E" w14:textId="77777777" w:rsidR="00930F3A" w:rsidRPr="00930F3A" w:rsidRDefault="00930F3A" w:rsidP="00930F3A">
            <w:pPr>
              <w:jc w:val="center"/>
              <w:rPr>
                <w:b/>
                <w:bCs/>
                <w:sz w:val="22"/>
                <w:szCs w:val="22"/>
              </w:rPr>
            </w:pPr>
            <w:r w:rsidRPr="00930F3A">
              <w:rPr>
                <w:b/>
                <w:bCs/>
                <w:sz w:val="22"/>
                <w:szCs w:val="22"/>
              </w:rPr>
              <w:t>5</w:t>
            </w:r>
          </w:p>
        </w:tc>
        <w:tc>
          <w:tcPr>
            <w:tcW w:w="2120" w:type="dxa"/>
            <w:tcBorders>
              <w:top w:val="nil"/>
              <w:left w:val="nil"/>
              <w:bottom w:val="single" w:sz="4" w:space="0" w:color="auto"/>
              <w:right w:val="single" w:sz="4" w:space="0" w:color="auto"/>
            </w:tcBorders>
            <w:shd w:val="clear" w:color="000000" w:fill="FFFFFF"/>
            <w:vAlign w:val="center"/>
            <w:hideMark/>
          </w:tcPr>
          <w:p w14:paraId="05F02CEE" w14:textId="77777777" w:rsidR="00930F3A" w:rsidRPr="00930F3A" w:rsidRDefault="00930F3A" w:rsidP="00930F3A">
            <w:pPr>
              <w:rPr>
                <w:sz w:val="22"/>
                <w:szCs w:val="22"/>
              </w:rPr>
            </w:pPr>
            <w:r w:rsidRPr="00930F3A">
              <w:rPr>
                <w:sz w:val="22"/>
                <w:szCs w:val="22"/>
              </w:rPr>
              <w:t> </w:t>
            </w:r>
          </w:p>
        </w:tc>
      </w:tr>
      <w:tr w:rsidR="00D553EB" w:rsidRPr="00D553EB" w14:paraId="055E7FF8"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4D07E30" w14:textId="77777777" w:rsidR="00930F3A" w:rsidRPr="00930F3A" w:rsidRDefault="00930F3A" w:rsidP="00930F3A">
            <w:pPr>
              <w:jc w:val="center"/>
              <w:rPr>
                <w:sz w:val="22"/>
                <w:szCs w:val="22"/>
              </w:rPr>
            </w:pPr>
            <w:r w:rsidRPr="00930F3A">
              <w:rPr>
                <w:sz w:val="22"/>
                <w:szCs w:val="22"/>
              </w:rPr>
              <w:t>30</w:t>
            </w:r>
          </w:p>
        </w:tc>
        <w:tc>
          <w:tcPr>
            <w:tcW w:w="1480" w:type="dxa"/>
            <w:tcBorders>
              <w:top w:val="nil"/>
              <w:left w:val="nil"/>
              <w:bottom w:val="single" w:sz="4" w:space="0" w:color="auto"/>
              <w:right w:val="single" w:sz="4" w:space="0" w:color="auto"/>
            </w:tcBorders>
            <w:shd w:val="clear" w:color="000000" w:fill="FFFFFF"/>
            <w:vAlign w:val="center"/>
            <w:hideMark/>
          </w:tcPr>
          <w:p w14:paraId="7D85F1A4" w14:textId="77777777" w:rsidR="00930F3A" w:rsidRPr="00930F3A" w:rsidRDefault="00930F3A" w:rsidP="00930F3A">
            <w:pPr>
              <w:rPr>
                <w:sz w:val="22"/>
                <w:szCs w:val="22"/>
              </w:rPr>
            </w:pPr>
            <w:proofErr w:type="spellStart"/>
            <w:r w:rsidRPr="00930F3A">
              <w:rPr>
                <w:sz w:val="22"/>
                <w:szCs w:val="22"/>
              </w:rPr>
              <w:t>Đồng</w:t>
            </w:r>
            <w:proofErr w:type="spellEnd"/>
            <w:r w:rsidRPr="00930F3A">
              <w:rPr>
                <w:sz w:val="22"/>
                <w:szCs w:val="22"/>
              </w:rPr>
              <w:t xml:space="preserve"> </w:t>
            </w:r>
            <w:proofErr w:type="spellStart"/>
            <w:r w:rsidRPr="00930F3A">
              <w:rPr>
                <w:sz w:val="22"/>
                <w:szCs w:val="22"/>
              </w:rPr>
              <w:t>Tháp</w:t>
            </w:r>
            <w:proofErr w:type="spellEnd"/>
          </w:p>
        </w:tc>
        <w:tc>
          <w:tcPr>
            <w:tcW w:w="840" w:type="dxa"/>
            <w:tcBorders>
              <w:top w:val="nil"/>
              <w:left w:val="nil"/>
              <w:bottom w:val="single" w:sz="4" w:space="0" w:color="auto"/>
              <w:right w:val="single" w:sz="4" w:space="0" w:color="auto"/>
            </w:tcBorders>
            <w:shd w:val="clear" w:color="000000" w:fill="FFFFFF"/>
            <w:vAlign w:val="center"/>
            <w:hideMark/>
          </w:tcPr>
          <w:p w14:paraId="16942AAC"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4D35D955"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25DF6B58"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0725E42A" w14:textId="77777777" w:rsidR="00930F3A" w:rsidRPr="00930F3A" w:rsidRDefault="00930F3A" w:rsidP="00930F3A">
            <w:pPr>
              <w:jc w:val="center"/>
              <w:rPr>
                <w:b/>
                <w:bCs/>
                <w:sz w:val="22"/>
                <w:szCs w:val="22"/>
              </w:rPr>
            </w:pPr>
            <w:r w:rsidRPr="00930F3A">
              <w:rPr>
                <w:b/>
                <w:bCs/>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53AEE6E3"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7DC852D"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61EE1312" w14:textId="77777777" w:rsidR="00930F3A" w:rsidRPr="00930F3A" w:rsidRDefault="00930F3A" w:rsidP="00930F3A">
            <w:pPr>
              <w:jc w:val="center"/>
              <w:rPr>
                <w:sz w:val="22"/>
                <w:szCs w:val="22"/>
              </w:rPr>
            </w:pPr>
            <w:r w:rsidRPr="00930F3A">
              <w:rPr>
                <w:sz w:val="22"/>
                <w:szCs w:val="22"/>
              </w:rPr>
              <w:t>0</w:t>
            </w:r>
          </w:p>
        </w:tc>
      </w:tr>
      <w:tr w:rsidR="00D553EB" w:rsidRPr="00D553EB" w14:paraId="4A32F986"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5600C30" w14:textId="77777777" w:rsidR="00930F3A" w:rsidRPr="00930F3A" w:rsidRDefault="00930F3A" w:rsidP="00930F3A">
            <w:pPr>
              <w:jc w:val="center"/>
              <w:rPr>
                <w:sz w:val="22"/>
                <w:szCs w:val="22"/>
              </w:rPr>
            </w:pPr>
            <w:r w:rsidRPr="00930F3A">
              <w:rPr>
                <w:sz w:val="22"/>
                <w:szCs w:val="22"/>
              </w:rPr>
              <w:t>31</w:t>
            </w:r>
          </w:p>
        </w:tc>
        <w:tc>
          <w:tcPr>
            <w:tcW w:w="1480" w:type="dxa"/>
            <w:tcBorders>
              <w:top w:val="nil"/>
              <w:left w:val="nil"/>
              <w:bottom w:val="single" w:sz="4" w:space="0" w:color="auto"/>
              <w:right w:val="single" w:sz="4" w:space="0" w:color="auto"/>
            </w:tcBorders>
            <w:shd w:val="clear" w:color="000000" w:fill="FFFFFF"/>
            <w:vAlign w:val="center"/>
            <w:hideMark/>
          </w:tcPr>
          <w:p w14:paraId="20C03EAB" w14:textId="77777777" w:rsidR="00930F3A" w:rsidRPr="00930F3A" w:rsidRDefault="00930F3A" w:rsidP="00930F3A">
            <w:pPr>
              <w:rPr>
                <w:sz w:val="22"/>
                <w:szCs w:val="22"/>
              </w:rPr>
            </w:pPr>
            <w:proofErr w:type="gramStart"/>
            <w:r w:rsidRPr="00930F3A">
              <w:rPr>
                <w:sz w:val="22"/>
                <w:szCs w:val="22"/>
              </w:rPr>
              <w:t>An</w:t>
            </w:r>
            <w:proofErr w:type="gramEnd"/>
            <w:r w:rsidRPr="00930F3A">
              <w:rPr>
                <w:sz w:val="22"/>
                <w:szCs w:val="22"/>
              </w:rPr>
              <w:t xml:space="preserve"> Giang</w:t>
            </w:r>
          </w:p>
        </w:tc>
        <w:tc>
          <w:tcPr>
            <w:tcW w:w="840" w:type="dxa"/>
            <w:tcBorders>
              <w:top w:val="nil"/>
              <w:left w:val="nil"/>
              <w:bottom w:val="single" w:sz="4" w:space="0" w:color="auto"/>
              <w:right w:val="single" w:sz="4" w:space="0" w:color="auto"/>
            </w:tcBorders>
            <w:shd w:val="clear" w:color="000000" w:fill="FFFFFF"/>
            <w:vAlign w:val="center"/>
            <w:hideMark/>
          </w:tcPr>
          <w:p w14:paraId="0A30E690" w14:textId="77777777" w:rsidR="00930F3A" w:rsidRPr="00930F3A" w:rsidRDefault="00930F3A" w:rsidP="00930F3A">
            <w:pPr>
              <w:jc w:val="center"/>
              <w:rPr>
                <w:sz w:val="22"/>
                <w:szCs w:val="22"/>
              </w:rPr>
            </w:pPr>
            <w:r w:rsidRPr="00930F3A">
              <w:rPr>
                <w:sz w:val="22"/>
                <w:szCs w:val="22"/>
              </w:rPr>
              <w:t>2</w:t>
            </w:r>
          </w:p>
        </w:tc>
        <w:tc>
          <w:tcPr>
            <w:tcW w:w="900" w:type="dxa"/>
            <w:tcBorders>
              <w:top w:val="nil"/>
              <w:left w:val="nil"/>
              <w:bottom w:val="single" w:sz="4" w:space="0" w:color="auto"/>
              <w:right w:val="single" w:sz="4" w:space="0" w:color="auto"/>
            </w:tcBorders>
            <w:shd w:val="clear" w:color="000000" w:fill="FFFFFF"/>
            <w:vAlign w:val="center"/>
            <w:hideMark/>
          </w:tcPr>
          <w:p w14:paraId="1109DDE2" w14:textId="77777777" w:rsidR="00930F3A" w:rsidRPr="00930F3A" w:rsidRDefault="00930F3A" w:rsidP="00930F3A">
            <w:pPr>
              <w:jc w:val="center"/>
              <w:rPr>
                <w:sz w:val="22"/>
                <w:szCs w:val="22"/>
              </w:rPr>
            </w:pPr>
            <w:r w:rsidRPr="00930F3A">
              <w:rPr>
                <w:sz w:val="22"/>
                <w:szCs w:val="22"/>
              </w:rPr>
              <w:t>0</w:t>
            </w:r>
          </w:p>
        </w:tc>
        <w:tc>
          <w:tcPr>
            <w:tcW w:w="940" w:type="dxa"/>
            <w:tcBorders>
              <w:top w:val="nil"/>
              <w:left w:val="nil"/>
              <w:bottom w:val="single" w:sz="4" w:space="0" w:color="auto"/>
              <w:right w:val="single" w:sz="4" w:space="0" w:color="auto"/>
            </w:tcBorders>
            <w:shd w:val="clear" w:color="000000" w:fill="FFFFFF"/>
            <w:vAlign w:val="center"/>
            <w:hideMark/>
          </w:tcPr>
          <w:p w14:paraId="4291EA16"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72CE36AA"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6C140E71"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587AFA76" w14:textId="77777777" w:rsidR="00930F3A" w:rsidRPr="00930F3A" w:rsidRDefault="00930F3A" w:rsidP="00930F3A">
            <w:pPr>
              <w:jc w:val="center"/>
              <w:rPr>
                <w:sz w:val="22"/>
                <w:szCs w:val="22"/>
              </w:rPr>
            </w:pPr>
            <w:r w:rsidRPr="00930F3A">
              <w:rPr>
                <w:sz w:val="22"/>
                <w:szCs w:val="22"/>
              </w:rPr>
              <w:t>2</w:t>
            </w:r>
          </w:p>
        </w:tc>
        <w:tc>
          <w:tcPr>
            <w:tcW w:w="2120" w:type="dxa"/>
            <w:tcBorders>
              <w:top w:val="nil"/>
              <w:left w:val="nil"/>
              <w:bottom w:val="single" w:sz="4" w:space="0" w:color="auto"/>
              <w:right w:val="single" w:sz="4" w:space="0" w:color="auto"/>
            </w:tcBorders>
            <w:shd w:val="clear" w:color="000000" w:fill="FFFFFF"/>
            <w:vAlign w:val="center"/>
            <w:hideMark/>
          </w:tcPr>
          <w:p w14:paraId="00E772FD" w14:textId="77777777" w:rsidR="00930F3A" w:rsidRPr="00930F3A" w:rsidRDefault="00930F3A" w:rsidP="00930F3A">
            <w:pPr>
              <w:jc w:val="center"/>
              <w:rPr>
                <w:sz w:val="22"/>
                <w:szCs w:val="22"/>
              </w:rPr>
            </w:pPr>
            <w:r w:rsidRPr="00930F3A">
              <w:rPr>
                <w:sz w:val="22"/>
                <w:szCs w:val="22"/>
              </w:rPr>
              <w:t>0</w:t>
            </w:r>
          </w:p>
        </w:tc>
      </w:tr>
      <w:tr w:rsidR="00D553EB" w:rsidRPr="00D553EB" w14:paraId="14E707D5" w14:textId="77777777" w:rsidTr="00930F3A">
        <w:trPr>
          <w:trHeight w:val="121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09B6A91" w14:textId="77777777" w:rsidR="00930F3A" w:rsidRPr="00930F3A" w:rsidRDefault="00930F3A" w:rsidP="00930F3A">
            <w:pPr>
              <w:jc w:val="center"/>
              <w:rPr>
                <w:sz w:val="22"/>
                <w:szCs w:val="22"/>
              </w:rPr>
            </w:pPr>
            <w:r w:rsidRPr="00930F3A">
              <w:rPr>
                <w:sz w:val="22"/>
                <w:szCs w:val="22"/>
              </w:rPr>
              <w:t>32</w:t>
            </w:r>
          </w:p>
        </w:tc>
        <w:tc>
          <w:tcPr>
            <w:tcW w:w="1480" w:type="dxa"/>
            <w:tcBorders>
              <w:top w:val="nil"/>
              <w:left w:val="nil"/>
              <w:bottom w:val="single" w:sz="4" w:space="0" w:color="auto"/>
              <w:right w:val="single" w:sz="4" w:space="0" w:color="auto"/>
            </w:tcBorders>
            <w:shd w:val="clear" w:color="000000" w:fill="FFFFFF"/>
            <w:vAlign w:val="center"/>
            <w:hideMark/>
          </w:tcPr>
          <w:p w14:paraId="0553F64D" w14:textId="77777777" w:rsidR="00930F3A" w:rsidRPr="00930F3A" w:rsidRDefault="00930F3A" w:rsidP="00930F3A">
            <w:pPr>
              <w:rPr>
                <w:sz w:val="22"/>
                <w:szCs w:val="22"/>
              </w:rPr>
            </w:pPr>
            <w:proofErr w:type="spellStart"/>
            <w:r w:rsidRPr="00930F3A">
              <w:rPr>
                <w:sz w:val="22"/>
                <w:szCs w:val="22"/>
              </w:rPr>
              <w:t>Vĩnh</w:t>
            </w:r>
            <w:proofErr w:type="spellEnd"/>
            <w:r w:rsidRPr="00930F3A">
              <w:rPr>
                <w:sz w:val="22"/>
                <w:szCs w:val="22"/>
              </w:rPr>
              <w:t xml:space="preserve"> Long</w:t>
            </w:r>
          </w:p>
        </w:tc>
        <w:tc>
          <w:tcPr>
            <w:tcW w:w="840" w:type="dxa"/>
            <w:tcBorders>
              <w:top w:val="nil"/>
              <w:left w:val="nil"/>
              <w:bottom w:val="single" w:sz="4" w:space="0" w:color="auto"/>
              <w:right w:val="single" w:sz="4" w:space="0" w:color="auto"/>
            </w:tcBorders>
            <w:shd w:val="clear" w:color="000000" w:fill="FFFFFF"/>
            <w:vAlign w:val="center"/>
            <w:hideMark/>
          </w:tcPr>
          <w:p w14:paraId="011C8F3D" w14:textId="77777777" w:rsidR="00930F3A" w:rsidRPr="00930F3A" w:rsidRDefault="00930F3A" w:rsidP="00930F3A">
            <w:pPr>
              <w:jc w:val="center"/>
              <w:rPr>
                <w:sz w:val="22"/>
                <w:szCs w:val="22"/>
              </w:rPr>
            </w:pPr>
            <w:r w:rsidRPr="00930F3A">
              <w:rPr>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3FAFD188"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570614FD"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1F601743"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446927A7"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112301FF"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07103C54"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67791DE5" w14:textId="77777777" w:rsidTr="00930F3A">
        <w:trPr>
          <w:trHeight w:val="73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E243B62" w14:textId="77777777" w:rsidR="00930F3A" w:rsidRPr="00930F3A" w:rsidRDefault="00930F3A" w:rsidP="00930F3A">
            <w:pPr>
              <w:jc w:val="center"/>
              <w:rPr>
                <w:sz w:val="22"/>
                <w:szCs w:val="22"/>
              </w:rPr>
            </w:pPr>
            <w:r w:rsidRPr="00930F3A">
              <w:rPr>
                <w:sz w:val="22"/>
                <w:szCs w:val="22"/>
              </w:rPr>
              <w:t>33</w:t>
            </w:r>
          </w:p>
        </w:tc>
        <w:tc>
          <w:tcPr>
            <w:tcW w:w="1480" w:type="dxa"/>
            <w:tcBorders>
              <w:top w:val="nil"/>
              <w:left w:val="nil"/>
              <w:bottom w:val="single" w:sz="4" w:space="0" w:color="auto"/>
              <w:right w:val="single" w:sz="4" w:space="0" w:color="auto"/>
            </w:tcBorders>
            <w:shd w:val="clear" w:color="000000" w:fill="FFFFFF"/>
            <w:vAlign w:val="center"/>
            <w:hideMark/>
          </w:tcPr>
          <w:p w14:paraId="4F0729F8" w14:textId="77777777" w:rsidR="00930F3A" w:rsidRPr="00930F3A" w:rsidRDefault="00930F3A" w:rsidP="00930F3A">
            <w:pPr>
              <w:rPr>
                <w:sz w:val="22"/>
                <w:szCs w:val="22"/>
              </w:rPr>
            </w:pPr>
            <w:proofErr w:type="spellStart"/>
            <w:r w:rsidRPr="00930F3A">
              <w:rPr>
                <w:sz w:val="22"/>
                <w:szCs w:val="22"/>
              </w:rPr>
              <w:t>Cần</w:t>
            </w:r>
            <w:proofErr w:type="spellEnd"/>
            <w:r w:rsidRPr="00930F3A">
              <w:rPr>
                <w:sz w:val="22"/>
                <w:szCs w:val="22"/>
              </w:rPr>
              <w:t xml:space="preserve"> Thơ</w:t>
            </w:r>
          </w:p>
        </w:tc>
        <w:tc>
          <w:tcPr>
            <w:tcW w:w="840" w:type="dxa"/>
            <w:tcBorders>
              <w:top w:val="nil"/>
              <w:left w:val="nil"/>
              <w:bottom w:val="single" w:sz="4" w:space="0" w:color="auto"/>
              <w:right w:val="single" w:sz="4" w:space="0" w:color="auto"/>
            </w:tcBorders>
            <w:shd w:val="clear" w:color="000000" w:fill="FFFFFF"/>
            <w:vAlign w:val="center"/>
            <w:hideMark/>
          </w:tcPr>
          <w:p w14:paraId="60E1E33D" w14:textId="77777777" w:rsidR="00930F3A" w:rsidRPr="00930F3A" w:rsidRDefault="00930F3A" w:rsidP="00930F3A">
            <w:pPr>
              <w:jc w:val="center"/>
              <w:rPr>
                <w:sz w:val="22"/>
                <w:szCs w:val="22"/>
              </w:rPr>
            </w:pPr>
            <w:r w:rsidRPr="00930F3A">
              <w:rPr>
                <w:sz w:val="22"/>
                <w:szCs w:val="22"/>
              </w:rPr>
              <w:t>4</w:t>
            </w:r>
          </w:p>
        </w:tc>
        <w:tc>
          <w:tcPr>
            <w:tcW w:w="900" w:type="dxa"/>
            <w:tcBorders>
              <w:top w:val="nil"/>
              <w:left w:val="nil"/>
              <w:bottom w:val="single" w:sz="4" w:space="0" w:color="auto"/>
              <w:right w:val="single" w:sz="4" w:space="0" w:color="auto"/>
            </w:tcBorders>
            <w:shd w:val="clear" w:color="000000" w:fill="FFFFFF"/>
            <w:vAlign w:val="center"/>
            <w:hideMark/>
          </w:tcPr>
          <w:p w14:paraId="54D77453"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689673D5" w14:textId="77777777" w:rsidR="00930F3A" w:rsidRPr="00930F3A" w:rsidRDefault="00930F3A" w:rsidP="00930F3A">
            <w:pPr>
              <w:jc w:val="center"/>
              <w:rPr>
                <w:sz w:val="22"/>
                <w:szCs w:val="22"/>
              </w:rPr>
            </w:pPr>
            <w:r w:rsidRPr="00930F3A">
              <w:rPr>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6EE6B0DB" w14:textId="77777777" w:rsidR="00930F3A" w:rsidRPr="00930F3A" w:rsidRDefault="00930F3A" w:rsidP="00930F3A">
            <w:pPr>
              <w:jc w:val="center"/>
              <w:rPr>
                <w:b/>
                <w:bCs/>
                <w:sz w:val="22"/>
                <w:szCs w:val="22"/>
              </w:rPr>
            </w:pPr>
            <w:r w:rsidRPr="00930F3A">
              <w:rPr>
                <w:b/>
                <w:bCs/>
                <w:sz w:val="22"/>
                <w:szCs w:val="22"/>
              </w:rPr>
              <w:t>3</w:t>
            </w:r>
          </w:p>
        </w:tc>
        <w:tc>
          <w:tcPr>
            <w:tcW w:w="760" w:type="dxa"/>
            <w:tcBorders>
              <w:top w:val="nil"/>
              <w:left w:val="nil"/>
              <w:bottom w:val="single" w:sz="4" w:space="0" w:color="auto"/>
              <w:right w:val="single" w:sz="4" w:space="0" w:color="auto"/>
            </w:tcBorders>
            <w:shd w:val="clear" w:color="000000" w:fill="FFFFFF"/>
            <w:vAlign w:val="center"/>
            <w:hideMark/>
          </w:tcPr>
          <w:p w14:paraId="231BB2C7" w14:textId="77777777" w:rsidR="00930F3A" w:rsidRPr="00930F3A" w:rsidRDefault="00930F3A" w:rsidP="00930F3A">
            <w:pPr>
              <w:jc w:val="center"/>
              <w:rPr>
                <w:sz w:val="22"/>
                <w:szCs w:val="22"/>
              </w:rPr>
            </w:pPr>
            <w:r w:rsidRPr="00930F3A">
              <w:rPr>
                <w:sz w:val="22"/>
                <w:szCs w:val="22"/>
              </w:rPr>
              <w:t>0</w:t>
            </w:r>
          </w:p>
        </w:tc>
        <w:tc>
          <w:tcPr>
            <w:tcW w:w="760" w:type="dxa"/>
            <w:tcBorders>
              <w:top w:val="nil"/>
              <w:left w:val="nil"/>
              <w:bottom w:val="single" w:sz="4" w:space="0" w:color="auto"/>
              <w:right w:val="single" w:sz="4" w:space="0" w:color="auto"/>
            </w:tcBorders>
            <w:shd w:val="clear" w:color="000000" w:fill="FFFFFF"/>
            <w:vAlign w:val="center"/>
            <w:hideMark/>
          </w:tcPr>
          <w:p w14:paraId="78A64173" w14:textId="77777777" w:rsidR="00930F3A" w:rsidRPr="00930F3A" w:rsidRDefault="00930F3A" w:rsidP="00930F3A">
            <w:pPr>
              <w:jc w:val="center"/>
              <w:rPr>
                <w:sz w:val="22"/>
                <w:szCs w:val="22"/>
              </w:rPr>
            </w:pPr>
            <w:r w:rsidRPr="00930F3A">
              <w:rPr>
                <w:sz w:val="22"/>
                <w:szCs w:val="22"/>
              </w:rPr>
              <w:t>3</w:t>
            </w:r>
          </w:p>
        </w:tc>
        <w:tc>
          <w:tcPr>
            <w:tcW w:w="2120" w:type="dxa"/>
            <w:tcBorders>
              <w:top w:val="nil"/>
              <w:left w:val="nil"/>
              <w:bottom w:val="single" w:sz="4" w:space="0" w:color="auto"/>
              <w:right w:val="single" w:sz="4" w:space="0" w:color="auto"/>
            </w:tcBorders>
            <w:shd w:val="clear" w:color="000000" w:fill="FFFFFF"/>
            <w:vAlign w:val="center"/>
            <w:hideMark/>
          </w:tcPr>
          <w:p w14:paraId="1D29CBB8"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r w:rsidR="00D553EB" w:rsidRPr="00D553EB" w14:paraId="2DCD597C" w14:textId="77777777" w:rsidTr="00930F3A">
        <w:trPr>
          <w:trHeight w:val="129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C7CC20B" w14:textId="77777777" w:rsidR="00930F3A" w:rsidRPr="00930F3A" w:rsidRDefault="00930F3A" w:rsidP="00930F3A">
            <w:pPr>
              <w:jc w:val="center"/>
              <w:rPr>
                <w:sz w:val="22"/>
                <w:szCs w:val="22"/>
              </w:rPr>
            </w:pPr>
            <w:r w:rsidRPr="00930F3A">
              <w:rPr>
                <w:sz w:val="22"/>
                <w:szCs w:val="22"/>
              </w:rPr>
              <w:t>34</w:t>
            </w:r>
          </w:p>
        </w:tc>
        <w:tc>
          <w:tcPr>
            <w:tcW w:w="1480" w:type="dxa"/>
            <w:tcBorders>
              <w:top w:val="nil"/>
              <w:left w:val="nil"/>
              <w:bottom w:val="single" w:sz="4" w:space="0" w:color="auto"/>
              <w:right w:val="single" w:sz="4" w:space="0" w:color="auto"/>
            </w:tcBorders>
            <w:shd w:val="clear" w:color="000000" w:fill="FFFFFF"/>
            <w:vAlign w:val="center"/>
            <w:hideMark/>
          </w:tcPr>
          <w:p w14:paraId="492CF065" w14:textId="77777777" w:rsidR="00930F3A" w:rsidRPr="00930F3A" w:rsidRDefault="00930F3A" w:rsidP="00930F3A">
            <w:pPr>
              <w:rPr>
                <w:sz w:val="22"/>
                <w:szCs w:val="22"/>
              </w:rPr>
            </w:pPr>
            <w:proofErr w:type="spellStart"/>
            <w:r w:rsidRPr="00930F3A">
              <w:rPr>
                <w:sz w:val="22"/>
                <w:szCs w:val="22"/>
              </w:rPr>
              <w:t>Cà</w:t>
            </w:r>
            <w:proofErr w:type="spellEnd"/>
            <w:r w:rsidRPr="00930F3A">
              <w:rPr>
                <w:sz w:val="22"/>
                <w:szCs w:val="22"/>
              </w:rPr>
              <w:t xml:space="preserve"> Mau</w:t>
            </w:r>
          </w:p>
        </w:tc>
        <w:tc>
          <w:tcPr>
            <w:tcW w:w="840" w:type="dxa"/>
            <w:tcBorders>
              <w:top w:val="nil"/>
              <w:left w:val="nil"/>
              <w:bottom w:val="single" w:sz="4" w:space="0" w:color="auto"/>
              <w:right w:val="single" w:sz="4" w:space="0" w:color="auto"/>
            </w:tcBorders>
            <w:shd w:val="clear" w:color="000000" w:fill="FFFFFF"/>
            <w:vAlign w:val="center"/>
            <w:hideMark/>
          </w:tcPr>
          <w:p w14:paraId="5C0F28B5" w14:textId="77777777" w:rsidR="00930F3A" w:rsidRPr="00930F3A" w:rsidRDefault="00930F3A" w:rsidP="00930F3A">
            <w:pPr>
              <w:jc w:val="center"/>
              <w:rPr>
                <w:sz w:val="22"/>
                <w:szCs w:val="22"/>
              </w:rPr>
            </w:pPr>
            <w:r w:rsidRPr="00930F3A">
              <w:rPr>
                <w:sz w:val="22"/>
                <w:szCs w:val="22"/>
              </w:rPr>
              <w:t>3</w:t>
            </w:r>
          </w:p>
        </w:tc>
        <w:tc>
          <w:tcPr>
            <w:tcW w:w="900" w:type="dxa"/>
            <w:tcBorders>
              <w:top w:val="nil"/>
              <w:left w:val="nil"/>
              <w:bottom w:val="single" w:sz="4" w:space="0" w:color="auto"/>
              <w:right w:val="single" w:sz="4" w:space="0" w:color="auto"/>
            </w:tcBorders>
            <w:shd w:val="clear" w:color="000000" w:fill="FFFFFF"/>
            <w:vAlign w:val="center"/>
            <w:hideMark/>
          </w:tcPr>
          <w:p w14:paraId="4C9995AC" w14:textId="77777777" w:rsidR="00930F3A" w:rsidRPr="00930F3A" w:rsidRDefault="00930F3A" w:rsidP="00930F3A">
            <w:pPr>
              <w:jc w:val="center"/>
              <w:rPr>
                <w:sz w:val="22"/>
                <w:szCs w:val="22"/>
              </w:rPr>
            </w:pPr>
            <w:r w:rsidRPr="00930F3A">
              <w:rPr>
                <w:sz w:val="22"/>
                <w:szCs w:val="22"/>
              </w:rPr>
              <w:t>1</w:t>
            </w:r>
          </w:p>
        </w:tc>
        <w:tc>
          <w:tcPr>
            <w:tcW w:w="940" w:type="dxa"/>
            <w:tcBorders>
              <w:top w:val="nil"/>
              <w:left w:val="nil"/>
              <w:bottom w:val="single" w:sz="4" w:space="0" w:color="auto"/>
              <w:right w:val="single" w:sz="4" w:space="0" w:color="auto"/>
            </w:tcBorders>
            <w:shd w:val="clear" w:color="000000" w:fill="FFFFFF"/>
            <w:vAlign w:val="center"/>
            <w:hideMark/>
          </w:tcPr>
          <w:p w14:paraId="3B0FD33B"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vAlign w:val="center"/>
            <w:hideMark/>
          </w:tcPr>
          <w:p w14:paraId="69275FEA" w14:textId="77777777" w:rsidR="00930F3A" w:rsidRPr="00930F3A" w:rsidRDefault="00930F3A" w:rsidP="00930F3A">
            <w:pPr>
              <w:jc w:val="center"/>
              <w:rPr>
                <w:b/>
                <w:bCs/>
                <w:sz w:val="22"/>
                <w:szCs w:val="22"/>
              </w:rPr>
            </w:pPr>
            <w:r w:rsidRPr="00930F3A">
              <w:rPr>
                <w:b/>
                <w:bCs/>
                <w:sz w:val="22"/>
                <w:szCs w:val="22"/>
              </w:rPr>
              <w:t>2</w:t>
            </w:r>
          </w:p>
        </w:tc>
        <w:tc>
          <w:tcPr>
            <w:tcW w:w="760" w:type="dxa"/>
            <w:tcBorders>
              <w:top w:val="nil"/>
              <w:left w:val="nil"/>
              <w:bottom w:val="single" w:sz="4" w:space="0" w:color="auto"/>
              <w:right w:val="single" w:sz="4" w:space="0" w:color="auto"/>
            </w:tcBorders>
            <w:shd w:val="clear" w:color="000000" w:fill="FFFFFF"/>
            <w:noWrap/>
            <w:vAlign w:val="center"/>
            <w:hideMark/>
          </w:tcPr>
          <w:p w14:paraId="269779EA" w14:textId="77777777" w:rsidR="00930F3A" w:rsidRPr="00930F3A" w:rsidRDefault="00930F3A" w:rsidP="00930F3A">
            <w:pPr>
              <w:jc w:val="center"/>
              <w:rPr>
                <w:sz w:val="22"/>
                <w:szCs w:val="22"/>
              </w:rPr>
            </w:pPr>
            <w:r w:rsidRPr="00930F3A">
              <w:rPr>
                <w:sz w:val="22"/>
                <w:szCs w:val="22"/>
              </w:rPr>
              <w:t>2</w:t>
            </w:r>
          </w:p>
        </w:tc>
        <w:tc>
          <w:tcPr>
            <w:tcW w:w="760" w:type="dxa"/>
            <w:tcBorders>
              <w:top w:val="nil"/>
              <w:left w:val="nil"/>
              <w:bottom w:val="single" w:sz="4" w:space="0" w:color="auto"/>
              <w:right w:val="single" w:sz="4" w:space="0" w:color="auto"/>
            </w:tcBorders>
            <w:shd w:val="clear" w:color="000000" w:fill="FFFFFF"/>
            <w:noWrap/>
            <w:vAlign w:val="center"/>
            <w:hideMark/>
          </w:tcPr>
          <w:p w14:paraId="1C2CBAAF" w14:textId="77777777" w:rsidR="00930F3A" w:rsidRPr="00930F3A" w:rsidRDefault="00930F3A" w:rsidP="00930F3A">
            <w:pPr>
              <w:jc w:val="center"/>
              <w:rPr>
                <w:sz w:val="22"/>
                <w:szCs w:val="22"/>
              </w:rPr>
            </w:pPr>
            <w:r w:rsidRPr="00930F3A">
              <w:rPr>
                <w:sz w:val="22"/>
                <w:szCs w:val="22"/>
              </w:rPr>
              <w:t>0</w:t>
            </w:r>
          </w:p>
        </w:tc>
        <w:tc>
          <w:tcPr>
            <w:tcW w:w="2120" w:type="dxa"/>
            <w:tcBorders>
              <w:top w:val="nil"/>
              <w:left w:val="nil"/>
              <w:bottom w:val="single" w:sz="4" w:space="0" w:color="auto"/>
              <w:right w:val="single" w:sz="4" w:space="0" w:color="auto"/>
            </w:tcBorders>
            <w:shd w:val="clear" w:color="000000" w:fill="FFFFFF"/>
            <w:vAlign w:val="center"/>
            <w:hideMark/>
          </w:tcPr>
          <w:p w14:paraId="7B0299A5" w14:textId="77777777" w:rsidR="00930F3A" w:rsidRPr="00930F3A" w:rsidRDefault="00930F3A" w:rsidP="00930F3A">
            <w:pPr>
              <w:rPr>
                <w:sz w:val="22"/>
                <w:szCs w:val="22"/>
              </w:rPr>
            </w:pPr>
            <w:proofErr w:type="spellStart"/>
            <w:r w:rsidRPr="00930F3A">
              <w:rPr>
                <w:sz w:val="22"/>
                <w:szCs w:val="22"/>
              </w:rPr>
              <w:t>Cơ</w:t>
            </w:r>
            <w:proofErr w:type="spellEnd"/>
            <w:r w:rsidRPr="00930F3A">
              <w:rPr>
                <w:sz w:val="22"/>
                <w:szCs w:val="22"/>
              </w:rPr>
              <w:t xml:space="preserve"> </w:t>
            </w:r>
            <w:proofErr w:type="spellStart"/>
            <w:r w:rsidRPr="00930F3A">
              <w:rPr>
                <w:sz w:val="22"/>
                <w:szCs w:val="22"/>
              </w:rPr>
              <w:t>sở</w:t>
            </w:r>
            <w:proofErr w:type="spellEnd"/>
            <w:r w:rsidRPr="00930F3A">
              <w:rPr>
                <w:sz w:val="22"/>
                <w:szCs w:val="22"/>
              </w:rPr>
              <w:t xml:space="preserve"> </w:t>
            </w:r>
            <w:proofErr w:type="spellStart"/>
            <w:r w:rsidRPr="00930F3A">
              <w:rPr>
                <w:sz w:val="22"/>
                <w:szCs w:val="22"/>
              </w:rPr>
              <w:t>bảo</w:t>
            </w:r>
            <w:proofErr w:type="spellEnd"/>
            <w:r w:rsidRPr="00930F3A">
              <w:rPr>
                <w:sz w:val="22"/>
                <w:szCs w:val="22"/>
              </w:rPr>
              <w:t xml:space="preserve"> </w:t>
            </w:r>
            <w:proofErr w:type="spellStart"/>
            <w:r w:rsidRPr="00930F3A">
              <w:rPr>
                <w:sz w:val="22"/>
                <w:szCs w:val="22"/>
              </w:rPr>
              <w:t>trợ</w:t>
            </w:r>
            <w:proofErr w:type="spellEnd"/>
            <w:r w:rsidRPr="00930F3A">
              <w:rPr>
                <w:sz w:val="22"/>
                <w:szCs w:val="22"/>
              </w:rPr>
              <w:t xml:space="preserve"> </w:t>
            </w:r>
            <w:proofErr w:type="spellStart"/>
            <w:r w:rsidRPr="00930F3A">
              <w:rPr>
                <w:sz w:val="22"/>
                <w:szCs w:val="22"/>
              </w:rPr>
              <w:t>xã</w:t>
            </w:r>
            <w:proofErr w:type="spellEnd"/>
            <w:r w:rsidRPr="00930F3A">
              <w:rPr>
                <w:sz w:val="22"/>
                <w:szCs w:val="22"/>
              </w:rPr>
              <w:t xml:space="preserve"> </w:t>
            </w:r>
            <w:proofErr w:type="spellStart"/>
            <w:r w:rsidRPr="00930F3A">
              <w:rPr>
                <w:sz w:val="22"/>
                <w:szCs w:val="22"/>
              </w:rPr>
              <w:t>hội</w:t>
            </w:r>
            <w:proofErr w:type="spellEnd"/>
            <w:r w:rsidRPr="00930F3A">
              <w:rPr>
                <w:sz w:val="22"/>
                <w:szCs w:val="22"/>
              </w:rPr>
              <w:t xml:space="preserve"> </w:t>
            </w:r>
            <w:proofErr w:type="spellStart"/>
            <w:r w:rsidRPr="00930F3A">
              <w:rPr>
                <w:sz w:val="22"/>
                <w:szCs w:val="22"/>
              </w:rPr>
              <w:t>chăm</w:t>
            </w:r>
            <w:proofErr w:type="spellEnd"/>
            <w:r w:rsidRPr="00930F3A">
              <w:rPr>
                <w:sz w:val="22"/>
                <w:szCs w:val="22"/>
              </w:rPr>
              <w:t xml:space="preserve"> </w:t>
            </w:r>
            <w:proofErr w:type="spellStart"/>
            <w:r w:rsidRPr="00930F3A">
              <w:rPr>
                <w:sz w:val="22"/>
                <w:szCs w:val="22"/>
              </w:rPr>
              <w:t>sóc</w:t>
            </w:r>
            <w:proofErr w:type="spellEnd"/>
            <w:r w:rsidRPr="00930F3A">
              <w:rPr>
                <w:sz w:val="22"/>
                <w:szCs w:val="22"/>
              </w:rPr>
              <w:t xml:space="preserve">, </w:t>
            </w:r>
            <w:proofErr w:type="spellStart"/>
            <w:r w:rsidRPr="00930F3A">
              <w:rPr>
                <w:sz w:val="22"/>
                <w:szCs w:val="22"/>
              </w:rPr>
              <w:t>phục</w:t>
            </w:r>
            <w:proofErr w:type="spellEnd"/>
            <w:r w:rsidRPr="00930F3A">
              <w:rPr>
                <w:sz w:val="22"/>
                <w:szCs w:val="22"/>
              </w:rPr>
              <w:t xml:space="preserve"> </w:t>
            </w:r>
            <w:proofErr w:type="spellStart"/>
            <w:r w:rsidRPr="00930F3A">
              <w:rPr>
                <w:sz w:val="22"/>
                <w:szCs w:val="22"/>
              </w:rPr>
              <w:t>hồi</w:t>
            </w:r>
            <w:proofErr w:type="spellEnd"/>
            <w:r w:rsidRPr="00930F3A">
              <w:rPr>
                <w:sz w:val="22"/>
                <w:szCs w:val="22"/>
              </w:rPr>
              <w:t xml:space="preserve"> </w:t>
            </w:r>
            <w:proofErr w:type="spellStart"/>
            <w:r w:rsidRPr="00930F3A">
              <w:rPr>
                <w:sz w:val="22"/>
                <w:szCs w:val="22"/>
              </w:rPr>
              <w:t>chức</w:t>
            </w:r>
            <w:proofErr w:type="spellEnd"/>
            <w:r w:rsidRPr="00930F3A">
              <w:rPr>
                <w:sz w:val="22"/>
                <w:szCs w:val="22"/>
              </w:rPr>
              <w:t xml:space="preserve"> </w:t>
            </w:r>
            <w:proofErr w:type="spellStart"/>
            <w:r w:rsidRPr="00930F3A">
              <w:rPr>
                <w:sz w:val="22"/>
                <w:szCs w:val="22"/>
              </w:rPr>
              <w:t>năng</w:t>
            </w:r>
            <w:proofErr w:type="spellEnd"/>
            <w:r w:rsidRPr="00930F3A">
              <w:rPr>
                <w:sz w:val="22"/>
                <w:szCs w:val="22"/>
              </w:rPr>
              <w:t xml:space="preserve"> </w:t>
            </w:r>
            <w:proofErr w:type="spellStart"/>
            <w:r w:rsidRPr="00930F3A">
              <w:rPr>
                <w:sz w:val="22"/>
                <w:szCs w:val="22"/>
              </w:rPr>
              <w:t>cho</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thần</w:t>
            </w:r>
            <w:proofErr w:type="spellEnd"/>
            <w:r w:rsidRPr="00930F3A">
              <w:rPr>
                <w:sz w:val="22"/>
                <w:szCs w:val="22"/>
              </w:rPr>
              <w:t xml:space="preserve"> </w:t>
            </w:r>
            <w:proofErr w:type="spellStart"/>
            <w:r w:rsidRPr="00930F3A">
              <w:rPr>
                <w:sz w:val="22"/>
                <w:szCs w:val="22"/>
              </w:rPr>
              <w:t>và</w:t>
            </w:r>
            <w:proofErr w:type="spellEnd"/>
            <w:r w:rsidRPr="00930F3A">
              <w:rPr>
                <w:sz w:val="22"/>
                <w:szCs w:val="22"/>
              </w:rPr>
              <w:t xml:space="preserve"> </w:t>
            </w:r>
            <w:proofErr w:type="spellStart"/>
            <w:r w:rsidRPr="00930F3A">
              <w:rPr>
                <w:sz w:val="22"/>
                <w:szCs w:val="22"/>
              </w:rPr>
              <w:t>người</w:t>
            </w:r>
            <w:proofErr w:type="spellEnd"/>
            <w:r w:rsidRPr="00930F3A">
              <w:rPr>
                <w:sz w:val="22"/>
                <w:szCs w:val="22"/>
              </w:rPr>
              <w:t xml:space="preserve"> </w:t>
            </w:r>
            <w:proofErr w:type="spellStart"/>
            <w:r w:rsidRPr="00930F3A">
              <w:rPr>
                <w:sz w:val="22"/>
                <w:szCs w:val="22"/>
              </w:rPr>
              <w:t>rối</w:t>
            </w:r>
            <w:proofErr w:type="spellEnd"/>
            <w:r w:rsidRPr="00930F3A">
              <w:rPr>
                <w:sz w:val="22"/>
                <w:szCs w:val="22"/>
              </w:rPr>
              <w:t xml:space="preserve"> </w:t>
            </w:r>
            <w:proofErr w:type="spellStart"/>
            <w:r w:rsidRPr="00930F3A">
              <w:rPr>
                <w:sz w:val="22"/>
                <w:szCs w:val="22"/>
              </w:rPr>
              <w:t>nhiễu</w:t>
            </w:r>
            <w:proofErr w:type="spellEnd"/>
            <w:r w:rsidRPr="00930F3A">
              <w:rPr>
                <w:sz w:val="22"/>
                <w:szCs w:val="22"/>
              </w:rPr>
              <w:t xml:space="preserve"> </w:t>
            </w:r>
            <w:proofErr w:type="spellStart"/>
            <w:r w:rsidRPr="00930F3A">
              <w:rPr>
                <w:sz w:val="22"/>
                <w:szCs w:val="22"/>
              </w:rPr>
              <w:t>tâm</w:t>
            </w:r>
            <w:proofErr w:type="spellEnd"/>
            <w:r w:rsidRPr="00930F3A">
              <w:rPr>
                <w:sz w:val="22"/>
                <w:szCs w:val="22"/>
              </w:rPr>
              <w:t xml:space="preserve"> </w:t>
            </w:r>
            <w:proofErr w:type="spellStart"/>
            <w:r w:rsidRPr="00930F3A">
              <w:rPr>
                <w:sz w:val="22"/>
                <w:szCs w:val="22"/>
              </w:rPr>
              <w:t>trí</w:t>
            </w:r>
            <w:proofErr w:type="spellEnd"/>
            <w:r w:rsidRPr="00930F3A">
              <w:rPr>
                <w:sz w:val="22"/>
                <w:szCs w:val="22"/>
              </w:rPr>
              <w:t xml:space="preserve"> </w:t>
            </w:r>
          </w:p>
        </w:tc>
      </w:tr>
    </w:tbl>
    <w:p w14:paraId="7ECED67F" w14:textId="77777777" w:rsidR="00A5362A" w:rsidRDefault="00A5362A" w:rsidP="00341E25">
      <w:pPr>
        <w:pStyle w:val="Heading3"/>
      </w:pPr>
      <w:bookmarkStart w:id="222" w:name="_Toc90323589"/>
      <w:bookmarkStart w:id="223" w:name="_Toc90324733"/>
      <w:bookmarkStart w:id="224" w:name="_Toc92720263"/>
      <w:bookmarkStart w:id="225" w:name="_Hlk89626466"/>
    </w:p>
    <w:p w14:paraId="26CA1E88" w14:textId="31E6D039" w:rsidR="008D08E6" w:rsidRPr="00D553EB" w:rsidRDefault="008D08E6" w:rsidP="00341E25">
      <w:pPr>
        <w:pStyle w:val="Heading3"/>
      </w:pPr>
      <w:r w:rsidRPr="00D553EB">
        <w:t>2. Quy hoạch các dự án quan trọng cơ sở cai nghiện ma túy</w:t>
      </w:r>
      <w:bookmarkEnd w:id="222"/>
      <w:bookmarkEnd w:id="223"/>
      <w:bookmarkEnd w:id="224"/>
      <w:r w:rsidRPr="00D553EB">
        <w:t xml:space="preserve"> </w:t>
      </w:r>
    </w:p>
    <w:p w14:paraId="59995440" w14:textId="7256D2E3" w:rsidR="00A74D15" w:rsidRPr="00D553EB" w:rsidRDefault="00A74D15" w:rsidP="00A5362A">
      <w:pPr>
        <w:spacing w:before="120" w:after="120"/>
        <w:ind w:firstLine="720"/>
        <w:jc w:val="both"/>
        <w:rPr>
          <w:sz w:val="28"/>
          <w:szCs w:val="28"/>
          <w:lang w:val="vi-VN"/>
        </w:rPr>
      </w:pPr>
      <w:r w:rsidRPr="00D553EB">
        <w:rPr>
          <w:sz w:val="28"/>
          <w:szCs w:val="28"/>
          <w:lang w:val="vi-VN"/>
        </w:rPr>
        <w:t xml:space="preserve">Dự án quan trọng cơ sở cai nghiên ma túy được quy hoạch với </w:t>
      </w:r>
      <w:r w:rsidR="00930F3A" w:rsidRPr="00D553EB">
        <w:rPr>
          <w:sz w:val="28"/>
          <w:szCs w:val="28"/>
          <w:lang w:val="pt-BR"/>
        </w:rPr>
        <w:t>73</w:t>
      </w:r>
      <w:r w:rsidRPr="00D553EB">
        <w:rPr>
          <w:sz w:val="28"/>
          <w:szCs w:val="28"/>
          <w:lang w:val="vi-VN"/>
        </w:rPr>
        <w:t xml:space="preserve"> cơ sở quan trọng phân bố theo các vùng kinh tế - xã hội, cụ thể:</w:t>
      </w:r>
    </w:p>
    <w:p w14:paraId="61219DC7" w14:textId="6AB7A644"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 xml:space="preserve">Vùng Trung du và miền núi phía Bắc: </w:t>
      </w:r>
      <w:r w:rsidRPr="00D553EB">
        <w:rPr>
          <w:sz w:val="28"/>
          <w:szCs w:val="28"/>
          <w:lang w:val="vi-VN"/>
        </w:rPr>
        <w:t>16</w:t>
      </w:r>
      <w:r w:rsidRPr="00D553EB">
        <w:rPr>
          <w:sz w:val="28"/>
          <w:szCs w:val="28"/>
          <w:lang w:val="vi-VN"/>
        </w:rPr>
        <w:t xml:space="preserve"> cơ sở;</w:t>
      </w:r>
    </w:p>
    <w:p w14:paraId="61AEC8D6" w14:textId="61C0EDFB"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 xml:space="preserve">Vùng Đồng bằng sông Hồng: </w:t>
      </w:r>
      <w:r w:rsidRPr="00D553EB">
        <w:rPr>
          <w:sz w:val="28"/>
          <w:szCs w:val="28"/>
          <w:lang w:val="vi-VN"/>
        </w:rPr>
        <w:t xml:space="preserve">15 </w:t>
      </w:r>
      <w:r w:rsidRPr="00D553EB">
        <w:rPr>
          <w:sz w:val="28"/>
          <w:szCs w:val="28"/>
          <w:lang w:val="vi-VN"/>
        </w:rPr>
        <w:t>cơ sở;</w:t>
      </w:r>
    </w:p>
    <w:p w14:paraId="095BA904" w14:textId="77777777"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Vùng Bắc Trung bộ: 6 cơ sở;</w:t>
      </w:r>
    </w:p>
    <w:p w14:paraId="1C6FA7D1" w14:textId="2C994E52"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 xml:space="preserve">Vùng Duyên Hải Nam Trung Bộ và Tây Nguyên: </w:t>
      </w:r>
      <w:r w:rsidRPr="00D553EB">
        <w:rPr>
          <w:sz w:val="28"/>
          <w:szCs w:val="28"/>
          <w:lang w:val="vi-VN"/>
        </w:rPr>
        <w:t>14</w:t>
      </w:r>
      <w:r w:rsidRPr="00D553EB">
        <w:rPr>
          <w:sz w:val="28"/>
          <w:szCs w:val="28"/>
          <w:lang w:val="vi-VN"/>
        </w:rPr>
        <w:t xml:space="preserve"> cơ sở;</w:t>
      </w:r>
    </w:p>
    <w:p w14:paraId="0285BA99" w14:textId="0B1121FA"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 xml:space="preserve">Vùng Đông Nam Bộ: </w:t>
      </w:r>
      <w:r w:rsidRPr="00D553EB">
        <w:rPr>
          <w:sz w:val="28"/>
          <w:szCs w:val="28"/>
        </w:rPr>
        <w:t>10</w:t>
      </w:r>
      <w:r w:rsidRPr="00D553EB">
        <w:rPr>
          <w:sz w:val="28"/>
          <w:szCs w:val="28"/>
          <w:lang w:val="vi-VN"/>
        </w:rPr>
        <w:t xml:space="preserve"> cơ sở</w:t>
      </w:r>
    </w:p>
    <w:p w14:paraId="5F541F80" w14:textId="4EE32BA4" w:rsidR="00930F3A" w:rsidRPr="00D553EB" w:rsidRDefault="00930F3A" w:rsidP="00A5362A">
      <w:pPr>
        <w:pStyle w:val="ListParagraph"/>
        <w:numPr>
          <w:ilvl w:val="0"/>
          <w:numId w:val="14"/>
        </w:numPr>
        <w:spacing w:before="120" w:after="120" w:line="360" w:lineRule="auto"/>
        <w:jc w:val="both"/>
        <w:rPr>
          <w:sz w:val="28"/>
          <w:szCs w:val="28"/>
          <w:lang w:val="vi-VN"/>
        </w:rPr>
      </w:pPr>
      <w:r w:rsidRPr="00D553EB">
        <w:rPr>
          <w:sz w:val="28"/>
          <w:szCs w:val="28"/>
          <w:lang w:val="vi-VN"/>
        </w:rPr>
        <w:t xml:space="preserve">Vùng Đồng bằng sông Cửu Long: </w:t>
      </w:r>
      <w:r w:rsidRPr="00D553EB">
        <w:rPr>
          <w:sz w:val="28"/>
          <w:szCs w:val="28"/>
          <w:lang w:val="vi-VN"/>
        </w:rPr>
        <w:t>12</w:t>
      </w:r>
      <w:r w:rsidRPr="00D553EB">
        <w:rPr>
          <w:sz w:val="28"/>
          <w:szCs w:val="28"/>
          <w:lang w:val="vi-VN"/>
        </w:rPr>
        <w:t xml:space="preserve"> cơ sở.</w:t>
      </w:r>
    </w:p>
    <w:p w14:paraId="189693BF" w14:textId="77777777" w:rsidR="00C42249" w:rsidRPr="00D553EB" w:rsidRDefault="00C42249" w:rsidP="00C42249">
      <w:pPr>
        <w:rPr>
          <w:sz w:val="28"/>
          <w:szCs w:val="28"/>
          <w:lang w:val="vi-VN"/>
        </w:rPr>
      </w:pPr>
    </w:p>
    <w:p w14:paraId="218D4E38" w14:textId="77777777" w:rsidR="00C42249" w:rsidRPr="00D553EB" w:rsidRDefault="00C42249" w:rsidP="00C42249">
      <w:pPr>
        <w:rPr>
          <w:sz w:val="28"/>
          <w:szCs w:val="28"/>
          <w:lang w:val="vi-VN"/>
        </w:rPr>
      </w:pPr>
    </w:p>
    <w:p w14:paraId="41EC8167" w14:textId="77777777" w:rsidR="00D553EB" w:rsidRPr="00D553EB" w:rsidRDefault="00D553EB" w:rsidP="003B7307">
      <w:pPr>
        <w:pStyle w:val="Caption"/>
        <w:rPr>
          <w:sz w:val="28"/>
          <w:szCs w:val="28"/>
        </w:rPr>
      </w:pPr>
      <w:bookmarkStart w:id="226" w:name="_Toc92720309"/>
      <w:bookmarkEnd w:id="225"/>
    </w:p>
    <w:p w14:paraId="421EFACC" w14:textId="77777777" w:rsidR="00D553EB" w:rsidRPr="00D553EB" w:rsidRDefault="00D553EB" w:rsidP="003B7307">
      <w:pPr>
        <w:pStyle w:val="Caption"/>
        <w:rPr>
          <w:sz w:val="28"/>
          <w:szCs w:val="28"/>
        </w:rPr>
      </w:pPr>
    </w:p>
    <w:p w14:paraId="3BFC7698" w14:textId="77777777" w:rsidR="00D553EB" w:rsidRPr="00D553EB" w:rsidRDefault="00D553EB" w:rsidP="003B7307">
      <w:pPr>
        <w:pStyle w:val="Caption"/>
        <w:rPr>
          <w:sz w:val="28"/>
          <w:szCs w:val="28"/>
        </w:rPr>
      </w:pPr>
    </w:p>
    <w:p w14:paraId="479C0FDA" w14:textId="77777777" w:rsidR="00D553EB" w:rsidRPr="00D553EB" w:rsidRDefault="00D553EB" w:rsidP="003B7307">
      <w:pPr>
        <w:pStyle w:val="Caption"/>
        <w:rPr>
          <w:sz w:val="28"/>
          <w:szCs w:val="28"/>
        </w:rPr>
      </w:pPr>
    </w:p>
    <w:p w14:paraId="33020479" w14:textId="5662D83A" w:rsidR="008D08E6" w:rsidRPr="00D553EB" w:rsidRDefault="00A74D15" w:rsidP="003B7307">
      <w:pPr>
        <w:pStyle w:val="Caption"/>
        <w:rPr>
          <w:lang w:val="vi-VN"/>
        </w:rPr>
      </w:pPr>
      <w:r w:rsidRPr="00D553EB">
        <w:rPr>
          <w:lang w:val="vi-VN"/>
        </w:rPr>
        <w:t xml:space="preserve">Bảng </w:t>
      </w:r>
      <w:r w:rsidR="00C44F17" w:rsidRPr="00D553EB">
        <w:rPr>
          <w:lang w:val="vi-VN"/>
        </w:rPr>
        <w:fldChar w:fldCharType="begin"/>
      </w:r>
      <w:r w:rsidR="00C44F17" w:rsidRPr="00D553EB">
        <w:rPr>
          <w:lang w:val="vi-VN"/>
        </w:rPr>
        <w:instrText xml:space="preserve"> SEQ Bảng \* ARABIC </w:instrText>
      </w:r>
      <w:r w:rsidR="00C44F17" w:rsidRPr="00D553EB">
        <w:rPr>
          <w:lang w:val="vi-VN"/>
        </w:rPr>
        <w:fldChar w:fldCharType="separate"/>
      </w:r>
      <w:r w:rsidR="00761271">
        <w:rPr>
          <w:noProof/>
          <w:lang w:val="vi-VN"/>
        </w:rPr>
        <w:t>12</w:t>
      </w:r>
      <w:r w:rsidR="00C44F17" w:rsidRPr="00D553EB">
        <w:rPr>
          <w:lang w:val="vi-VN"/>
        </w:rPr>
        <w:fldChar w:fldCharType="end"/>
      </w:r>
      <w:r w:rsidRPr="00D553EB">
        <w:rPr>
          <w:lang w:val="vi-VN"/>
        </w:rPr>
        <w:t xml:space="preserve">. Các dự án quan trọng cơ sở cai nghiện ma túy </w:t>
      </w:r>
      <w:r w:rsidR="003B7307" w:rsidRPr="00D553EB">
        <w:rPr>
          <w:lang w:val="vi-VN"/>
        </w:rPr>
        <w:br/>
      </w:r>
      <w:r w:rsidRPr="00D553EB">
        <w:rPr>
          <w:lang w:val="vi-VN"/>
        </w:rPr>
        <w:t>giai đoạn 2021 – 2030, tầm nhìn 2050</w:t>
      </w:r>
      <w:bookmarkEnd w:id="226"/>
    </w:p>
    <w:tbl>
      <w:tblPr>
        <w:tblW w:w="8682" w:type="dxa"/>
        <w:tblLook w:val="04A0" w:firstRow="1" w:lastRow="0" w:firstColumn="1" w:lastColumn="0" w:noHBand="0" w:noVBand="1"/>
      </w:tblPr>
      <w:tblGrid>
        <w:gridCol w:w="1156"/>
        <w:gridCol w:w="1713"/>
        <w:gridCol w:w="1157"/>
        <w:gridCol w:w="1157"/>
        <w:gridCol w:w="1159"/>
        <w:gridCol w:w="2340"/>
      </w:tblGrid>
      <w:tr w:rsidR="00D553EB" w:rsidRPr="00D553EB" w14:paraId="6A337DE4" w14:textId="77777777" w:rsidTr="00930F3A">
        <w:trPr>
          <w:trHeight w:val="279"/>
        </w:trPr>
        <w:tc>
          <w:tcPr>
            <w:tcW w:w="1157" w:type="dxa"/>
            <w:vMerge w:val="restart"/>
            <w:tcBorders>
              <w:top w:val="single" w:sz="4" w:space="0" w:color="auto"/>
              <w:left w:val="single" w:sz="4" w:space="0" w:color="auto"/>
              <w:bottom w:val="single" w:sz="4" w:space="0" w:color="auto"/>
              <w:right w:val="single" w:sz="4" w:space="0" w:color="auto"/>
            </w:tcBorders>
            <w:vAlign w:val="center"/>
            <w:hideMark/>
          </w:tcPr>
          <w:p w14:paraId="40135291" w14:textId="77777777" w:rsidR="00930F3A" w:rsidRPr="00D553EB" w:rsidRDefault="00930F3A">
            <w:pPr>
              <w:jc w:val="center"/>
              <w:rPr>
                <w:b/>
                <w:bCs/>
                <w:sz w:val="22"/>
                <w:szCs w:val="22"/>
              </w:rPr>
            </w:pPr>
            <w:r w:rsidRPr="00D553EB">
              <w:rPr>
                <w:b/>
                <w:bCs/>
                <w:sz w:val="22"/>
                <w:szCs w:val="22"/>
              </w:rPr>
              <w:lastRenderedPageBreak/>
              <w:t>TT</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14:paraId="40535C31" w14:textId="77777777" w:rsidR="00930F3A" w:rsidRPr="00D553EB" w:rsidRDefault="00930F3A">
            <w:pPr>
              <w:rPr>
                <w:b/>
                <w:bCs/>
                <w:sz w:val="22"/>
                <w:szCs w:val="22"/>
              </w:rPr>
            </w:pPr>
            <w:proofErr w:type="spellStart"/>
            <w:r w:rsidRPr="00D553EB">
              <w:rPr>
                <w:b/>
                <w:bCs/>
                <w:sz w:val="22"/>
                <w:szCs w:val="22"/>
              </w:rPr>
              <w:t>Tỉnh</w:t>
            </w:r>
            <w:proofErr w:type="spellEnd"/>
            <w:r w:rsidRPr="00D553EB">
              <w:rPr>
                <w:b/>
                <w:bCs/>
                <w:sz w:val="22"/>
                <w:szCs w:val="22"/>
              </w:rPr>
              <w:t>/</w:t>
            </w:r>
            <w:proofErr w:type="spellStart"/>
            <w:r w:rsidRPr="00D553EB">
              <w:rPr>
                <w:b/>
                <w:bCs/>
                <w:sz w:val="22"/>
                <w:szCs w:val="22"/>
              </w:rPr>
              <w:t>thành</w:t>
            </w:r>
            <w:proofErr w:type="spellEnd"/>
            <w:r w:rsidRPr="00D553EB">
              <w:rPr>
                <w:b/>
                <w:bCs/>
                <w:sz w:val="22"/>
                <w:szCs w:val="22"/>
              </w:rPr>
              <w:t xml:space="preserve"> </w:t>
            </w:r>
            <w:proofErr w:type="spellStart"/>
            <w:r w:rsidRPr="00D553EB">
              <w:rPr>
                <w:b/>
                <w:bCs/>
                <w:sz w:val="22"/>
                <w:szCs w:val="22"/>
              </w:rPr>
              <w:t>phố</w:t>
            </w:r>
            <w:proofErr w:type="spellEnd"/>
          </w:p>
        </w:tc>
        <w:tc>
          <w:tcPr>
            <w:tcW w:w="3473" w:type="dxa"/>
            <w:gridSpan w:val="3"/>
            <w:tcBorders>
              <w:top w:val="single" w:sz="4" w:space="0" w:color="auto"/>
              <w:left w:val="nil"/>
              <w:bottom w:val="nil"/>
              <w:right w:val="single" w:sz="4" w:space="0" w:color="000000"/>
            </w:tcBorders>
            <w:vAlign w:val="center"/>
            <w:hideMark/>
          </w:tcPr>
          <w:p w14:paraId="5904A3A2" w14:textId="77777777" w:rsidR="00930F3A" w:rsidRPr="00D553EB" w:rsidRDefault="00930F3A">
            <w:pPr>
              <w:jc w:val="center"/>
              <w:rPr>
                <w:b/>
                <w:bCs/>
                <w:sz w:val="22"/>
                <w:szCs w:val="22"/>
              </w:rPr>
            </w:pPr>
            <w:proofErr w:type="spellStart"/>
            <w:r w:rsidRPr="00D553EB">
              <w:rPr>
                <w:b/>
                <w:bCs/>
                <w:sz w:val="22"/>
                <w:szCs w:val="22"/>
              </w:rPr>
              <w:t>Số</w:t>
            </w:r>
            <w:proofErr w:type="spellEnd"/>
            <w:r w:rsidRPr="00D553EB">
              <w:rPr>
                <w:b/>
                <w:bCs/>
                <w:sz w:val="22"/>
                <w:szCs w:val="22"/>
              </w:rPr>
              <w:t xml:space="preserve"> </w:t>
            </w:r>
            <w:proofErr w:type="spellStart"/>
            <w:r w:rsidRPr="00D553EB">
              <w:rPr>
                <w:b/>
                <w:bCs/>
                <w:sz w:val="22"/>
                <w:szCs w:val="22"/>
              </w:rPr>
              <w:t>lượng</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tối</w:t>
            </w:r>
            <w:proofErr w:type="spellEnd"/>
            <w:r w:rsidRPr="00D553EB">
              <w:rPr>
                <w:b/>
                <w:bCs/>
                <w:sz w:val="22"/>
                <w:szCs w:val="22"/>
              </w:rPr>
              <w:t xml:space="preserve"> </w:t>
            </w:r>
            <w:proofErr w:type="spellStart"/>
            <w:r w:rsidRPr="00D553EB">
              <w:rPr>
                <w:b/>
                <w:bCs/>
                <w:sz w:val="22"/>
                <w:szCs w:val="22"/>
              </w:rPr>
              <w:t>thiểu</w:t>
            </w:r>
            <w:proofErr w:type="spellEnd"/>
            <w:r w:rsidRPr="00D553EB">
              <w:rPr>
                <w:b/>
                <w:bCs/>
                <w:sz w:val="22"/>
                <w:szCs w:val="22"/>
              </w:rPr>
              <w:t>)</w:t>
            </w:r>
          </w:p>
        </w:tc>
        <w:tc>
          <w:tcPr>
            <w:tcW w:w="2340" w:type="dxa"/>
            <w:vMerge w:val="restart"/>
            <w:tcBorders>
              <w:top w:val="single" w:sz="4" w:space="0" w:color="auto"/>
              <w:left w:val="single" w:sz="4" w:space="0" w:color="auto"/>
              <w:bottom w:val="single" w:sz="4" w:space="0" w:color="000000"/>
              <w:right w:val="single" w:sz="4" w:space="0" w:color="auto"/>
            </w:tcBorders>
            <w:vAlign w:val="center"/>
            <w:hideMark/>
          </w:tcPr>
          <w:p w14:paraId="220663E8" w14:textId="77777777" w:rsidR="00930F3A" w:rsidRPr="00D553EB" w:rsidRDefault="00930F3A">
            <w:pPr>
              <w:jc w:val="center"/>
              <w:rPr>
                <w:b/>
                <w:bCs/>
                <w:sz w:val="22"/>
                <w:szCs w:val="22"/>
              </w:rPr>
            </w:pPr>
            <w:proofErr w:type="spellStart"/>
            <w:r w:rsidRPr="00D553EB">
              <w:rPr>
                <w:b/>
                <w:bCs/>
                <w:sz w:val="22"/>
                <w:szCs w:val="22"/>
              </w:rPr>
              <w:t>Tên</w:t>
            </w:r>
            <w:proofErr w:type="spellEnd"/>
            <w:r w:rsidRPr="00D553EB">
              <w:rPr>
                <w:b/>
                <w:bCs/>
                <w:sz w:val="22"/>
                <w:szCs w:val="22"/>
              </w:rPr>
              <w:t xml:space="preserve"> </w:t>
            </w:r>
            <w:proofErr w:type="spellStart"/>
            <w:r w:rsidRPr="00D553EB">
              <w:rPr>
                <w:b/>
                <w:bCs/>
                <w:sz w:val="22"/>
                <w:szCs w:val="22"/>
              </w:rPr>
              <w:t>dự</w:t>
            </w:r>
            <w:proofErr w:type="spellEnd"/>
            <w:r w:rsidRPr="00D553EB">
              <w:rPr>
                <w:b/>
                <w:bCs/>
                <w:sz w:val="22"/>
                <w:szCs w:val="22"/>
              </w:rPr>
              <w:t xml:space="preserve"> </w:t>
            </w:r>
            <w:proofErr w:type="spellStart"/>
            <w:r w:rsidRPr="00D553EB">
              <w:rPr>
                <w:b/>
                <w:bCs/>
                <w:sz w:val="22"/>
                <w:szCs w:val="22"/>
              </w:rPr>
              <w:t>án</w:t>
            </w:r>
            <w:proofErr w:type="spellEnd"/>
            <w:r w:rsidRPr="00D553EB">
              <w:rPr>
                <w:b/>
                <w:bCs/>
                <w:sz w:val="22"/>
                <w:szCs w:val="22"/>
              </w:rPr>
              <w:t xml:space="preserve"> </w:t>
            </w:r>
            <w:proofErr w:type="spellStart"/>
            <w:r w:rsidRPr="00D553EB">
              <w:rPr>
                <w:b/>
                <w:bCs/>
                <w:sz w:val="22"/>
                <w:szCs w:val="22"/>
              </w:rPr>
              <w:t>ưu</w:t>
            </w:r>
            <w:proofErr w:type="spellEnd"/>
            <w:r w:rsidRPr="00D553EB">
              <w:rPr>
                <w:b/>
                <w:bCs/>
                <w:sz w:val="22"/>
                <w:szCs w:val="22"/>
              </w:rPr>
              <w:t xml:space="preserve"> </w:t>
            </w:r>
            <w:proofErr w:type="spellStart"/>
            <w:r w:rsidRPr="00D553EB">
              <w:rPr>
                <w:b/>
                <w:bCs/>
                <w:sz w:val="22"/>
                <w:szCs w:val="22"/>
              </w:rPr>
              <w:t>tiên</w:t>
            </w:r>
            <w:proofErr w:type="spellEnd"/>
            <w:r w:rsidRPr="00D553EB">
              <w:rPr>
                <w:b/>
                <w:bCs/>
                <w:sz w:val="22"/>
                <w:szCs w:val="22"/>
              </w:rPr>
              <w:t xml:space="preserve"> </w:t>
            </w:r>
            <w:r w:rsidRPr="00D553EB">
              <w:rPr>
                <w:b/>
                <w:bCs/>
                <w:sz w:val="22"/>
                <w:szCs w:val="22"/>
              </w:rPr>
              <w:br/>
              <w:t>(</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r w:rsidRPr="00D553EB">
              <w:rPr>
                <w:b/>
                <w:bCs/>
                <w:sz w:val="22"/>
                <w:szCs w:val="22"/>
              </w:rPr>
              <w:t>)</w:t>
            </w:r>
          </w:p>
        </w:tc>
      </w:tr>
      <w:tr w:rsidR="00D553EB" w:rsidRPr="00D553EB" w14:paraId="1CB493CA" w14:textId="77777777" w:rsidTr="00930F3A">
        <w:trPr>
          <w:trHeight w:val="1088"/>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54718006" w14:textId="77777777" w:rsidR="00930F3A" w:rsidRPr="00D553EB" w:rsidRDefault="00930F3A">
            <w:pPr>
              <w:rPr>
                <w:b/>
                <w:bCs/>
                <w:sz w:val="22"/>
                <w:szCs w:val="22"/>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21494B1C" w14:textId="77777777" w:rsidR="00930F3A" w:rsidRPr="00D553EB" w:rsidRDefault="00930F3A">
            <w:pPr>
              <w:rPr>
                <w:b/>
                <w:bCs/>
                <w:sz w:val="22"/>
                <w:szCs w:val="22"/>
              </w:rPr>
            </w:pPr>
          </w:p>
        </w:tc>
        <w:tc>
          <w:tcPr>
            <w:tcW w:w="1157" w:type="dxa"/>
            <w:tcBorders>
              <w:top w:val="single" w:sz="4" w:space="0" w:color="auto"/>
              <w:left w:val="nil"/>
              <w:bottom w:val="single" w:sz="4" w:space="0" w:color="auto"/>
              <w:right w:val="single" w:sz="4" w:space="0" w:color="auto"/>
            </w:tcBorders>
            <w:vAlign w:val="center"/>
            <w:hideMark/>
          </w:tcPr>
          <w:p w14:paraId="13D33E5A" w14:textId="77777777" w:rsidR="00930F3A" w:rsidRPr="00D553EB" w:rsidRDefault="00930F3A">
            <w:pPr>
              <w:jc w:val="center"/>
              <w:rPr>
                <w:b/>
                <w:bCs/>
                <w:sz w:val="22"/>
                <w:szCs w:val="22"/>
              </w:rPr>
            </w:pPr>
            <w:proofErr w:type="spellStart"/>
            <w:r w:rsidRPr="00D553EB">
              <w:rPr>
                <w:b/>
                <w:bCs/>
                <w:sz w:val="22"/>
                <w:szCs w:val="22"/>
              </w:rPr>
              <w:t>Tổng</w:t>
            </w:r>
            <w:proofErr w:type="spellEnd"/>
            <w:r w:rsidRPr="00D553EB">
              <w:rPr>
                <w:b/>
                <w:bCs/>
                <w:sz w:val="22"/>
                <w:szCs w:val="22"/>
              </w:rPr>
              <w:t xml:space="preserve"> </w:t>
            </w:r>
            <w:proofErr w:type="spellStart"/>
            <w:r w:rsidRPr="00D553EB">
              <w:rPr>
                <w:b/>
                <w:bCs/>
                <w:sz w:val="22"/>
                <w:szCs w:val="22"/>
              </w:rPr>
              <w:t>số</w:t>
            </w:r>
            <w:proofErr w:type="spellEnd"/>
          </w:p>
        </w:tc>
        <w:tc>
          <w:tcPr>
            <w:tcW w:w="1157" w:type="dxa"/>
            <w:tcBorders>
              <w:top w:val="single" w:sz="4" w:space="0" w:color="auto"/>
              <w:left w:val="nil"/>
              <w:bottom w:val="single" w:sz="4" w:space="0" w:color="auto"/>
              <w:right w:val="single" w:sz="4" w:space="0" w:color="auto"/>
            </w:tcBorders>
            <w:vAlign w:val="center"/>
            <w:hideMark/>
          </w:tcPr>
          <w:p w14:paraId="2A0BB99F" w14:textId="77777777" w:rsidR="00930F3A" w:rsidRPr="00D553EB" w:rsidRDefault="00930F3A">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1157" w:type="dxa"/>
            <w:tcBorders>
              <w:top w:val="nil"/>
              <w:left w:val="nil"/>
              <w:bottom w:val="nil"/>
              <w:right w:val="single" w:sz="4" w:space="0" w:color="auto"/>
            </w:tcBorders>
            <w:vAlign w:val="center"/>
            <w:hideMark/>
          </w:tcPr>
          <w:p w14:paraId="1EDCC1B6" w14:textId="77777777" w:rsidR="00930F3A" w:rsidRPr="00D553EB" w:rsidRDefault="00930F3A">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ngoài</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16001865" w14:textId="77777777" w:rsidR="00930F3A" w:rsidRPr="00D553EB" w:rsidRDefault="00930F3A">
            <w:pPr>
              <w:rPr>
                <w:b/>
                <w:bCs/>
                <w:sz w:val="22"/>
                <w:szCs w:val="22"/>
              </w:rPr>
            </w:pPr>
          </w:p>
        </w:tc>
      </w:tr>
      <w:tr w:rsidR="00D553EB" w:rsidRPr="00D553EB" w14:paraId="5C632607" w14:textId="77777777" w:rsidTr="00930F3A">
        <w:trPr>
          <w:trHeight w:val="615"/>
        </w:trPr>
        <w:tc>
          <w:tcPr>
            <w:tcW w:w="28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966F98" w14:textId="77777777" w:rsidR="00930F3A" w:rsidRPr="00D553EB" w:rsidRDefault="00930F3A">
            <w:pPr>
              <w:jc w:val="center"/>
              <w:rPr>
                <w:b/>
                <w:bCs/>
                <w:sz w:val="22"/>
                <w:szCs w:val="22"/>
              </w:rPr>
            </w:pPr>
            <w:proofErr w:type="spellStart"/>
            <w:r w:rsidRPr="00D553EB">
              <w:rPr>
                <w:b/>
                <w:bCs/>
                <w:sz w:val="22"/>
                <w:szCs w:val="22"/>
              </w:rPr>
              <w:t>Cả</w:t>
            </w:r>
            <w:proofErr w:type="spellEnd"/>
            <w:r w:rsidRPr="00D553EB">
              <w:rPr>
                <w:b/>
                <w:bCs/>
                <w:sz w:val="22"/>
                <w:szCs w:val="22"/>
              </w:rPr>
              <w:t xml:space="preserve"> </w:t>
            </w:r>
            <w:proofErr w:type="spellStart"/>
            <w:r w:rsidRPr="00D553EB">
              <w:rPr>
                <w:b/>
                <w:bCs/>
                <w:sz w:val="22"/>
                <w:szCs w:val="22"/>
              </w:rPr>
              <w:t>nước</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w:t>
            </w:r>
          </w:p>
        </w:tc>
        <w:tc>
          <w:tcPr>
            <w:tcW w:w="1157" w:type="dxa"/>
            <w:tcBorders>
              <w:top w:val="nil"/>
              <w:left w:val="nil"/>
              <w:bottom w:val="single" w:sz="4" w:space="0" w:color="auto"/>
              <w:right w:val="single" w:sz="4" w:space="0" w:color="auto"/>
            </w:tcBorders>
            <w:shd w:val="clear" w:color="000000" w:fill="FFFFFF"/>
            <w:vAlign w:val="center"/>
            <w:hideMark/>
          </w:tcPr>
          <w:p w14:paraId="6443F16F" w14:textId="77777777" w:rsidR="00930F3A" w:rsidRPr="00D553EB" w:rsidRDefault="00930F3A">
            <w:pPr>
              <w:jc w:val="center"/>
              <w:rPr>
                <w:b/>
                <w:bCs/>
                <w:sz w:val="22"/>
                <w:szCs w:val="22"/>
              </w:rPr>
            </w:pPr>
            <w:r w:rsidRPr="00D553EB">
              <w:rPr>
                <w:b/>
                <w:bCs/>
                <w:sz w:val="22"/>
                <w:szCs w:val="22"/>
              </w:rPr>
              <w:t>130</w:t>
            </w:r>
          </w:p>
        </w:tc>
        <w:tc>
          <w:tcPr>
            <w:tcW w:w="1157" w:type="dxa"/>
            <w:tcBorders>
              <w:top w:val="nil"/>
              <w:left w:val="nil"/>
              <w:bottom w:val="single" w:sz="4" w:space="0" w:color="auto"/>
              <w:right w:val="single" w:sz="4" w:space="0" w:color="auto"/>
            </w:tcBorders>
            <w:shd w:val="clear" w:color="000000" w:fill="FFFFFF"/>
            <w:vAlign w:val="center"/>
            <w:hideMark/>
          </w:tcPr>
          <w:p w14:paraId="1D9219A6" w14:textId="77777777" w:rsidR="00930F3A" w:rsidRPr="00D553EB" w:rsidRDefault="00930F3A">
            <w:pPr>
              <w:jc w:val="center"/>
              <w:rPr>
                <w:b/>
                <w:bCs/>
                <w:sz w:val="22"/>
                <w:szCs w:val="22"/>
              </w:rPr>
            </w:pPr>
            <w:r w:rsidRPr="00D553EB">
              <w:rPr>
                <w:b/>
                <w:bCs/>
                <w:sz w:val="22"/>
                <w:szCs w:val="22"/>
              </w:rPr>
              <w:t>73</w:t>
            </w:r>
          </w:p>
        </w:tc>
        <w:tc>
          <w:tcPr>
            <w:tcW w:w="1157" w:type="dxa"/>
            <w:tcBorders>
              <w:top w:val="single" w:sz="4" w:space="0" w:color="auto"/>
              <w:left w:val="nil"/>
              <w:bottom w:val="single" w:sz="4" w:space="0" w:color="auto"/>
              <w:right w:val="single" w:sz="4" w:space="0" w:color="auto"/>
            </w:tcBorders>
            <w:shd w:val="clear" w:color="000000" w:fill="FFFFFF"/>
            <w:vAlign w:val="center"/>
            <w:hideMark/>
          </w:tcPr>
          <w:p w14:paraId="08EEC57B" w14:textId="77777777" w:rsidR="00930F3A" w:rsidRPr="00D553EB" w:rsidRDefault="00930F3A">
            <w:pPr>
              <w:jc w:val="center"/>
              <w:rPr>
                <w:b/>
                <w:bCs/>
                <w:sz w:val="22"/>
                <w:szCs w:val="22"/>
              </w:rPr>
            </w:pPr>
            <w:r w:rsidRPr="00D553EB">
              <w:rPr>
                <w:b/>
                <w:bCs/>
                <w:sz w:val="22"/>
                <w:szCs w:val="22"/>
              </w:rPr>
              <w:t>57</w:t>
            </w:r>
          </w:p>
        </w:tc>
        <w:tc>
          <w:tcPr>
            <w:tcW w:w="2340" w:type="dxa"/>
            <w:vMerge/>
            <w:tcBorders>
              <w:top w:val="single" w:sz="4" w:space="0" w:color="auto"/>
              <w:left w:val="single" w:sz="4" w:space="0" w:color="auto"/>
              <w:bottom w:val="single" w:sz="4" w:space="0" w:color="000000"/>
              <w:right w:val="single" w:sz="4" w:space="0" w:color="auto"/>
            </w:tcBorders>
            <w:vAlign w:val="center"/>
            <w:hideMark/>
          </w:tcPr>
          <w:p w14:paraId="4B1AC0CC" w14:textId="77777777" w:rsidR="00930F3A" w:rsidRPr="00D553EB" w:rsidRDefault="00930F3A">
            <w:pPr>
              <w:rPr>
                <w:b/>
                <w:bCs/>
                <w:sz w:val="22"/>
                <w:szCs w:val="22"/>
              </w:rPr>
            </w:pPr>
          </w:p>
        </w:tc>
      </w:tr>
      <w:tr w:rsidR="00D553EB" w:rsidRPr="00D553EB" w14:paraId="434C6890" w14:textId="77777777" w:rsidTr="00930F3A">
        <w:trPr>
          <w:trHeight w:val="795"/>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2B6C52A" w14:textId="77777777" w:rsidR="00930F3A" w:rsidRPr="00D553EB" w:rsidRDefault="00930F3A">
            <w:pPr>
              <w:jc w:val="center"/>
              <w:rPr>
                <w:b/>
                <w:bCs/>
                <w:sz w:val="22"/>
                <w:szCs w:val="22"/>
              </w:rPr>
            </w:pPr>
            <w:r w:rsidRPr="00D553EB">
              <w:rPr>
                <w:b/>
                <w:bCs/>
                <w:sz w:val="22"/>
                <w:szCs w:val="22"/>
              </w:rPr>
              <w:t>I</w:t>
            </w:r>
          </w:p>
        </w:tc>
        <w:tc>
          <w:tcPr>
            <w:tcW w:w="1712" w:type="dxa"/>
            <w:tcBorders>
              <w:top w:val="nil"/>
              <w:left w:val="nil"/>
              <w:bottom w:val="single" w:sz="4" w:space="0" w:color="auto"/>
              <w:right w:val="single" w:sz="4" w:space="0" w:color="auto"/>
            </w:tcBorders>
            <w:shd w:val="clear" w:color="000000" w:fill="FFFFFF"/>
            <w:vAlign w:val="center"/>
            <w:hideMark/>
          </w:tcPr>
          <w:p w14:paraId="18B6C84F" w14:textId="77777777" w:rsidR="00930F3A" w:rsidRPr="00D553EB" w:rsidRDefault="00930F3A">
            <w:pPr>
              <w:rPr>
                <w:b/>
                <w:bCs/>
                <w:sz w:val="22"/>
                <w:szCs w:val="22"/>
                <w:lang w:val="nb-NO"/>
              </w:rPr>
            </w:pPr>
            <w:r w:rsidRPr="00D553EB">
              <w:rPr>
                <w:b/>
                <w:bCs/>
                <w:sz w:val="22"/>
                <w:szCs w:val="22"/>
                <w:lang w:val="nb-NO"/>
              </w:rPr>
              <w:t>Trung du và miền núi phía Bắc</w:t>
            </w:r>
          </w:p>
        </w:tc>
        <w:tc>
          <w:tcPr>
            <w:tcW w:w="1157" w:type="dxa"/>
            <w:tcBorders>
              <w:top w:val="nil"/>
              <w:left w:val="nil"/>
              <w:bottom w:val="single" w:sz="4" w:space="0" w:color="auto"/>
              <w:right w:val="single" w:sz="4" w:space="0" w:color="auto"/>
            </w:tcBorders>
            <w:shd w:val="clear" w:color="000000" w:fill="FFFFFF"/>
            <w:vAlign w:val="center"/>
            <w:hideMark/>
          </w:tcPr>
          <w:p w14:paraId="372F2F54" w14:textId="77777777" w:rsidR="00930F3A" w:rsidRPr="00D553EB" w:rsidRDefault="00930F3A">
            <w:pPr>
              <w:jc w:val="center"/>
              <w:rPr>
                <w:b/>
                <w:bCs/>
                <w:sz w:val="22"/>
                <w:szCs w:val="22"/>
              </w:rPr>
            </w:pPr>
            <w:r w:rsidRPr="00D553EB">
              <w:rPr>
                <w:b/>
                <w:bCs/>
                <w:sz w:val="22"/>
                <w:szCs w:val="22"/>
              </w:rPr>
              <w:t>25</w:t>
            </w:r>
          </w:p>
        </w:tc>
        <w:tc>
          <w:tcPr>
            <w:tcW w:w="1157" w:type="dxa"/>
            <w:tcBorders>
              <w:top w:val="nil"/>
              <w:left w:val="nil"/>
              <w:bottom w:val="single" w:sz="4" w:space="0" w:color="auto"/>
              <w:right w:val="single" w:sz="4" w:space="0" w:color="auto"/>
            </w:tcBorders>
            <w:shd w:val="clear" w:color="000000" w:fill="FFFFFF"/>
            <w:vAlign w:val="center"/>
            <w:hideMark/>
          </w:tcPr>
          <w:p w14:paraId="28377EF0" w14:textId="77777777" w:rsidR="00930F3A" w:rsidRPr="00D553EB" w:rsidRDefault="00930F3A">
            <w:pPr>
              <w:jc w:val="center"/>
              <w:rPr>
                <w:b/>
                <w:bCs/>
                <w:sz w:val="22"/>
                <w:szCs w:val="22"/>
              </w:rPr>
            </w:pPr>
            <w:r w:rsidRPr="00D553EB">
              <w:rPr>
                <w:b/>
                <w:bCs/>
                <w:sz w:val="22"/>
                <w:szCs w:val="22"/>
              </w:rPr>
              <w:t>16</w:t>
            </w:r>
          </w:p>
        </w:tc>
        <w:tc>
          <w:tcPr>
            <w:tcW w:w="1157" w:type="dxa"/>
            <w:tcBorders>
              <w:top w:val="nil"/>
              <w:left w:val="nil"/>
              <w:bottom w:val="single" w:sz="4" w:space="0" w:color="auto"/>
              <w:right w:val="single" w:sz="4" w:space="0" w:color="auto"/>
            </w:tcBorders>
            <w:shd w:val="clear" w:color="000000" w:fill="FFFFFF"/>
            <w:vAlign w:val="center"/>
            <w:hideMark/>
          </w:tcPr>
          <w:p w14:paraId="740D735C" w14:textId="77777777" w:rsidR="00930F3A" w:rsidRPr="00D553EB" w:rsidRDefault="00930F3A">
            <w:pPr>
              <w:jc w:val="center"/>
              <w:rPr>
                <w:b/>
                <w:bCs/>
                <w:sz w:val="22"/>
                <w:szCs w:val="22"/>
              </w:rPr>
            </w:pPr>
            <w:r w:rsidRPr="00D553EB">
              <w:rPr>
                <w:b/>
                <w:bCs/>
                <w:sz w:val="22"/>
                <w:szCs w:val="22"/>
              </w:rPr>
              <w:t>9</w:t>
            </w:r>
          </w:p>
        </w:tc>
        <w:tc>
          <w:tcPr>
            <w:tcW w:w="2340" w:type="dxa"/>
            <w:tcBorders>
              <w:top w:val="nil"/>
              <w:left w:val="nil"/>
              <w:bottom w:val="single" w:sz="4" w:space="0" w:color="auto"/>
              <w:right w:val="single" w:sz="4" w:space="0" w:color="auto"/>
            </w:tcBorders>
            <w:vAlign w:val="center"/>
            <w:hideMark/>
          </w:tcPr>
          <w:p w14:paraId="430F76C6" w14:textId="77777777" w:rsidR="00930F3A" w:rsidRPr="00D553EB" w:rsidRDefault="00930F3A">
            <w:pPr>
              <w:rPr>
                <w:b/>
                <w:bCs/>
                <w:sz w:val="22"/>
                <w:szCs w:val="22"/>
              </w:rPr>
            </w:pPr>
            <w:r w:rsidRPr="00D553EB">
              <w:rPr>
                <w:b/>
                <w:bCs/>
                <w:sz w:val="22"/>
                <w:szCs w:val="22"/>
              </w:rPr>
              <w:t> </w:t>
            </w:r>
          </w:p>
        </w:tc>
      </w:tr>
      <w:tr w:rsidR="00D553EB" w:rsidRPr="00D553EB" w14:paraId="256962A6"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55445F6" w14:textId="77777777" w:rsidR="00930F3A" w:rsidRPr="00D553EB" w:rsidRDefault="00930F3A">
            <w:pPr>
              <w:jc w:val="center"/>
              <w:rPr>
                <w:sz w:val="22"/>
                <w:szCs w:val="22"/>
              </w:rPr>
            </w:pPr>
            <w:r w:rsidRPr="00D553EB">
              <w:rPr>
                <w:sz w:val="22"/>
                <w:szCs w:val="22"/>
              </w:rPr>
              <w:t>1</w:t>
            </w:r>
          </w:p>
        </w:tc>
        <w:tc>
          <w:tcPr>
            <w:tcW w:w="1712" w:type="dxa"/>
            <w:tcBorders>
              <w:top w:val="nil"/>
              <w:left w:val="nil"/>
              <w:bottom w:val="single" w:sz="4" w:space="0" w:color="auto"/>
              <w:right w:val="single" w:sz="4" w:space="0" w:color="auto"/>
            </w:tcBorders>
            <w:shd w:val="clear" w:color="000000" w:fill="FFFFFF"/>
            <w:vAlign w:val="center"/>
            <w:hideMark/>
          </w:tcPr>
          <w:p w14:paraId="6D0CCC8D" w14:textId="77777777" w:rsidR="00930F3A" w:rsidRPr="00D553EB" w:rsidRDefault="00930F3A">
            <w:pPr>
              <w:rPr>
                <w:sz w:val="22"/>
                <w:szCs w:val="22"/>
              </w:rPr>
            </w:pPr>
            <w:proofErr w:type="spellStart"/>
            <w:r w:rsidRPr="00D553EB">
              <w:rPr>
                <w:sz w:val="22"/>
                <w:szCs w:val="22"/>
              </w:rPr>
              <w:t>Tuyên</w:t>
            </w:r>
            <w:proofErr w:type="spellEnd"/>
            <w:r w:rsidRPr="00D553EB">
              <w:rPr>
                <w:sz w:val="22"/>
                <w:szCs w:val="22"/>
              </w:rPr>
              <w:t xml:space="preserve"> Quang</w:t>
            </w:r>
          </w:p>
        </w:tc>
        <w:tc>
          <w:tcPr>
            <w:tcW w:w="1157" w:type="dxa"/>
            <w:tcBorders>
              <w:top w:val="nil"/>
              <w:left w:val="nil"/>
              <w:bottom w:val="single" w:sz="4" w:space="0" w:color="auto"/>
              <w:right w:val="single" w:sz="4" w:space="0" w:color="auto"/>
            </w:tcBorders>
            <w:shd w:val="clear" w:color="000000" w:fill="FFFFFF"/>
            <w:vAlign w:val="center"/>
            <w:hideMark/>
          </w:tcPr>
          <w:p w14:paraId="1F10236D"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492BDD25"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32CFB866"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65E1E05E" w14:textId="77777777" w:rsidR="00930F3A" w:rsidRPr="00D553EB" w:rsidRDefault="00930F3A">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1020203"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56FA2E61" w14:textId="77777777" w:rsidR="00930F3A" w:rsidRPr="00D553EB" w:rsidRDefault="00930F3A">
            <w:pPr>
              <w:jc w:val="center"/>
              <w:rPr>
                <w:sz w:val="22"/>
                <w:szCs w:val="22"/>
              </w:rPr>
            </w:pPr>
            <w:r w:rsidRPr="00D553EB">
              <w:rPr>
                <w:sz w:val="22"/>
                <w:szCs w:val="22"/>
              </w:rPr>
              <w:t>2</w:t>
            </w:r>
          </w:p>
        </w:tc>
        <w:tc>
          <w:tcPr>
            <w:tcW w:w="1712" w:type="dxa"/>
            <w:tcBorders>
              <w:top w:val="nil"/>
              <w:left w:val="nil"/>
              <w:bottom w:val="single" w:sz="4" w:space="0" w:color="auto"/>
              <w:right w:val="single" w:sz="4" w:space="0" w:color="auto"/>
            </w:tcBorders>
            <w:shd w:val="clear" w:color="000000" w:fill="FFFFFF"/>
            <w:vAlign w:val="center"/>
            <w:hideMark/>
          </w:tcPr>
          <w:p w14:paraId="56D2224B" w14:textId="77777777" w:rsidR="00930F3A" w:rsidRPr="00D553EB" w:rsidRDefault="00930F3A">
            <w:pPr>
              <w:rPr>
                <w:sz w:val="22"/>
                <w:szCs w:val="22"/>
              </w:rPr>
            </w:pPr>
            <w:r w:rsidRPr="00D553EB">
              <w:rPr>
                <w:sz w:val="22"/>
                <w:szCs w:val="22"/>
              </w:rPr>
              <w:t xml:space="preserve">Cao </w:t>
            </w:r>
            <w:proofErr w:type="spellStart"/>
            <w:r w:rsidRPr="00D553EB">
              <w:rPr>
                <w:sz w:val="22"/>
                <w:szCs w:val="22"/>
              </w:rPr>
              <w:t>Bằng</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567A7608"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330EE221"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5D05E1EE"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45B94E6A"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4B8CBBD7"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75140E32" w14:textId="77777777" w:rsidR="00930F3A" w:rsidRPr="00D553EB" w:rsidRDefault="00930F3A">
            <w:pPr>
              <w:jc w:val="center"/>
              <w:rPr>
                <w:sz w:val="22"/>
                <w:szCs w:val="22"/>
              </w:rPr>
            </w:pPr>
            <w:r w:rsidRPr="00D553EB">
              <w:rPr>
                <w:sz w:val="22"/>
                <w:szCs w:val="22"/>
              </w:rPr>
              <w:t>3</w:t>
            </w:r>
          </w:p>
        </w:tc>
        <w:tc>
          <w:tcPr>
            <w:tcW w:w="1712" w:type="dxa"/>
            <w:tcBorders>
              <w:top w:val="nil"/>
              <w:left w:val="nil"/>
              <w:bottom w:val="single" w:sz="4" w:space="0" w:color="auto"/>
              <w:right w:val="single" w:sz="4" w:space="0" w:color="auto"/>
            </w:tcBorders>
            <w:shd w:val="clear" w:color="000000" w:fill="FFFFFF"/>
            <w:vAlign w:val="center"/>
            <w:hideMark/>
          </w:tcPr>
          <w:p w14:paraId="1D717D97" w14:textId="77777777" w:rsidR="00930F3A" w:rsidRPr="00D553EB" w:rsidRDefault="00930F3A">
            <w:pPr>
              <w:rPr>
                <w:sz w:val="22"/>
                <w:szCs w:val="22"/>
              </w:rPr>
            </w:pPr>
            <w:proofErr w:type="spellStart"/>
            <w:r w:rsidRPr="00D553EB">
              <w:rPr>
                <w:sz w:val="22"/>
                <w:szCs w:val="22"/>
              </w:rPr>
              <w:t>Lạng</w:t>
            </w:r>
            <w:proofErr w:type="spellEnd"/>
            <w:r w:rsidRPr="00D553EB">
              <w:rPr>
                <w:sz w:val="22"/>
                <w:szCs w:val="22"/>
              </w:rPr>
              <w:t xml:space="preserve"> Sơn</w:t>
            </w:r>
          </w:p>
        </w:tc>
        <w:tc>
          <w:tcPr>
            <w:tcW w:w="1157" w:type="dxa"/>
            <w:tcBorders>
              <w:top w:val="nil"/>
              <w:left w:val="nil"/>
              <w:bottom w:val="single" w:sz="4" w:space="0" w:color="auto"/>
              <w:right w:val="single" w:sz="4" w:space="0" w:color="auto"/>
            </w:tcBorders>
            <w:shd w:val="clear" w:color="000000" w:fill="FFFFFF"/>
            <w:vAlign w:val="center"/>
            <w:hideMark/>
          </w:tcPr>
          <w:p w14:paraId="25EBD336"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631291C9"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5A6FBDAF"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0BCCD179"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3439C7A6" w14:textId="77777777" w:rsidTr="00930F3A">
        <w:trPr>
          <w:trHeight w:val="823"/>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710EF960" w14:textId="77777777" w:rsidR="00930F3A" w:rsidRPr="00D553EB" w:rsidRDefault="00930F3A">
            <w:pPr>
              <w:jc w:val="center"/>
              <w:rPr>
                <w:sz w:val="22"/>
                <w:szCs w:val="22"/>
              </w:rPr>
            </w:pPr>
            <w:r w:rsidRPr="00D553EB">
              <w:rPr>
                <w:sz w:val="22"/>
                <w:szCs w:val="22"/>
              </w:rPr>
              <w:t>4</w:t>
            </w:r>
          </w:p>
        </w:tc>
        <w:tc>
          <w:tcPr>
            <w:tcW w:w="1712" w:type="dxa"/>
            <w:tcBorders>
              <w:top w:val="nil"/>
              <w:left w:val="nil"/>
              <w:bottom w:val="single" w:sz="4" w:space="0" w:color="auto"/>
              <w:right w:val="single" w:sz="4" w:space="0" w:color="auto"/>
            </w:tcBorders>
            <w:shd w:val="clear" w:color="000000" w:fill="FFFFFF"/>
            <w:vAlign w:val="center"/>
            <w:hideMark/>
          </w:tcPr>
          <w:p w14:paraId="6681C2A5" w14:textId="77777777" w:rsidR="00930F3A" w:rsidRPr="00D553EB" w:rsidRDefault="00930F3A">
            <w:pPr>
              <w:rPr>
                <w:sz w:val="22"/>
                <w:szCs w:val="22"/>
              </w:rPr>
            </w:pPr>
            <w:r w:rsidRPr="00D553EB">
              <w:rPr>
                <w:sz w:val="22"/>
                <w:szCs w:val="22"/>
              </w:rPr>
              <w:t>Thái Nguyên</w:t>
            </w:r>
          </w:p>
        </w:tc>
        <w:tc>
          <w:tcPr>
            <w:tcW w:w="1157" w:type="dxa"/>
            <w:tcBorders>
              <w:top w:val="nil"/>
              <w:left w:val="nil"/>
              <w:bottom w:val="single" w:sz="4" w:space="0" w:color="auto"/>
              <w:right w:val="single" w:sz="4" w:space="0" w:color="auto"/>
            </w:tcBorders>
            <w:shd w:val="clear" w:color="000000" w:fill="FFFFFF"/>
            <w:vAlign w:val="center"/>
            <w:hideMark/>
          </w:tcPr>
          <w:p w14:paraId="1B152E01" w14:textId="77777777" w:rsidR="00930F3A" w:rsidRPr="00D553EB" w:rsidRDefault="00930F3A">
            <w:pPr>
              <w:jc w:val="center"/>
              <w:rPr>
                <w:sz w:val="22"/>
                <w:szCs w:val="22"/>
              </w:rPr>
            </w:pPr>
            <w:r w:rsidRPr="00D553EB">
              <w:rPr>
                <w:sz w:val="22"/>
                <w:szCs w:val="22"/>
              </w:rPr>
              <w:t>8</w:t>
            </w:r>
          </w:p>
        </w:tc>
        <w:tc>
          <w:tcPr>
            <w:tcW w:w="1157" w:type="dxa"/>
            <w:tcBorders>
              <w:top w:val="nil"/>
              <w:left w:val="nil"/>
              <w:bottom w:val="single" w:sz="4" w:space="0" w:color="auto"/>
              <w:right w:val="single" w:sz="4" w:space="0" w:color="auto"/>
            </w:tcBorders>
            <w:shd w:val="clear" w:color="000000" w:fill="FFFFFF"/>
            <w:vAlign w:val="center"/>
            <w:hideMark/>
          </w:tcPr>
          <w:p w14:paraId="16928BB9"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F06E3E5" w14:textId="77777777" w:rsidR="00930F3A" w:rsidRPr="00D553EB" w:rsidRDefault="00930F3A">
            <w:pPr>
              <w:jc w:val="center"/>
              <w:rPr>
                <w:sz w:val="22"/>
                <w:szCs w:val="22"/>
              </w:rPr>
            </w:pPr>
            <w:r w:rsidRPr="00D553EB">
              <w:rPr>
                <w:sz w:val="22"/>
                <w:szCs w:val="22"/>
              </w:rPr>
              <w:t>6</w:t>
            </w:r>
          </w:p>
        </w:tc>
        <w:tc>
          <w:tcPr>
            <w:tcW w:w="2340" w:type="dxa"/>
            <w:tcBorders>
              <w:top w:val="nil"/>
              <w:left w:val="nil"/>
              <w:bottom w:val="single" w:sz="4" w:space="0" w:color="auto"/>
              <w:right w:val="single" w:sz="4" w:space="0" w:color="auto"/>
            </w:tcBorders>
            <w:vAlign w:val="center"/>
            <w:hideMark/>
          </w:tcPr>
          <w:p w14:paraId="166177B3"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69E93FAE"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27ACF8EF" w14:textId="77777777" w:rsidR="00930F3A" w:rsidRPr="00D553EB" w:rsidRDefault="00930F3A">
            <w:pPr>
              <w:jc w:val="center"/>
              <w:rPr>
                <w:sz w:val="22"/>
                <w:szCs w:val="22"/>
              </w:rPr>
            </w:pPr>
            <w:r w:rsidRPr="00D553EB">
              <w:rPr>
                <w:sz w:val="22"/>
                <w:szCs w:val="22"/>
              </w:rPr>
              <w:t>5</w:t>
            </w:r>
          </w:p>
        </w:tc>
        <w:tc>
          <w:tcPr>
            <w:tcW w:w="1712" w:type="dxa"/>
            <w:tcBorders>
              <w:top w:val="nil"/>
              <w:left w:val="nil"/>
              <w:bottom w:val="single" w:sz="4" w:space="0" w:color="auto"/>
              <w:right w:val="single" w:sz="4" w:space="0" w:color="auto"/>
            </w:tcBorders>
            <w:shd w:val="clear" w:color="000000" w:fill="FFFFFF"/>
            <w:vAlign w:val="center"/>
            <w:hideMark/>
          </w:tcPr>
          <w:p w14:paraId="31D6A332" w14:textId="77777777" w:rsidR="00930F3A" w:rsidRPr="00D553EB" w:rsidRDefault="00930F3A">
            <w:pPr>
              <w:rPr>
                <w:sz w:val="22"/>
                <w:szCs w:val="22"/>
              </w:rPr>
            </w:pPr>
            <w:proofErr w:type="spellStart"/>
            <w:r w:rsidRPr="00D553EB">
              <w:rPr>
                <w:sz w:val="22"/>
                <w:szCs w:val="22"/>
              </w:rPr>
              <w:t>Lào</w:t>
            </w:r>
            <w:proofErr w:type="spellEnd"/>
            <w:r w:rsidRPr="00D553EB">
              <w:rPr>
                <w:sz w:val="22"/>
                <w:szCs w:val="22"/>
              </w:rPr>
              <w:t xml:space="preserve"> Cai</w:t>
            </w:r>
          </w:p>
        </w:tc>
        <w:tc>
          <w:tcPr>
            <w:tcW w:w="1157" w:type="dxa"/>
            <w:tcBorders>
              <w:top w:val="nil"/>
              <w:left w:val="nil"/>
              <w:bottom w:val="single" w:sz="4" w:space="0" w:color="auto"/>
              <w:right w:val="single" w:sz="4" w:space="0" w:color="auto"/>
            </w:tcBorders>
            <w:shd w:val="clear" w:color="000000" w:fill="FFFFFF"/>
            <w:vAlign w:val="center"/>
            <w:hideMark/>
          </w:tcPr>
          <w:p w14:paraId="123F7BC0" w14:textId="77777777" w:rsidR="00930F3A" w:rsidRPr="00D553EB" w:rsidRDefault="00930F3A">
            <w:pPr>
              <w:jc w:val="center"/>
              <w:rPr>
                <w:sz w:val="22"/>
                <w:szCs w:val="22"/>
              </w:rPr>
            </w:pPr>
            <w:r w:rsidRPr="00D553EB">
              <w:rPr>
                <w:sz w:val="22"/>
                <w:szCs w:val="22"/>
              </w:rPr>
              <w:t>4</w:t>
            </w:r>
          </w:p>
        </w:tc>
        <w:tc>
          <w:tcPr>
            <w:tcW w:w="1157" w:type="dxa"/>
            <w:tcBorders>
              <w:top w:val="nil"/>
              <w:left w:val="nil"/>
              <w:bottom w:val="single" w:sz="4" w:space="0" w:color="auto"/>
              <w:right w:val="single" w:sz="4" w:space="0" w:color="auto"/>
            </w:tcBorders>
            <w:shd w:val="clear" w:color="000000" w:fill="FFFFFF"/>
            <w:vAlign w:val="center"/>
            <w:hideMark/>
          </w:tcPr>
          <w:p w14:paraId="287B2C46"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185E43C3"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735A4A82"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1C6FF23"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343CEA20" w14:textId="77777777" w:rsidR="00930F3A" w:rsidRPr="00D553EB" w:rsidRDefault="00930F3A">
            <w:pPr>
              <w:jc w:val="center"/>
              <w:rPr>
                <w:sz w:val="22"/>
                <w:szCs w:val="22"/>
              </w:rPr>
            </w:pPr>
            <w:r w:rsidRPr="00D553EB">
              <w:rPr>
                <w:sz w:val="22"/>
                <w:szCs w:val="22"/>
              </w:rPr>
              <w:t>6</w:t>
            </w:r>
          </w:p>
        </w:tc>
        <w:tc>
          <w:tcPr>
            <w:tcW w:w="1712" w:type="dxa"/>
            <w:tcBorders>
              <w:top w:val="nil"/>
              <w:left w:val="nil"/>
              <w:bottom w:val="single" w:sz="4" w:space="0" w:color="auto"/>
              <w:right w:val="single" w:sz="4" w:space="0" w:color="auto"/>
            </w:tcBorders>
            <w:shd w:val="clear" w:color="000000" w:fill="FFFFFF"/>
            <w:vAlign w:val="center"/>
            <w:hideMark/>
          </w:tcPr>
          <w:p w14:paraId="1FEEA764" w14:textId="77777777" w:rsidR="00930F3A" w:rsidRPr="00D553EB" w:rsidRDefault="00930F3A">
            <w:pPr>
              <w:rPr>
                <w:sz w:val="22"/>
                <w:szCs w:val="22"/>
              </w:rPr>
            </w:pPr>
            <w:proofErr w:type="spellStart"/>
            <w:r w:rsidRPr="00D553EB">
              <w:rPr>
                <w:sz w:val="22"/>
                <w:szCs w:val="22"/>
              </w:rPr>
              <w:t>Phú</w:t>
            </w:r>
            <w:proofErr w:type="spellEnd"/>
            <w:r w:rsidRPr="00D553EB">
              <w:rPr>
                <w:sz w:val="22"/>
                <w:szCs w:val="22"/>
              </w:rPr>
              <w:t xml:space="preserve"> </w:t>
            </w:r>
            <w:proofErr w:type="spellStart"/>
            <w:r w:rsidRPr="00D553EB">
              <w:rPr>
                <w:sz w:val="22"/>
                <w:szCs w:val="22"/>
              </w:rPr>
              <w:t>Thọ</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21987209" w14:textId="77777777" w:rsidR="00930F3A" w:rsidRPr="00D553EB" w:rsidRDefault="00930F3A">
            <w:pPr>
              <w:jc w:val="center"/>
              <w:rPr>
                <w:sz w:val="22"/>
                <w:szCs w:val="22"/>
              </w:rPr>
            </w:pPr>
            <w:r w:rsidRPr="00D553EB">
              <w:rPr>
                <w:sz w:val="22"/>
                <w:szCs w:val="22"/>
              </w:rPr>
              <w:t>4</w:t>
            </w:r>
          </w:p>
        </w:tc>
        <w:tc>
          <w:tcPr>
            <w:tcW w:w="1157" w:type="dxa"/>
            <w:tcBorders>
              <w:top w:val="nil"/>
              <w:left w:val="nil"/>
              <w:bottom w:val="single" w:sz="4" w:space="0" w:color="auto"/>
              <w:right w:val="single" w:sz="4" w:space="0" w:color="auto"/>
            </w:tcBorders>
            <w:shd w:val="clear" w:color="000000" w:fill="FFFFFF"/>
            <w:vAlign w:val="center"/>
            <w:hideMark/>
          </w:tcPr>
          <w:p w14:paraId="705B7A6A"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007428BA" w14:textId="77777777" w:rsidR="00930F3A" w:rsidRPr="00D553EB" w:rsidRDefault="00930F3A">
            <w:pPr>
              <w:jc w:val="center"/>
              <w:rPr>
                <w:sz w:val="22"/>
                <w:szCs w:val="22"/>
              </w:rPr>
            </w:pPr>
            <w:r w:rsidRPr="00D553EB">
              <w:rPr>
                <w:sz w:val="22"/>
                <w:szCs w:val="22"/>
              </w:rPr>
              <w:t>1</w:t>
            </w:r>
          </w:p>
        </w:tc>
        <w:tc>
          <w:tcPr>
            <w:tcW w:w="2340" w:type="dxa"/>
            <w:tcBorders>
              <w:top w:val="nil"/>
              <w:left w:val="nil"/>
              <w:bottom w:val="single" w:sz="4" w:space="0" w:color="auto"/>
              <w:right w:val="single" w:sz="4" w:space="0" w:color="auto"/>
            </w:tcBorders>
            <w:vAlign w:val="center"/>
            <w:hideMark/>
          </w:tcPr>
          <w:p w14:paraId="034B108F"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0C9A2F88"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7A36C819" w14:textId="77777777" w:rsidR="00930F3A" w:rsidRPr="00D553EB" w:rsidRDefault="00930F3A">
            <w:pPr>
              <w:jc w:val="center"/>
              <w:rPr>
                <w:sz w:val="22"/>
                <w:szCs w:val="22"/>
              </w:rPr>
            </w:pPr>
            <w:r w:rsidRPr="00D553EB">
              <w:rPr>
                <w:sz w:val="22"/>
                <w:szCs w:val="22"/>
              </w:rPr>
              <w:t>7</w:t>
            </w:r>
          </w:p>
        </w:tc>
        <w:tc>
          <w:tcPr>
            <w:tcW w:w="1712" w:type="dxa"/>
            <w:tcBorders>
              <w:top w:val="nil"/>
              <w:left w:val="nil"/>
              <w:bottom w:val="single" w:sz="4" w:space="0" w:color="auto"/>
              <w:right w:val="single" w:sz="4" w:space="0" w:color="auto"/>
            </w:tcBorders>
            <w:shd w:val="clear" w:color="000000" w:fill="FFFFFF"/>
            <w:vAlign w:val="center"/>
            <w:hideMark/>
          </w:tcPr>
          <w:p w14:paraId="22A76BA2" w14:textId="77777777" w:rsidR="00930F3A" w:rsidRPr="00D553EB" w:rsidRDefault="00930F3A">
            <w:pPr>
              <w:rPr>
                <w:sz w:val="22"/>
                <w:szCs w:val="22"/>
              </w:rPr>
            </w:pPr>
            <w:r w:rsidRPr="00D553EB">
              <w:rPr>
                <w:sz w:val="22"/>
                <w:szCs w:val="22"/>
              </w:rPr>
              <w:t>Sơn La</w:t>
            </w:r>
          </w:p>
        </w:tc>
        <w:tc>
          <w:tcPr>
            <w:tcW w:w="1157" w:type="dxa"/>
            <w:tcBorders>
              <w:top w:val="nil"/>
              <w:left w:val="nil"/>
              <w:bottom w:val="single" w:sz="4" w:space="0" w:color="auto"/>
              <w:right w:val="single" w:sz="4" w:space="0" w:color="auto"/>
            </w:tcBorders>
            <w:shd w:val="clear" w:color="000000" w:fill="FFFFFF"/>
            <w:vAlign w:val="center"/>
            <w:hideMark/>
          </w:tcPr>
          <w:p w14:paraId="0BD8E5C5"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1AF367B9"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6DEDDAE"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2EEB1BE7"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0C72732A"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21E3A3E" w14:textId="77777777" w:rsidR="00930F3A" w:rsidRPr="00D553EB" w:rsidRDefault="00930F3A">
            <w:pPr>
              <w:jc w:val="center"/>
              <w:rPr>
                <w:sz w:val="22"/>
                <w:szCs w:val="22"/>
              </w:rPr>
            </w:pPr>
            <w:r w:rsidRPr="00D553EB">
              <w:rPr>
                <w:sz w:val="22"/>
                <w:szCs w:val="22"/>
              </w:rPr>
              <w:t>8</w:t>
            </w:r>
          </w:p>
        </w:tc>
        <w:tc>
          <w:tcPr>
            <w:tcW w:w="1712" w:type="dxa"/>
            <w:tcBorders>
              <w:top w:val="nil"/>
              <w:left w:val="nil"/>
              <w:bottom w:val="single" w:sz="4" w:space="0" w:color="auto"/>
              <w:right w:val="single" w:sz="4" w:space="0" w:color="auto"/>
            </w:tcBorders>
            <w:shd w:val="clear" w:color="000000" w:fill="FFFFFF"/>
            <w:vAlign w:val="center"/>
            <w:hideMark/>
          </w:tcPr>
          <w:p w14:paraId="2CAD1B17" w14:textId="77777777" w:rsidR="00930F3A" w:rsidRPr="00D553EB" w:rsidRDefault="00930F3A">
            <w:pPr>
              <w:rPr>
                <w:sz w:val="22"/>
                <w:szCs w:val="22"/>
              </w:rPr>
            </w:pPr>
            <w:proofErr w:type="spellStart"/>
            <w:r w:rsidRPr="00D553EB">
              <w:rPr>
                <w:sz w:val="22"/>
                <w:szCs w:val="22"/>
              </w:rPr>
              <w:t>Điện</w:t>
            </w:r>
            <w:proofErr w:type="spellEnd"/>
            <w:r w:rsidRPr="00D553EB">
              <w:rPr>
                <w:sz w:val="22"/>
                <w:szCs w:val="22"/>
              </w:rPr>
              <w:t xml:space="preserve"> </w:t>
            </w:r>
            <w:proofErr w:type="spellStart"/>
            <w:r w:rsidRPr="00D553EB">
              <w:rPr>
                <w:sz w:val="22"/>
                <w:szCs w:val="22"/>
              </w:rPr>
              <w:t>Biên</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07F50E89"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5F3B54B1"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22CE99D"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100AE150"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3E14245" w14:textId="77777777" w:rsidTr="00930F3A">
        <w:trPr>
          <w:trHeight w:val="279"/>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DB8C61C" w14:textId="77777777" w:rsidR="00930F3A" w:rsidRPr="00D553EB" w:rsidRDefault="00930F3A">
            <w:pPr>
              <w:jc w:val="center"/>
              <w:rPr>
                <w:sz w:val="22"/>
                <w:szCs w:val="22"/>
              </w:rPr>
            </w:pPr>
            <w:r w:rsidRPr="00D553EB">
              <w:rPr>
                <w:sz w:val="22"/>
                <w:szCs w:val="22"/>
              </w:rPr>
              <w:t>9</w:t>
            </w:r>
          </w:p>
        </w:tc>
        <w:tc>
          <w:tcPr>
            <w:tcW w:w="1712" w:type="dxa"/>
            <w:tcBorders>
              <w:top w:val="nil"/>
              <w:left w:val="nil"/>
              <w:bottom w:val="single" w:sz="4" w:space="0" w:color="auto"/>
              <w:right w:val="single" w:sz="4" w:space="0" w:color="auto"/>
            </w:tcBorders>
            <w:shd w:val="clear" w:color="000000" w:fill="FFFFFF"/>
            <w:vAlign w:val="center"/>
            <w:hideMark/>
          </w:tcPr>
          <w:p w14:paraId="5494EE52" w14:textId="77777777" w:rsidR="00930F3A" w:rsidRPr="00D553EB" w:rsidRDefault="00930F3A">
            <w:pPr>
              <w:rPr>
                <w:sz w:val="22"/>
                <w:szCs w:val="22"/>
              </w:rPr>
            </w:pPr>
            <w:r w:rsidRPr="00D553EB">
              <w:rPr>
                <w:sz w:val="22"/>
                <w:szCs w:val="22"/>
              </w:rPr>
              <w:t>Lai Châu</w:t>
            </w:r>
          </w:p>
        </w:tc>
        <w:tc>
          <w:tcPr>
            <w:tcW w:w="1157" w:type="dxa"/>
            <w:tcBorders>
              <w:top w:val="nil"/>
              <w:left w:val="nil"/>
              <w:bottom w:val="single" w:sz="4" w:space="0" w:color="auto"/>
              <w:right w:val="single" w:sz="4" w:space="0" w:color="auto"/>
            </w:tcBorders>
            <w:shd w:val="clear" w:color="000000" w:fill="FFFFFF"/>
            <w:vAlign w:val="center"/>
            <w:hideMark/>
          </w:tcPr>
          <w:p w14:paraId="7087AAEF"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1FB5894A"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1260961B"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1E6B4275"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41A29733"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43B81AA5" w14:textId="77777777" w:rsidR="00930F3A" w:rsidRPr="00D553EB" w:rsidRDefault="00930F3A">
            <w:pPr>
              <w:jc w:val="center"/>
              <w:rPr>
                <w:b/>
                <w:bCs/>
                <w:sz w:val="22"/>
                <w:szCs w:val="22"/>
              </w:rPr>
            </w:pPr>
            <w:r w:rsidRPr="00D553EB">
              <w:rPr>
                <w:b/>
                <w:bCs/>
                <w:sz w:val="22"/>
                <w:szCs w:val="22"/>
              </w:rPr>
              <w:t>II</w:t>
            </w:r>
          </w:p>
        </w:tc>
        <w:tc>
          <w:tcPr>
            <w:tcW w:w="1712" w:type="dxa"/>
            <w:tcBorders>
              <w:top w:val="nil"/>
              <w:left w:val="nil"/>
              <w:bottom w:val="single" w:sz="4" w:space="0" w:color="auto"/>
              <w:right w:val="single" w:sz="4" w:space="0" w:color="auto"/>
            </w:tcBorders>
            <w:shd w:val="clear" w:color="000000" w:fill="FFFFFF"/>
            <w:vAlign w:val="center"/>
            <w:hideMark/>
          </w:tcPr>
          <w:p w14:paraId="08E31405" w14:textId="77777777" w:rsidR="00930F3A" w:rsidRPr="00D553EB" w:rsidRDefault="00930F3A">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Hồng</w:t>
            </w:r>
          </w:p>
        </w:tc>
        <w:tc>
          <w:tcPr>
            <w:tcW w:w="1157" w:type="dxa"/>
            <w:tcBorders>
              <w:top w:val="nil"/>
              <w:left w:val="nil"/>
              <w:bottom w:val="single" w:sz="4" w:space="0" w:color="auto"/>
              <w:right w:val="single" w:sz="4" w:space="0" w:color="auto"/>
            </w:tcBorders>
            <w:shd w:val="clear" w:color="000000" w:fill="FFFFFF"/>
            <w:vAlign w:val="center"/>
            <w:hideMark/>
          </w:tcPr>
          <w:p w14:paraId="0A83C2C2" w14:textId="77777777" w:rsidR="00930F3A" w:rsidRPr="00D553EB" w:rsidRDefault="00930F3A">
            <w:pPr>
              <w:jc w:val="center"/>
              <w:rPr>
                <w:b/>
                <w:bCs/>
                <w:sz w:val="22"/>
                <w:szCs w:val="22"/>
              </w:rPr>
            </w:pPr>
            <w:r w:rsidRPr="00D553EB">
              <w:rPr>
                <w:b/>
                <w:bCs/>
                <w:sz w:val="22"/>
                <w:szCs w:val="22"/>
              </w:rPr>
              <w:t>31</w:t>
            </w:r>
          </w:p>
        </w:tc>
        <w:tc>
          <w:tcPr>
            <w:tcW w:w="1157" w:type="dxa"/>
            <w:tcBorders>
              <w:top w:val="nil"/>
              <w:left w:val="nil"/>
              <w:bottom w:val="single" w:sz="4" w:space="0" w:color="auto"/>
              <w:right w:val="single" w:sz="4" w:space="0" w:color="auto"/>
            </w:tcBorders>
            <w:shd w:val="clear" w:color="000000" w:fill="FFFFFF"/>
            <w:vAlign w:val="center"/>
            <w:hideMark/>
          </w:tcPr>
          <w:p w14:paraId="7BD35621" w14:textId="77777777" w:rsidR="00930F3A" w:rsidRPr="00D553EB" w:rsidRDefault="00930F3A">
            <w:pPr>
              <w:jc w:val="center"/>
              <w:rPr>
                <w:b/>
                <w:bCs/>
                <w:sz w:val="22"/>
                <w:szCs w:val="22"/>
              </w:rPr>
            </w:pPr>
            <w:r w:rsidRPr="00D553EB">
              <w:rPr>
                <w:b/>
                <w:bCs/>
                <w:sz w:val="22"/>
                <w:szCs w:val="22"/>
              </w:rPr>
              <w:t>15</w:t>
            </w:r>
          </w:p>
        </w:tc>
        <w:tc>
          <w:tcPr>
            <w:tcW w:w="1157" w:type="dxa"/>
            <w:tcBorders>
              <w:top w:val="nil"/>
              <w:left w:val="nil"/>
              <w:bottom w:val="single" w:sz="4" w:space="0" w:color="auto"/>
              <w:right w:val="single" w:sz="4" w:space="0" w:color="auto"/>
            </w:tcBorders>
            <w:shd w:val="clear" w:color="000000" w:fill="FFFFFF"/>
            <w:vAlign w:val="center"/>
            <w:hideMark/>
          </w:tcPr>
          <w:p w14:paraId="759C1F07" w14:textId="77777777" w:rsidR="00930F3A" w:rsidRPr="00D553EB" w:rsidRDefault="00930F3A">
            <w:pPr>
              <w:jc w:val="center"/>
              <w:rPr>
                <w:b/>
                <w:bCs/>
                <w:sz w:val="22"/>
                <w:szCs w:val="22"/>
              </w:rPr>
            </w:pPr>
            <w:r w:rsidRPr="00D553EB">
              <w:rPr>
                <w:b/>
                <w:bCs/>
                <w:sz w:val="22"/>
                <w:szCs w:val="22"/>
              </w:rPr>
              <w:t>16</w:t>
            </w:r>
          </w:p>
        </w:tc>
        <w:tc>
          <w:tcPr>
            <w:tcW w:w="2340" w:type="dxa"/>
            <w:tcBorders>
              <w:top w:val="nil"/>
              <w:left w:val="nil"/>
              <w:bottom w:val="single" w:sz="4" w:space="0" w:color="auto"/>
              <w:right w:val="single" w:sz="4" w:space="0" w:color="auto"/>
            </w:tcBorders>
            <w:vAlign w:val="center"/>
            <w:hideMark/>
          </w:tcPr>
          <w:p w14:paraId="015F573E"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252380F0"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58F69C8" w14:textId="77777777" w:rsidR="00930F3A" w:rsidRPr="00D553EB" w:rsidRDefault="00930F3A">
            <w:pPr>
              <w:jc w:val="center"/>
              <w:rPr>
                <w:sz w:val="22"/>
                <w:szCs w:val="22"/>
              </w:rPr>
            </w:pPr>
            <w:r w:rsidRPr="00D553EB">
              <w:rPr>
                <w:sz w:val="22"/>
                <w:szCs w:val="22"/>
              </w:rPr>
              <w:t>10</w:t>
            </w:r>
          </w:p>
        </w:tc>
        <w:tc>
          <w:tcPr>
            <w:tcW w:w="1712" w:type="dxa"/>
            <w:tcBorders>
              <w:top w:val="nil"/>
              <w:left w:val="nil"/>
              <w:bottom w:val="single" w:sz="4" w:space="0" w:color="auto"/>
              <w:right w:val="single" w:sz="4" w:space="0" w:color="auto"/>
            </w:tcBorders>
            <w:shd w:val="clear" w:color="000000" w:fill="FFFFFF"/>
            <w:vAlign w:val="center"/>
            <w:hideMark/>
          </w:tcPr>
          <w:p w14:paraId="39D9CBF6" w14:textId="77777777" w:rsidR="00930F3A" w:rsidRPr="00D553EB" w:rsidRDefault="00930F3A">
            <w:pPr>
              <w:rPr>
                <w:sz w:val="22"/>
                <w:szCs w:val="22"/>
              </w:rPr>
            </w:pPr>
            <w:r w:rsidRPr="00D553EB">
              <w:rPr>
                <w:sz w:val="22"/>
                <w:szCs w:val="22"/>
              </w:rPr>
              <w:t>Bắc Ninh</w:t>
            </w:r>
          </w:p>
        </w:tc>
        <w:tc>
          <w:tcPr>
            <w:tcW w:w="1157" w:type="dxa"/>
            <w:tcBorders>
              <w:top w:val="nil"/>
              <w:left w:val="nil"/>
              <w:bottom w:val="single" w:sz="4" w:space="0" w:color="auto"/>
              <w:right w:val="single" w:sz="4" w:space="0" w:color="auto"/>
            </w:tcBorders>
            <w:shd w:val="clear" w:color="000000" w:fill="FFFFFF"/>
            <w:vAlign w:val="center"/>
            <w:hideMark/>
          </w:tcPr>
          <w:p w14:paraId="73727FF2"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AA3501E"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36454346" w14:textId="77777777" w:rsidR="00930F3A" w:rsidRPr="00D553EB" w:rsidRDefault="00930F3A">
            <w:pPr>
              <w:jc w:val="center"/>
              <w:rPr>
                <w:sz w:val="22"/>
                <w:szCs w:val="22"/>
              </w:rPr>
            </w:pPr>
            <w:r w:rsidRPr="00D553EB">
              <w:rPr>
                <w:sz w:val="22"/>
                <w:szCs w:val="22"/>
              </w:rPr>
              <w:t> </w:t>
            </w:r>
          </w:p>
        </w:tc>
        <w:tc>
          <w:tcPr>
            <w:tcW w:w="2340" w:type="dxa"/>
            <w:tcBorders>
              <w:top w:val="nil"/>
              <w:left w:val="nil"/>
              <w:bottom w:val="single" w:sz="4" w:space="0" w:color="auto"/>
              <w:right w:val="single" w:sz="4" w:space="0" w:color="auto"/>
            </w:tcBorders>
            <w:vAlign w:val="center"/>
            <w:hideMark/>
          </w:tcPr>
          <w:p w14:paraId="1A32ACFF"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DC65341"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5E1649E8" w14:textId="77777777" w:rsidR="00930F3A" w:rsidRPr="00D553EB" w:rsidRDefault="00930F3A">
            <w:pPr>
              <w:jc w:val="center"/>
              <w:rPr>
                <w:sz w:val="22"/>
                <w:szCs w:val="22"/>
              </w:rPr>
            </w:pPr>
            <w:r w:rsidRPr="00D553EB">
              <w:rPr>
                <w:sz w:val="22"/>
                <w:szCs w:val="22"/>
              </w:rPr>
              <w:t>11</w:t>
            </w:r>
          </w:p>
        </w:tc>
        <w:tc>
          <w:tcPr>
            <w:tcW w:w="1712" w:type="dxa"/>
            <w:tcBorders>
              <w:top w:val="nil"/>
              <w:left w:val="nil"/>
              <w:bottom w:val="single" w:sz="4" w:space="0" w:color="auto"/>
              <w:right w:val="single" w:sz="4" w:space="0" w:color="auto"/>
            </w:tcBorders>
            <w:shd w:val="clear" w:color="000000" w:fill="FFFFFF"/>
            <w:vAlign w:val="center"/>
            <w:hideMark/>
          </w:tcPr>
          <w:p w14:paraId="181E3781" w14:textId="77777777" w:rsidR="00930F3A" w:rsidRPr="00D553EB" w:rsidRDefault="00930F3A">
            <w:pPr>
              <w:rPr>
                <w:sz w:val="22"/>
                <w:szCs w:val="22"/>
              </w:rPr>
            </w:pPr>
            <w:r w:rsidRPr="00D553EB">
              <w:rPr>
                <w:sz w:val="22"/>
                <w:szCs w:val="22"/>
              </w:rPr>
              <w:t xml:space="preserve">Hà </w:t>
            </w:r>
            <w:proofErr w:type="spellStart"/>
            <w:r w:rsidRPr="00D553EB">
              <w:rPr>
                <w:sz w:val="22"/>
                <w:szCs w:val="22"/>
              </w:rPr>
              <w:t>Nội</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5A440AC1" w14:textId="77777777" w:rsidR="00930F3A" w:rsidRPr="00D553EB" w:rsidRDefault="00930F3A">
            <w:pPr>
              <w:jc w:val="center"/>
              <w:rPr>
                <w:sz w:val="22"/>
                <w:szCs w:val="22"/>
              </w:rPr>
            </w:pPr>
            <w:r w:rsidRPr="00D553EB">
              <w:rPr>
                <w:sz w:val="22"/>
                <w:szCs w:val="22"/>
              </w:rPr>
              <w:t>13</w:t>
            </w:r>
          </w:p>
        </w:tc>
        <w:tc>
          <w:tcPr>
            <w:tcW w:w="1157" w:type="dxa"/>
            <w:tcBorders>
              <w:top w:val="nil"/>
              <w:left w:val="nil"/>
              <w:bottom w:val="single" w:sz="4" w:space="0" w:color="auto"/>
              <w:right w:val="single" w:sz="4" w:space="0" w:color="auto"/>
            </w:tcBorders>
            <w:shd w:val="clear" w:color="000000" w:fill="FFFFFF"/>
            <w:vAlign w:val="center"/>
            <w:hideMark/>
          </w:tcPr>
          <w:p w14:paraId="7F5D8578"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41D65A5C" w14:textId="77777777" w:rsidR="00930F3A" w:rsidRPr="00D553EB" w:rsidRDefault="00930F3A">
            <w:pPr>
              <w:jc w:val="center"/>
              <w:rPr>
                <w:sz w:val="22"/>
                <w:szCs w:val="22"/>
              </w:rPr>
            </w:pPr>
            <w:r w:rsidRPr="00D553EB">
              <w:rPr>
                <w:sz w:val="22"/>
                <w:szCs w:val="22"/>
              </w:rPr>
              <w:t>10</w:t>
            </w:r>
          </w:p>
        </w:tc>
        <w:tc>
          <w:tcPr>
            <w:tcW w:w="2340" w:type="dxa"/>
            <w:tcBorders>
              <w:top w:val="nil"/>
              <w:left w:val="nil"/>
              <w:bottom w:val="single" w:sz="4" w:space="0" w:color="auto"/>
              <w:right w:val="single" w:sz="4" w:space="0" w:color="auto"/>
            </w:tcBorders>
            <w:vAlign w:val="center"/>
            <w:hideMark/>
          </w:tcPr>
          <w:p w14:paraId="5755485F"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05ECC93F"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3C74D049" w14:textId="77777777" w:rsidR="00930F3A" w:rsidRPr="00D553EB" w:rsidRDefault="00930F3A">
            <w:pPr>
              <w:jc w:val="center"/>
              <w:rPr>
                <w:sz w:val="22"/>
                <w:szCs w:val="22"/>
              </w:rPr>
            </w:pPr>
            <w:r w:rsidRPr="00D553EB">
              <w:rPr>
                <w:sz w:val="22"/>
                <w:szCs w:val="22"/>
              </w:rPr>
              <w:t>12</w:t>
            </w:r>
          </w:p>
        </w:tc>
        <w:tc>
          <w:tcPr>
            <w:tcW w:w="1712" w:type="dxa"/>
            <w:tcBorders>
              <w:top w:val="nil"/>
              <w:left w:val="nil"/>
              <w:bottom w:val="single" w:sz="4" w:space="0" w:color="auto"/>
              <w:right w:val="single" w:sz="4" w:space="0" w:color="auto"/>
            </w:tcBorders>
            <w:shd w:val="clear" w:color="000000" w:fill="FFFFFF"/>
            <w:vAlign w:val="center"/>
            <w:hideMark/>
          </w:tcPr>
          <w:p w14:paraId="68675B1B" w14:textId="77777777" w:rsidR="00930F3A" w:rsidRPr="00D553EB" w:rsidRDefault="00930F3A">
            <w:pPr>
              <w:rPr>
                <w:sz w:val="22"/>
                <w:szCs w:val="22"/>
              </w:rPr>
            </w:pPr>
            <w:r w:rsidRPr="00D553EB">
              <w:rPr>
                <w:sz w:val="22"/>
                <w:szCs w:val="22"/>
              </w:rPr>
              <w:t xml:space="preserve">Hải </w:t>
            </w:r>
            <w:proofErr w:type="spellStart"/>
            <w:r w:rsidRPr="00D553EB">
              <w:rPr>
                <w:sz w:val="22"/>
                <w:szCs w:val="22"/>
              </w:rPr>
              <w:t>Phòng</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601F0BCC" w14:textId="77777777" w:rsidR="00930F3A" w:rsidRPr="00D553EB" w:rsidRDefault="00930F3A">
            <w:pPr>
              <w:jc w:val="center"/>
              <w:rPr>
                <w:sz w:val="22"/>
                <w:szCs w:val="22"/>
              </w:rPr>
            </w:pPr>
            <w:r w:rsidRPr="00D553EB">
              <w:rPr>
                <w:sz w:val="22"/>
                <w:szCs w:val="22"/>
              </w:rPr>
              <w:t>6</w:t>
            </w:r>
          </w:p>
        </w:tc>
        <w:tc>
          <w:tcPr>
            <w:tcW w:w="1157" w:type="dxa"/>
            <w:tcBorders>
              <w:top w:val="nil"/>
              <w:left w:val="nil"/>
              <w:bottom w:val="single" w:sz="4" w:space="0" w:color="auto"/>
              <w:right w:val="single" w:sz="4" w:space="0" w:color="auto"/>
            </w:tcBorders>
            <w:shd w:val="clear" w:color="000000" w:fill="FFFFFF"/>
            <w:vAlign w:val="center"/>
            <w:hideMark/>
          </w:tcPr>
          <w:p w14:paraId="22148E04"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0999016E" w14:textId="77777777" w:rsidR="00930F3A" w:rsidRPr="00D553EB" w:rsidRDefault="00930F3A">
            <w:pPr>
              <w:jc w:val="center"/>
              <w:rPr>
                <w:sz w:val="22"/>
                <w:szCs w:val="22"/>
              </w:rPr>
            </w:pPr>
            <w:r w:rsidRPr="00D553EB">
              <w:rPr>
                <w:sz w:val="22"/>
                <w:szCs w:val="22"/>
              </w:rPr>
              <w:t>3</w:t>
            </w:r>
          </w:p>
        </w:tc>
        <w:tc>
          <w:tcPr>
            <w:tcW w:w="2340" w:type="dxa"/>
            <w:tcBorders>
              <w:top w:val="nil"/>
              <w:left w:val="nil"/>
              <w:bottom w:val="single" w:sz="4" w:space="0" w:color="auto"/>
              <w:right w:val="single" w:sz="4" w:space="0" w:color="auto"/>
            </w:tcBorders>
            <w:vAlign w:val="center"/>
            <w:hideMark/>
          </w:tcPr>
          <w:p w14:paraId="4DD8817F"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7AE8862"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7F11CC6" w14:textId="77777777" w:rsidR="00930F3A" w:rsidRPr="00D553EB" w:rsidRDefault="00930F3A">
            <w:pPr>
              <w:jc w:val="center"/>
              <w:rPr>
                <w:sz w:val="22"/>
                <w:szCs w:val="22"/>
              </w:rPr>
            </w:pPr>
            <w:r w:rsidRPr="00D553EB">
              <w:rPr>
                <w:sz w:val="22"/>
                <w:szCs w:val="22"/>
              </w:rPr>
              <w:t>13</w:t>
            </w:r>
          </w:p>
        </w:tc>
        <w:tc>
          <w:tcPr>
            <w:tcW w:w="1712" w:type="dxa"/>
            <w:tcBorders>
              <w:top w:val="nil"/>
              <w:left w:val="nil"/>
              <w:bottom w:val="single" w:sz="4" w:space="0" w:color="auto"/>
              <w:right w:val="single" w:sz="4" w:space="0" w:color="auto"/>
            </w:tcBorders>
            <w:shd w:val="clear" w:color="000000" w:fill="FFFFFF"/>
            <w:vAlign w:val="center"/>
            <w:hideMark/>
          </w:tcPr>
          <w:p w14:paraId="27E9BC2F" w14:textId="77777777" w:rsidR="00930F3A" w:rsidRPr="00D553EB" w:rsidRDefault="00930F3A">
            <w:pPr>
              <w:rPr>
                <w:sz w:val="22"/>
                <w:szCs w:val="22"/>
              </w:rPr>
            </w:pPr>
            <w:r w:rsidRPr="00D553EB">
              <w:rPr>
                <w:sz w:val="22"/>
                <w:szCs w:val="22"/>
              </w:rPr>
              <w:t>Quảng Ninh</w:t>
            </w:r>
          </w:p>
        </w:tc>
        <w:tc>
          <w:tcPr>
            <w:tcW w:w="1157" w:type="dxa"/>
            <w:tcBorders>
              <w:top w:val="nil"/>
              <w:left w:val="nil"/>
              <w:bottom w:val="single" w:sz="4" w:space="0" w:color="auto"/>
              <w:right w:val="single" w:sz="4" w:space="0" w:color="auto"/>
            </w:tcBorders>
            <w:shd w:val="clear" w:color="000000" w:fill="FFFFFF"/>
            <w:vAlign w:val="center"/>
            <w:hideMark/>
          </w:tcPr>
          <w:p w14:paraId="4CE53243"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0FC6105B" w14:textId="77777777" w:rsidR="00930F3A" w:rsidRPr="00D553EB" w:rsidRDefault="00930F3A">
            <w:pPr>
              <w:jc w:val="center"/>
              <w:rPr>
                <w:sz w:val="22"/>
                <w:szCs w:val="22"/>
              </w:rPr>
            </w:pPr>
            <w:r w:rsidRPr="00D553EB">
              <w:rPr>
                <w:sz w:val="22"/>
                <w:szCs w:val="22"/>
              </w:rPr>
              <w:t>0</w:t>
            </w:r>
          </w:p>
        </w:tc>
        <w:tc>
          <w:tcPr>
            <w:tcW w:w="1157" w:type="dxa"/>
            <w:tcBorders>
              <w:top w:val="nil"/>
              <w:left w:val="nil"/>
              <w:bottom w:val="single" w:sz="4" w:space="0" w:color="auto"/>
              <w:right w:val="single" w:sz="4" w:space="0" w:color="auto"/>
            </w:tcBorders>
            <w:shd w:val="clear" w:color="000000" w:fill="FFFFFF"/>
            <w:vAlign w:val="center"/>
            <w:hideMark/>
          </w:tcPr>
          <w:p w14:paraId="3C6E28A2" w14:textId="77777777" w:rsidR="00930F3A" w:rsidRPr="00D553EB" w:rsidRDefault="00930F3A">
            <w:pPr>
              <w:jc w:val="center"/>
              <w:rPr>
                <w:sz w:val="22"/>
                <w:szCs w:val="22"/>
              </w:rPr>
            </w:pPr>
            <w:r w:rsidRPr="00D553EB">
              <w:rPr>
                <w:sz w:val="22"/>
                <w:szCs w:val="22"/>
              </w:rPr>
              <w:t>1</w:t>
            </w:r>
          </w:p>
        </w:tc>
        <w:tc>
          <w:tcPr>
            <w:tcW w:w="2340" w:type="dxa"/>
            <w:tcBorders>
              <w:top w:val="nil"/>
              <w:left w:val="nil"/>
              <w:bottom w:val="single" w:sz="4" w:space="0" w:color="auto"/>
              <w:right w:val="single" w:sz="4" w:space="0" w:color="auto"/>
            </w:tcBorders>
            <w:vAlign w:val="center"/>
            <w:hideMark/>
          </w:tcPr>
          <w:p w14:paraId="6919A3D1"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90E7B4A"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DB2C9F5" w14:textId="77777777" w:rsidR="00930F3A" w:rsidRPr="00D553EB" w:rsidRDefault="00930F3A">
            <w:pPr>
              <w:jc w:val="center"/>
              <w:rPr>
                <w:sz w:val="22"/>
                <w:szCs w:val="22"/>
              </w:rPr>
            </w:pPr>
            <w:r w:rsidRPr="00D553EB">
              <w:rPr>
                <w:sz w:val="22"/>
                <w:szCs w:val="22"/>
              </w:rPr>
              <w:t>14</w:t>
            </w:r>
          </w:p>
        </w:tc>
        <w:tc>
          <w:tcPr>
            <w:tcW w:w="1712" w:type="dxa"/>
            <w:tcBorders>
              <w:top w:val="nil"/>
              <w:left w:val="nil"/>
              <w:bottom w:val="single" w:sz="4" w:space="0" w:color="auto"/>
              <w:right w:val="single" w:sz="4" w:space="0" w:color="auto"/>
            </w:tcBorders>
            <w:shd w:val="clear" w:color="000000" w:fill="FFFFFF"/>
            <w:vAlign w:val="center"/>
            <w:hideMark/>
          </w:tcPr>
          <w:p w14:paraId="6EFA71E0" w14:textId="77777777" w:rsidR="00930F3A" w:rsidRPr="00D553EB" w:rsidRDefault="00930F3A">
            <w:pPr>
              <w:rPr>
                <w:sz w:val="22"/>
                <w:szCs w:val="22"/>
              </w:rPr>
            </w:pPr>
            <w:r w:rsidRPr="00D553EB">
              <w:rPr>
                <w:sz w:val="22"/>
                <w:szCs w:val="22"/>
              </w:rPr>
              <w:t>Ninh Bình</w:t>
            </w:r>
          </w:p>
        </w:tc>
        <w:tc>
          <w:tcPr>
            <w:tcW w:w="1157" w:type="dxa"/>
            <w:tcBorders>
              <w:top w:val="nil"/>
              <w:left w:val="nil"/>
              <w:bottom w:val="single" w:sz="4" w:space="0" w:color="auto"/>
              <w:right w:val="single" w:sz="4" w:space="0" w:color="auto"/>
            </w:tcBorders>
            <w:shd w:val="clear" w:color="000000" w:fill="FFFFFF"/>
            <w:vAlign w:val="center"/>
            <w:hideMark/>
          </w:tcPr>
          <w:p w14:paraId="18EF8F38" w14:textId="77777777" w:rsidR="00930F3A" w:rsidRPr="00D553EB" w:rsidRDefault="00930F3A">
            <w:pPr>
              <w:jc w:val="center"/>
              <w:rPr>
                <w:sz w:val="22"/>
                <w:szCs w:val="22"/>
              </w:rPr>
            </w:pPr>
            <w:r w:rsidRPr="00D553EB">
              <w:rPr>
                <w:sz w:val="22"/>
                <w:szCs w:val="22"/>
              </w:rPr>
              <w:t>6</w:t>
            </w:r>
          </w:p>
        </w:tc>
        <w:tc>
          <w:tcPr>
            <w:tcW w:w="1157" w:type="dxa"/>
            <w:tcBorders>
              <w:top w:val="nil"/>
              <w:left w:val="nil"/>
              <w:bottom w:val="single" w:sz="4" w:space="0" w:color="auto"/>
              <w:right w:val="single" w:sz="4" w:space="0" w:color="auto"/>
            </w:tcBorders>
            <w:shd w:val="clear" w:color="000000" w:fill="FFFFFF"/>
            <w:vAlign w:val="center"/>
            <w:hideMark/>
          </w:tcPr>
          <w:p w14:paraId="3956201A" w14:textId="77777777" w:rsidR="00930F3A" w:rsidRPr="00D553EB" w:rsidRDefault="00930F3A">
            <w:pPr>
              <w:jc w:val="center"/>
              <w:rPr>
                <w:sz w:val="22"/>
                <w:szCs w:val="22"/>
              </w:rPr>
            </w:pPr>
            <w:r w:rsidRPr="00D553EB">
              <w:rPr>
                <w:sz w:val="22"/>
                <w:szCs w:val="22"/>
              </w:rPr>
              <w:t>4</w:t>
            </w:r>
          </w:p>
        </w:tc>
        <w:tc>
          <w:tcPr>
            <w:tcW w:w="1157" w:type="dxa"/>
            <w:tcBorders>
              <w:top w:val="nil"/>
              <w:left w:val="nil"/>
              <w:bottom w:val="single" w:sz="4" w:space="0" w:color="auto"/>
              <w:right w:val="single" w:sz="4" w:space="0" w:color="auto"/>
            </w:tcBorders>
            <w:shd w:val="clear" w:color="000000" w:fill="FFFFFF"/>
            <w:vAlign w:val="center"/>
            <w:hideMark/>
          </w:tcPr>
          <w:p w14:paraId="381A473C"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632B8EB4" w14:textId="77777777" w:rsidR="00930F3A" w:rsidRPr="00D553EB" w:rsidRDefault="00930F3A">
            <w:pPr>
              <w:jc w:val="both"/>
              <w:rPr>
                <w:sz w:val="28"/>
                <w:szCs w:val="28"/>
              </w:rPr>
            </w:pPr>
            <w:r w:rsidRPr="00D553EB">
              <w:rPr>
                <w:sz w:val="28"/>
                <w:szCs w:val="28"/>
              </w:rPr>
              <w:t> </w:t>
            </w:r>
          </w:p>
        </w:tc>
      </w:tr>
      <w:tr w:rsidR="00D553EB" w:rsidRPr="00D553EB" w14:paraId="14DCAE96"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5B9C8EF0" w14:textId="77777777" w:rsidR="00930F3A" w:rsidRPr="00D553EB" w:rsidRDefault="00930F3A">
            <w:pPr>
              <w:jc w:val="center"/>
              <w:rPr>
                <w:sz w:val="22"/>
                <w:szCs w:val="22"/>
              </w:rPr>
            </w:pPr>
            <w:r w:rsidRPr="00D553EB">
              <w:rPr>
                <w:sz w:val="22"/>
                <w:szCs w:val="22"/>
              </w:rPr>
              <w:t>15</w:t>
            </w:r>
          </w:p>
        </w:tc>
        <w:tc>
          <w:tcPr>
            <w:tcW w:w="1712" w:type="dxa"/>
            <w:tcBorders>
              <w:top w:val="nil"/>
              <w:left w:val="nil"/>
              <w:bottom w:val="single" w:sz="4" w:space="0" w:color="auto"/>
              <w:right w:val="single" w:sz="4" w:space="0" w:color="auto"/>
            </w:tcBorders>
            <w:shd w:val="clear" w:color="000000" w:fill="FFFFFF"/>
            <w:vAlign w:val="center"/>
            <w:hideMark/>
          </w:tcPr>
          <w:p w14:paraId="20246ADA" w14:textId="77777777" w:rsidR="00930F3A" w:rsidRPr="00D553EB" w:rsidRDefault="00930F3A">
            <w:pPr>
              <w:rPr>
                <w:sz w:val="22"/>
                <w:szCs w:val="22"/>
              </w:rPr>
            </w:pPr>
            <w:proofErr w:type="spellStart"/>
            <w:r w:rsidRPr="00D553EB">
              <w:rPr>
                <w:sz w:val="22"/>
                <w:szCs w:val="22"/>
              </w:rPr>
              <w:t>Hưng</w:t>
            </w:r>
            <w:proofErr w:type="spellEnd"/>
            <w:r w:rsidRPr="00D553EB">
              <w:rPr>
                <w:sz w:val="22"/>
                <w:szCs w:val="22"/>
              </w:rPr>
              <w:t xml:space="preserve"> Yên</w:t>
            </w:r>
          </w:p>
        </w:tc>
        <w:tc>
          <w:tcPr>
            <w:tcW w:w="1157" w:type="dxa"/>
            <w:tcBorders>
              <w:top w:val="nil"/>
              <w:left w:val="nil"/>
              <w:bottom w:val="single" w:sz="4" w:space="0" w:color="auto"/>
              <w:right w:val="single" w:sz="4" w:space="0" w:color="auto"/>
            </w:tcBorders>
            <w:shd w:val="clear" w:color="000000" w:fill="FFFFFF"/>
            <w:vAlign w:val="center"/>
            <w:hideMark/>
          </w:tcPr>
          <w:p w14:paraId="3023E29F"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6BB9B4CB"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4E59B114"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61EB244E"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26C1F842" w14:textId="77777777" w:rsidTr="00930F3A">
        <w:trPr>
          <w:trHeight w:val="1060"/>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712279B2" w14:textId="77777777" w:rsidR="00930F3A" w:rsidRPr="00D553EB" w:rsidRDefault="00930F3A">
            <w:pPr>
              <w:jc w:val="center"/>
              <w:rPr>
                <w:b/>
                <w:bCs/>
                <w:sz w:val="22"/>
                <w:szCs w:val="22"/>
              </w:rPr>
            </w:pPr>
            <w:r w:rsidRPr="00D553EB">
              <w:rPr>
                <w:b/>
                <w:bCs/>
                <w:sz w:val="22"/>
                <w:szCs w:val="22"/>
              </w:rPr>
              <w:t>III</w:t>
            </w:r>
          </w:p>
        </w:tc>
        <w:tc>
          <w:tcPr>
            <w:tcW w:w="1712" w:type="dxa"/>
            <w:tcBorders>
              <w:top w:val="nil"/>
              <w:left w:val="nil"/>
              <w:bottom w:val="single" w:sz="4" w:space="0" w:color="auto"/>
              <w:right w:val="single" w:sz="4" w:space="0" w:color="auto"/>
            </w:tcBorders>
            <w:shd w:val="clear" w:color="000000" w:fill="FFFFFF"/>
            <w:vAlign w:val="center"/>
            <w:hideMark/>
          </w:tcPr>
          <w:p w14:paraId="52A38D43" w14:textId="77777777" w:rsidR="00930F3A" w:rsidRPr="00D553EB" w:rsidRDefault="00930F3A">
            <w:pPr>
              <w:rPr>
                <w:b/>
                <w:bCs/>
                <w:sz w:val="22"/>
                <w:szCs w:val="22"/>
              </w:rPr>
            </w:pPr>
            <w:r w:rsidRPr="00D553EB">
              <w:rPr>
                <w:b/>
                <w:bCs/>
                <w:sz w:val="22"/>
                <w:szCs w:val="22"/>
              </w:rPr>
              <w:t xml:space="preserve">Duyên </w:t>
            </w:r>
            <w:proofErr w:type="spellStart"/>
            <w:r w:rsidRPr="00D553EB">
              <w:rPr>
                <w:b/>
                <w:bCs/>
                <w:sz w:val="22"/>
                <w:szCs w:val="22"/>
              </w:rPr>
              <w:t>hải</w:t>
            </w:r>
            <w:proofErr w:type="spellEnd"/>
            <w:r w:rsidRPr="00D553EB">
              <w:rPr>
                <w:b/>
                <w:bCs/>
                <w:sz w:val="22"/>
                <w:szCs w:val="22"/>
              </w:rPr>
              <w:t xml:space="preserve"> Nam Trung </w:t>
            </w:r>
            <w:proofErr w:type="spellStart"/>
            <w:r w:rsidRPr="00D553EB">
              <w:rPr>
                <w:b/>
                <w:bCs/>
                <w:sz w:val="22"/>
                <w:szCs w:val="22"/>
              </w:rPr>
              <w:t>Bộ</w:t>
            </w:r>
            <w:proofErr w:type="spellEnd"/>
            <w:r w:rsidRPr="00D553EB">
              <w:rPr>
                <w:b/>
                <w:bCs/>
                <w:sz w:val="22"/>
                <w:szCs w:val="22"/>
              </w:rPr>
              <w:t xml:space="preserve"> </w:t>
            </w:r>
            <w:proofErr w:type="spellStart"/>
            <w:r w:rsidRPr="00D553EB">
              <w:rPr>
                <w:b/>
                <w:bCs/>
                <w:sz w:val="22"/>
                <w:szCs w:val="22"/>
              </w:rPr>
              <w:t>và</w:t>
            </w:r>
            <w:proofErr w:type="spellEnd"/>
            <w:r w:rsidRPr="00D553EB">
              <w:rPr>
                <w:b/>
                <w:bCs/>
                <w:sz w:val="22"/>
                <w:szCs w:val="22"/>
              </w:rPr>
              <w:t xml:space="preserve"> Tây Nguyên </w:t>
            </w:r>
          </w:p>
        </w:tc>
        <w:tc>
          <w:tcPr>
            <w:tcW w:w="1157" w:type="dxa"/>
            <w:tcBorders>
              <w:top w:val="nil"/>
              <w:left w:val="nil"/>
              <w:bottom w:val="single" w:sz="4" w:space="0" w:color="auto"/>
              <w:right w:val="single" w:sz="4" w:space="0" w:color="auto"/>
            </w:tcBorders>
            <w:shd w:val="clear" w:color="000000" w:fill="FFFFFF"/>
            <w:vAlign w:val="center"/>
            <w:hideMark/>
          </w:tcPr>
          <w:p w14:paraId="676F16E2" w14:textId="77777777" w:rsidR="00930F3A" w:rsidRPr="00D553EB" w:rsidRDefault="00930F3A">
            <w:pPr>
              <w:jc w:val="center"/>
              <w:rPr>
                <w:b/>
                <w:bCs/>
                <w:sz w:val="22"/>
                <w:szCs w:val="22"/>
              </w:rPr>
            </w:pPr>
            <w:r w:rsidRPr="00D553EB">
              <w:rPr>
                <w:b/>
                <w:bCs/>
                <w:sz w:val="22"/>
                <w:szCs w:val="22"/>
              </w:rPr>
              <w:t>16</w:t>
            </w:r>
          </w:p>
        </w:tc>
        <w:tc>
          <w:tcPr>
            <w:tcW w:w="1157" w:type="dxa"/>
            <w:tcBorders>
              <w:top w:val="nil"/>
              <w:left w:val="nil"/>
              <w:bottom w:val="single" w:sz="4" w:space="0" w:color="auto"/>
              <w:right w:val="single" w:sz="4" w:space="0" w:color="auto"/>
            </w:tcBorders>
            <w:shd w:val="clear" w:color="000000" w:fill="FFFFFF"/>
            <w:vAlign w:val="center"/>
            <w:hideMark/>
          </w:tcPr>
          <w:p w14:paraId="2BCDCA3F" w14:textId="77777777" w:rsidR="00930F3A" w:rsidRPr="00D553EB" w:rsidRDefault="00930F3A">
            <w:pPr>
              <w:jc w:val="center"/>
              <w:rPr>
                <w:b/>
                <w:bCs/>
                <w:sz w:val="22"/>
                <w:szCs w:val="22"/>
              </w:rPr>
            </w:pPr>
            <w:r w:rsidRPr="00D553EB">
              <w:rPr>
                <w:b/>
                <w:bCs/>
                <w:sz w:val="22"/>
                <w:szCs w:val="22"/>
              </w:rPr>
              <w:t>6</w:t>
            </w:r>
          </w:p>
        </w:tc>
        <w:tc>
          <w:tcPr>
            <w:tcW w:w="1157" w:type="dxa"/>
            <w:tcBorders>
              <w:top w:val="nil"/>
              <w:left w:val="nil"/>
              <w:bottom w:val="single" w:sz="4" w:space="0" w:color="auto"/>
              <w:right w:val="single" w:sz="4" w:space="0" w:color="auto"/>
            </w:tcBorders>
            <w:shd w:val="clear" w:color="000000" w:fill="FFFFFF"/>
            <w:vAlign w:val="center"/>
            <w:hideMark/>
          </w:tcPr>
          <w:p w14:paraId="10D4AD2E" w14:textId="77777777" w:rsidR="00930F3A" w:rsidRPr="00D553EB" w:rsidRDefault="00930F3A">
            <w:pPr>
              <w:jc w:val="center"/>
              <w:rPr>
                <w:b/>
                <w:bCs/>
                <w:sz w:val="22"/>
                <w:szCs w:val="22"/>
              </w:rPr>
            </w:pPr>
            <w:r w:rsidRPr="00D553EB">
              <w:rPr>
                <w:b/>
                <w:bCs/>
                <w:sz w:val="22"/>
                <w:szCs w:val="22"/>
              </w:rPr>
              <w:t>10</w:t>
            </w:r>
          </w:p>
        </w:tc>
        <w:tc>
          <w:tcPr>
            <w:tcW w:w="2340" w:type="dxa"/>
            <w:tcBorders>
              <w:top w:val="nil"/>
              <w:left w:val="nil"/>
              <w:bottom w:val="single" w:sz="4" w:space="0" w:color="auto"/>
              <w:right w:val="single" w:sz="4" w:space="0" w:color="auto"/>
            </w:tcBorders>
            <w:vAlign w:val="center"/>
            <w:hideMark/>
          </w:tcPr>
          <w:p w14:paraId="4A046C77"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5D6057AE"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7A5DCC72" w14:textId="77777777" w:rsidR="00930F3A" w:rsidRPr="00D553EB" w:rsidRDefault="00930F3A">
            <w:pPr>
              <w:jc w:val="center"/>
              <w:rPr>
                <w:sz w:val="22"/>
                <w:szCs w:val="22"/>
              </w:rPr>
            </w:pPr>
            <w:r w:rsidRPr="00D553EB">
              <w:rPr>
                <w:sz w:val="22"/>
                <w:szCs w:val="22"/>
              </w:rPr>
              <w:t>16</w:t>
            </w:r>
          </w:p>
        </w:tc>
        <w:tc>
          <w:tcPr>
            <w:tcW w:w="1712" w:type="dxa"/>
            <w:tcBorders>
              <w:top w:val="nil"/>
              <w:left w:val="nil"/>
              <w:bottom w:val="single" w:sz="4" w:space="0" w:color="auto"/>
              <w:right w:val="single" w:sz="4" w:space="0" w:color="auto"/>
            </w:tcBorders>
            <w:shd w:val="clear" w:color="000000" w:fill="FFFFFF"/>
            <w:vAlign w:val="center"/>
            <w:hideMark/>
          </w:tcPr>
          <w:p w14:paraId="7B7934C3" w14:textId="77777777" w:rsidR="00930F3A" w:rsidRPr="00D553EB" w:rsidRDefault="00930F3A">
            <w:pPr>
              <w:rPr>
                <w:sz w:val="22"/>
                <w:szCs w:val="22"/>
              </w:rPr>
            </w:pPr>
            <w:r w:rsidRPr="00D553EB">
              <w:rPr>
                <w:sz w:val="22"/>
                <w:szCs w:val="22"/>
              </w:rPr>
              <w:t xml:space="preserve">Thanh </w:t>
            </w:r>
            <w:proofErr w:type="spellStart"/>
            <w:r w:rsidRPr="00D553EB">
              <w:rPr>
                <w:sz w:val="22"/>
                <w:szCs w:val="22"/>
              </w:rPr>
              <w:t>Hoá</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73EA06B6"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74106747"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3457160A"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0BF5523B"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5BD1E98B"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54109B88" w14:textId="77777777" w:rsidR="00930F3A" w:rsidRPr="00D553EB" w:rsidRDefault="00930F3A">
            <w:pPr>
              <w:jc w:val="center"/>
              <w:rPr>
                <w:sz w:val="22"/>
                <w:szCs w:val="22"/>
              </w:rPr>
            </w:pPr>
            <w:r w:rsidRPr="00D553EB">
              <w:rPr>
                <w:sz w:val="22"/>
                <w:szCs w:val="22"/>
              </w:rPr>
              <w:t>17</w:t>
            </w:r>
          </w:p>
        </w:tc>
        <w:tc>
          <w:tcPr>
            <w:tcW w:w="1712" w:type="dxa"/>
            <w:tcBorders>
              <w:top w:val="nil"/>
              <w:left w:val="nil"/>
              <w:bottom w:val="single" w:sz="4" w:space="0" w:color="auto"/>
              <w:right w:val="single" w:sz="4" w:space="0" w:color="auto"/>
            </w:tcBorders>
            <w:shd w:val="clear" w:color="000000" w:fill="FFFFFF"/>
            <w:vAlign w:val="center"/>
            <w:hideMark/>
          </w:tcPr>
          <w:p w14:paraId="1C2B8AC6" w14:textId="77777777" w:rsidR="00930F3A" w:rsidRPr="00D553EB" w:rsidRDefault="00930F3A">
            <w:pPr>
              <w:rPr>
                <w:sz w:val="22"/>
                <w:szCs w:val="22"/>
              </w:rPr>
            </w:pPr>
            <w:proofErr w:type="spellStart"/>
            <w:r w:rsidRPr="00D553EB">
              <w:rPr>
                <w:sz w:val="22"/>
                <w:szCs w:val="22"/>
              </w:rPr>
              <w:t>Nghệ</w:t>
            </w:r>
            <w:proofErr w:type="spellEnd"/>
            <w:r w:rsidRPr="00D553EB">
              <w:rPr>
                <w:sz w:val="22"/>
                <w:szCs w:val="22"/>
              </w:rPr>
              <w:t xml:space="preserve"> An</w:t>
            </w:r>
          </w:p>
        </w:tc>
        <w:tc>
          <w:tcPr>
            <w:tcW w:w="1157" w:type="dxa"/>
            <w:tcBorders>
              <w:top w:val="nil"/>
              <w:left w:val="nil"/>
              <w:bottom w:val="single" w:sz="4" w:space="0" w:color="auto"/>
              <w:right w:val="single" w:sz="4" w:space="0" w:color="auto"/>
            </w:tcBorders>
            <w:shd w:val="clear" w:color="000000" w:fill="FFFFFF"/>
            <w:vAlign w:val="center"/>
            <w:hideMark/>
          </w:tcPr>
          <w:p w14:paraId="4D7783A7" w14:textId="77777777" w:rsidR="00930F3A" w:rsidRPr="00D553EB" w:rsidRDefault="00930F3A">
            <w:pPr>
              <w:jc w:val="center"/>
              <w:rPr>
                <w:sz w:val="22"/>
                <w:szCs w:val="22"/>
              </w:rPr>
            </w:pPr>
            <w:r w:rsidRPr="00D553EB">
              <w:rPr>
                <w:sz w:val="22"/>
                <w:szCs w:val="22"/>
              </w:rPr>
              <w:t>9</w:t>
            </w:r>
          </w:p>
        </w:tc>
        <w:tc>
          <w:tcPr>
            <w:tcW w:w="1157" w:type="dxa"/>
            <w:tcBorders>
              <w:top w:val="nil"/>
              <w:left w:val="nil"/>
              <w:bottom w:val="single" w:sz="4" w:space="0" w:color="auto"/>
              <w:right w:val="single" w:sz="4" w:space="0" w:color="auto"/>
            </w:tcBorders>
            <w:shd w:val="clear" w:color="000000" w:fill="FFFFFF"/>
            <w:vAlign w:val="center"/>
            <w:hideMark/>
          </w:tcPr>
          <w:p w14:paraId="7D028092"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640B5840" w14:textId="77777777" w:rsidR="00930F3A" w:rsidRPr="00D553EB" w:rsidRDefault="00930F3A">
            <w:pPr>
              <w:jc w:val="center"/>
              <w:rPr>
                <w:sz w:val="22"/>
                <w:szCs w:val="22"/>
              </w:rPr>
            </w:pPr>
            <w:r w:rsidRPr="00D553EB">
              <w:rPr>
                <w:sz w:val="22"/>
                <w:szCs w:val="22"/>
              </w:rPr>
              <w:t>8</w:t>
            </w:r>
          </w:p>
        </w:tc>
        <w:tc>
          <w:tcPr>
            <w:tcW w:w="2340" w:type="dxa"/>
            <w:tcBorders>
              <w:top w:val="nil"/>
              <w:left w:val="nil"/>
              <w:bottom w:val="single" w:sz="4" w:space="0" w:color="auto"/>
              <w:right w:val="single" w:sz="4" w:space="0" w:color="auto"/>
            </w:tcBorders>
            <w:vAlign w:val="center"/>
            <w:hideMark/>
          </w:tcPr>
          <w:p w14:paraId="224568CB"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CE8ACB2"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EF9635F" w14:textId="77777777" w:rsidR="00930F3A" w:rsidRPr="00D553EB" w:rsidRDefault="00930F3A">
            <w:pPr>
              <w:jc w:val="center"/>
              <w:rPr>
                <w:sz w:val="22"/>
                <w:szCs w:val="22"/>
              </w:rPr>
            </w:pPr>
            <w:r w:rsidRPr="00D553EB">
              <w:rPr>
                <w:sz w:val="22"/>
                <w:szCs w:val="22"/>
              </w:rPr>
              <w:t>18</w:t>
            </w:r>
          </w:p>
        </w:tc>
        <w:tc>
          <w:tcPr>
            <w:tcW w:w="1712" w:type="dxa"/>
            <w:tcBorders>
              <w:top w:val="nil"/>
              <w:left w:val="nil"/>
              <w:bottom w:val="single" w:sz="4" w:space="0" w:color="auto"/>
              <w:right w:val="single" w:sz="4" w:space="0" w:color="auto"/>
            </w:tcBorders>
            <w:shd w:val="clear" w:color="000000" w:fill="FFFFFF"/>
            <w:vAlign w:val="center"/>
            <w:hideMark/>
          </w:tcPr>
          <w:p w14:paraId="6066003D" w14:textId="77777777" w:rsidR="00930F3A" w:rsidRPr="00D553EB" w:rsidRDefault="00930F3A">
            <w:pPr>
              <w:rPr>
                <w:sz w:val="22"/>
                <w:szCs w:val="22"/>
              </w:rPr>
            </w:pPr>
            <w:r w:rsidRPr="00D553EB">
              <w:rPr>
                <w:sz w:val="22"/>
                <w:szCs w:val="22"/>
              </w:rPr>
              <w:t>Hà Tĩnh</w:t>
            </w:r>
          </w:p>
        </w:tc>
        <w:tc>
          <w:tcPr>
            <w:tcW w:w="1157" w:type="dxa"/>
            <w:tcBorders>
              <w:top w:val="nil"/>
              <w:left w:val="nil"/>
              <w:bottom w:val="single" w:sz="4" w:space="0" w:color="auto"/>
              <w:right w:val="single" w:sz="4" w:space="0" w:color="auto"/>
            </w:tcBorders>
            <w:shd w:val="clear" w:color="000000" w:fill="FFFFFF"/>
            <w:vAlign w:val="center"/>
            <w:hideMark/>
          </w:tcPr>
          <w:p w14:paraId="4423FE00"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33D417AC"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6A9CFADF"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2351319A"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1750F29"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5361B02" w14:textId="77777777" w:rsidR="00930F3A" w:rsidRPr="00D553EB" w:rsidRDefault="00930F3A">
            <w:pPr>
              <w:jc w:val="center"/>
              <w:rPr>
                <w:sz w:val="22"/>
                <w:szCs w:val="22"/>
              </w:rPr>
            </w:pPr>
            <w:r w:rsidRPr="00D553EB">
              <w:rPr>
                <w:sz w:val="22"/>
                <w:szCs w:val="22"/>
              </w:rPr>
              <w:t>19</w:t>
            </w:r>
          </w:p>
        </w:tc>
        <w:tc>
          <w:tcPr>
            <w:tcW w:w="1712" w:type="dxa"/>
            <w:tcBorders>
              <w:top w:val="nil"/>
              <w:left w:val="nil"/>
              <w:bottom w:val="single" w:sz="4" w:space="0" w:color="auto"/>
              <w:right w:val="single" w:sz="4" w:space="0" w:color="auto"/>
            </w:tcBorders>
            <w:shd w:val="clear" w:color="000000" w:fill="FFFFFF"/>
            <w:vAlign w:val="center"/>
            <w:hideMark/>
          </w:tcPr>
          <w:p w14:paraId="07B6D666" w14:textId="77777777" w:rsidR="00930F3A" w:rsidRPr="00D553EB" w:rsidRDefault="00930F3A">
            <w:pPr>
              <w:rPr>
                <w:sz w:val="22"/>
                <w:szCs w:val="22"/>
              </w:rPr>
            </w:pPr>
            <w:r w:rsidRPr="00D553EB">
              <w:rPr>
                <w:sz w:val="22"/>
                <w:szCs w:val="22"/>
              </w:rPr>
              <w:t xml:space="preserve">Quảng </w:t>
            </w:r>
            <w:proofErr w:type="spellStart"/>
            <w:r w:rsidRPr="00D553EB">
              <w:rPr>
                <w:sz w:val="22"/>
                <w:szCs w:val="22"/>
              </w:rPr>
              <w:t>Trị</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0C4BC327"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518A5634"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4319FB15"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56C22793"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A615570"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32D39327" w14:textId="77777777" w:rsidR="00930F3A" w:rsidRPr="00D553EB" w:rsidRDefault="00930F3A">
            <w:pPr>
              <w:jc w:val="center"/>
              <w:rPr>
                <w:sz w:val="22"/>
                <w:szCs w:val="22"/>
              </w:rPr>
            </w:pPr>
            <w:r w:rsidRPr="00D553EB">
              <w:rPr>
                <w:sz w:val="22"/>
                <w:szCs w:val="22"/>
              </w:rPr>
              <w:t>20</w:t>
            </w:r>
          </w:p>
        </w:tc>
        <w:tc>
          <w:tcPr>
            <w:tcW w:w="1712" w:type="dxa"/>
            <w:tcBorders>
              <w:top w:val="nil"/>
              <w:left w:val="nil"/>
              <w:bottom w:val="single" w:sz="4" w:space="0" w:color="auto"/>
              <w:right w:val="single" w:sz="4" w:space="0" w:color="auto"/>
            </w:tcBorders>
            <w:shd w:val="clear" w:color="000000" w:fill="FFFFFF"/>
            <w:vAlign w:val="center"/>
            <w:hideMark/>
          </w:tcPr>
          <w:p w14:paraId="79C1115C" w14:textId="77777777" w:rsidR="00930F3A" w:rsidRPr="00D553EB" w:rsidRDefault="00930F3A">
            <w:pPr>
              <w:rPr>
                <w:sz w:val="22"/>
                <w:szCs w:val="22"/>
              </w:rPr>
            </w:pPr>
            <w:proofErr w:type="spellStart"/>
            <w:r w:rsidRPr="00D553EB">
              <w:rPr>
                <w:sz w:val="22"/>
                <w:szCs w:val="22"/>
              </w:rPr>
              <w:t>Thừa</w:t>
            </w:r>
            <w:proofErr w:type="spellEnd"/>
            <w:r w:rsidRPr="00D553EB">
              <w:rPr>
                <w:sz w:val="22"/>
                <w:szCs w:val="22"/>
              </w:rPr>
              <w:t xml:space="preserve"> Thiên </w:t>
            </w:r>
            <w:proofErr w:type="spellStart"/>
            <w:r w:rsidRPr="00D553EB">
              <w:rPr>
                <w:sz w:val="22"/>
                <w:szCs w:val="22"/>
              </w:rPr>
              <w:t>Huế</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7EC40096"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40577899" w14:textId="77777777" w:rsidR="00930F3A" w:rsidRPr="00D553EB" w:rsidRDefault="00930F3A">
            <w:pPr>
              <w:jc w:val="center"/>
              <w:rPr>
                <w:sz w:val="22"/>
                <w:szCs w:val="22"/>
              </w:rPr>
            </w:pPr>
            <w:r w:rsidRPr="00D553EB">
              <w:rPr>
                <w:sz w:val="22"/>
                <w:szCs w:val="22"/>
              </w:rPr>
              <w:t>1</w:t>
            </w:r>
          </w:p>
        </w:tc>
        <w:tc>
          <w:tcPr>
            <w:tcW w:w="1157" w:type="dxa"/>
            <w:tcBorders>
              <w:top w:val="nil"/>
              <w:left w:val="nil"/>
              <w:bottom w:val="single" w:sz="4" w:space="0" w:color="auto"/>
              <w:right w:val="single" w:sz="4" w:space="0" w:color="auto"/>
            </w:tcBorders>
            <w:shd w:val="clear" w:color="000000" w:fill="FFFFFF"/>
            <w:vAlign w:val="center"/>
            <w:hideMark/>
          </w:tcPr>
          <w:p w14:paraId="76BA5407"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65369790"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5759B20E" w14:textId="77777777" w:rsidTr="00930F3A">
        <w:trPr>
          <w:trHeight w:val="1060"/>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31799A2" w14:textId="77777777" w:rsidR="00930F3A" w:rsidRPr="00D553EB" w:rsidRDefault="00930F3A">
            <w:pPr>
              <w:jc w:val="center"/>
              <w:rPr>
                <w:b/>
                <w:bCs/>
                <w:sz w:val="22"/>
                <w:szCs w:val="22"/>
              </w:rPr>
            </w:pPr>
            <w:r w:rsidRPr="00D553EB">
              <w:rPr>
                <w:b/>
                <w:bCs/>
                <w:sz w:val="22"/>
                <w:szCs w:val="22"/>
              </w:rPr>
              <w:lastRenderedPageBreak/>
              <w:t>III</w:t>
            </w:r>
          </w:p>
        </w:tc>
        <w:tc>
          <w:tcPr>
            <w:tcW w:w="1712" w:type="dxa"/>
            <w:tcBorders>
              <w:top w:val="nil"/>
              <w:left w:val="nil"/>
              <w:bottom w:val="single" w:sz="4" w:space="0" w:color="auto"/>
              <w:right w:val="single" w:sz="4" w:space="0" w:color="auto"/>
            </w:tcBorders>
            <w:shd w:val="clear" w:color="000000" w:fill="FFFFFF"/>
            <w:vAlign w:val="center"/>
            <w:hideMark/>
          </w:tcPr>
          <w:p w14:paraId="3B6D9DB7" w14:textId="77777777" w:rsidR="00930F3A" w:rsidRPr="00D553EB" w:rsidRDefault="00930F3A">
            <w:pPr>
              <w:rPr>
                <w:b/>
                <w:bCs/>
                <w:sz w:val="22"/>
                <w:szCs w:val="22"/>
              </w:rPr>
            </w:pPr>
            <w:r w:rsidRPr="00D553EB">
              <w:rPr>
                <w:b/>
                <w:bCs/>
                <w:sz w:val="22"/>
                <w:szCs w:val="22"/>
              </w:rPr>
              <w:t xml:space="preserve"> Duyên </w:t>
            </w:r>
            <w:proofErr w:type="spellStart"/>
            <w:r w:rsidRPr="00D553EB">
              <w:rPr>
                <w:b/>
                <w:bCs/>
                <w:sz w:val="22"/>
                <w:szCs w:val="22"/>
              </w:rPr>
              <w:t>hải</w:t>
            </w:r>
            <w:proofErr w:type="spellEnd"/>
            <w:r w:rsidRPr="00D553EB">
              <w:rPr>
                <w:b/>
                <w:bCs/>
                <w:sz w:val="22"/>
                <w:szCs w:val="22"/>
              </w:rPr>
              <w:t xml:space="preserve"> </w:t>
            </w:r>
            <w:proofErr w:type="spellStart"/>
            <w:r w:rsidRPr="00D553EB">
              <w:rPr>
                <w:b/>
                <w:bCs/>
                <w:sz w:val="22"/>
                <w:szCs w:val="22"/>
              </w:rPr>
              <w:t>miền</w:t>
            </w:r>
            <w:proofErr w:type="spellEnd"/>
            <w:r w:rsidRPr="00D553EB">
              <w:rPr>
                <w:b/>
                <w:bCs/>
                <w:sz w:val="22"/>
                <w:szCs w:val="22"/>
              </w:rPr>
              <w:t xml:space="preserve"> Trung </w:t>
            </w:r>
            <w:proofErr w:type="spellStart"/>
            <w:r w:rsidRPr="00D553EB">
              <w:rPr>
                <w:b/>
                <w:bCs/>
                <w:sz w:val="22"/>
                <w:szCs w:val="22"/>
              </w:rPr>
              <w:t>và</w:t>
            </w:r>
            <w:proofErr w:type="spellEnd"/>
            <w:r w:rsidRPr="00D553EB">
              <w:rPr>
                <w:b/>
                <w:bCs/>
                <w:sz w:val="22"/>
                <w:szCs w:val="22"/>
              </w:rPr>
              <w:t xml:space="preserve"> Tây Nguyên</w:t>
            </w:r>
          </w:p>
        </w:tc>
        <w:tc>
          <w:tcPr>
            <w:tcW w:w="1157" w:type="dxa"/>
            <w:tcBorders>
              <w:top w:val="nil"/>
              <w:left w:val="nil"/>
              <w:bottom w:val="single" w:sz="4" w:space="0" w:color="auto"/>
              <w:right w:val="single" w:sz="4" w:space="0" w:color="auto"/>
            </w:tcBorders>
            <w:shd w:val="clear" w:color="000000" w:fill="FFFFFF"/>
            <w:vAlign w:val="center"/>
            <w:hideMark/>
          </w:tcPr>
          <w:p w14:paraId="7748425B" w14:textId="77777777" w:rsidR="00930F3A" w:rsidRPr="00D553EB" w:rsidRDefault="00930F3A">
            <w:pPr>
              <w:jc w:val="center"/>
              <w:rPr>
                <w:b/>
                <w:bCs/>
                <w:sz w:val="22"/>
                <w:szCs w:val="22"/>
              </w:rPr>
            </w:pPr>
            <w:r w:rsidRPr="00D553EB">
              <w:rPr>
                <w:b/>
                <w:bCs/>
                <w:sz w:val="22"/>
                <w:szCs w:val="22"/>
              </w:rPr>
              <w:t>16</w:t>
            </w:r>
          </w:p>
        </w:tc>
        <w:tc>
          <w:tcPr>
            <w:tcW w:w="1157" w:type="dxa"/>
            <w:tcBorders>
              <w:top w:val="nil"/>
              <w:left w:val="nil"/>
              <w:bottom w:val="single" w:sz="4" w:space="0" w:color="auto"/>
              <w:right w:val="single" w:sz="4" w:space="0" w:color="auto"/>
            </w:tcBorders>
            <w:shd w:val="clear" w:color="000000" w:fill="FFFFFF"/>
            <w:vAlign w:val="center"/>
            <w:hideMark/>
          </w:tcPr>
          <w:p w14:paraId="2A269BD7" w14:textId="77777777" w:rsidR="00930F3A" w:rsidRPr="00D553EB" w:rsidRDefault="00930F3A">
            <w:pPr>
              <w:jc w:val="center"/>
              <w:rPr>
                <w:b/>
                <w:bCs/>
                <w:sz w:val="22"/>
                <w:szCs w:val="22"/>
              </w:rPr>
            </w:pPr>
            <w:r w:rsidRPr="00D553EB">
              <w:rPr>
                <w:b/>
                <w:bCs/>
                <w:sz w:val="22"/>
                <w:szCs w:val="22"/>
              </w:rPr>
              <w:t>14</w:t>
            </w:r>
          </w:p>
        </w:tc>
        <w:tc>
          <w:tcPr>
            <w:tcW w:w="1157" w:type="dxa"/>
            <w:tcBorders>
              <w:top w:val="nil"/>
              <w:left w:val="nil"/>
              <w:bottom w:val="single" w:sz="4" w:space="0" w:color="auto"/>
              <w:right w:val="single" w:sz="4" w:space="0" w:color="auto"/>
            </w:tcBorders>
            <w:shd w:val="clear" w:color="000000" w:fill="FFFFFF"/>
            <w:vAlign w:val="center"/>
            <w:hideMark/>
          </w:tcPr>
          <w:p w14:paraId="26354779" w14:textId="77777777" w:rsidR="00930F3A" w:rsidRPr="00D553EB" w:rsidRDefault="00930F3A">
            <w:pPr>
              <w:jc w:val="center"/>
              <w:rPr>
                <w:b/>
                <w:bCs/>
                <w:sz w:val="22"/>
                <w:szCs w:val="22"/>
              </w:rPr>
            </w:pPr>
            <w:r w:rsidRPr="00D553EB">
              <w:rPr>
                <w:b/>
                <w:bCs/>
                <w:sz w:val="22"/>
                <w:szCs w:val="22"/>
              </w:rPr>
              <w:t>2</w:t>
            </w:r>
          </w:p>
        </w:tc>
        <w:tc>
          <w:tcPr>
            <w:tcW w:w="2340" w:type="dxa"/>
            <w:tcBorders>
              <w:top w:val="nil"/>
              <w:left w:val="nil"/>
              <w:bottom w:val="single" w:sz="4" w:space="0" w:color="auto"/>
              <w:right w:val="single" w:sz="4" w:space="0" w:color="auto"/>
            </w:tcBorders>
            <w:vAlign w:val="center"/>
            <w:hideMark/>
          </w:tcPr>
          <w:p w14:paraId="6503A18E"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29B8C947"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2710AB63" w14:textId="77777777" w:rsidR="00930F3A" w:rsidRPr="00D553EB" w:rsidRDefault="00930F3A">
            <w:pPr>
              <w:jc w:val="center"/>
              <w:rPr>
                <w:sz w:val="22"/>
                <w:szCs w:val="22"/>
              </w:rPr>
            </w:pPr>
            <w:r w:rsidRPr="00D553EB">
              <w:rPr>
                <w:sz w:val="22"/>
                <w:szCs w:val="22"/>
              </w:rPr>
              <w:t>21</w:t>
            </w:r>
          </w:p>
        </w:tc>
        <w:tc>
          <w:tcPr>
            <w:tcW w:w="1712" w:type="dxa"/>
            <w:tcBorders>
              <w:top w:val="nil"/>
              <w:left w:val="nil"/>
              <w:bottom w:val="single" w:sz="4" w:space="0" w:color="auto"/>
              <w:right w:val="single" w:sz="4" w:space="0" w:color="auto"/>
            </w:tcBorders>
            <w:shd w:val="clear" w:color="000000" w:fill="FFFFFF"/>
            <w:vAlign w:val="center"/>
            <w:hideMark/>
          </w:tcPr>
          <w:p w14:paraId="458BC8CF" w14:textId="77777777" w:rsidR="00930F3A" w:rsidRPr="00D553EB" w:rsidRDefault="00930F3A">
            <w:pPr>
              <w:rPr>
                <w:sz w:val="22"/>
                <w:szCs w:val="22"/>
              </w:rPr>
            </w:pPr>
            <w:proofErr w:type="spellStart"/>
            <w:r w:rsidRPr="00D553EB">
              <w:rPr>
                <w:sz w:val="22"/>
                <w:szCs w:val="22"/>
              </w:rPr>
              <w:t>Đà</w:t>
            </w:r>
            <w:proofErr w:type="spellEnd"/>
            <w:r w:rsidRPr="00D553EB">
              <w:rPr>
                <w:sz w:val="22"/>
                <w:szCs w:val="22"/>
              </w:rPr>
              <w:t xml:space="preserve"> </w:t>
            </w:r>
            <w:proofErr w:type="spellStart"/>
            <w:r w:rsidRPr="00D553EB">
              <w:rPr>
                <w:sz w:val="22"/>
                <w:szCs w:val="22"/>
              </w:rPr>
              <w:t>Nẵng</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1EA390DB"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03F8EB5E"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7F6A2566"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2629B95C"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09177F49"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310E6DE1" w14:textId="77777777" w:rsidR="00930F3A" w:rsidRPr="00D553EB" w:rsidRDefault="00930F3A">
            <w:pPr>
              <w:jc w:val="center"/>
              <w:rPr>
                <w:sz w:val="22"/>
                <w:szCs w:val="22"/>
              </w:rPr>
            </w:pPr>
            <w:r w:rsidRPr="00D553EB">
              <w:rPr>
                <w:sz w:val="22"/>
                <w:szCs w:val="22"/>
              </w:rPr>
              <w:t>22</w:t>
            </w:r>
          </w:p>
        </w:tc>
        <w:tc>
          <w:tcPr>
            <w:tcW w:w="1712" w:type="dxa"/>
            <w:tcBorders>
              <w:top w:val="nil"/>
              <w:left w:val="nil"/>
              <w:bottom w:val="single" w:sz="4" w:space="0" w:color="auto"/>
              <w:right w:val="single" w:sz="4" w:space="0" w:color="auto"/>
            </w:tcBorders>
            <w:shd w:val="clear" w:color="000000" w:fill="FFFFFF"/>
            <w:vAlign w:val="center"/>
            <w:hideMark/>
          </w:tcPr>
          <w:p w14:paraId="119A165A" w14:textId="77777777" w:rsidR="00930F3A" w:rsidRPr="00D553EB" w:rsidRDefault="00930F3A">
            <w:pPr>
              <w:rPr>
                <w:sz w:val="22"/>
                <w:szCs w:val="22"/>
              </w:rPr>
            </w:pPr>
            <w:r w:rsidRPr="00D553EB">
              <w:rPr>
                <w:sz w:val="22"/>
                <w:szCs w:val="22"/>
              </w:rPr>
              <w:t>Quảng Ngãi</w:t>
            </w:r>
          </w:p>
        </w:tc>
        <w:tc>
          <w:tcPr>
            <w:tcW w:w="1157" w:type="dxa"/>
            <w:tcBorders>
              <w:top w:val="nil"/>
              <w:left w:val="nil"/>
              <w:bottom w:val="single" w:sz="4" w:space="0" w:color="auto"/>
              <w:right w:val="single" w:sz="4" w:space="0" w:color="auto"/>
            </w:tcBorders>
            <w:shd w:val="clear" w:color="000000" w:fill="FFFFFF"/>
            <w:vAlign w:val="center"/>
            <w:hideMark/>
          </w:tcPr>
          <w:p w14:paraId="5F58245B"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53779099"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2CF319BF"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052F77E7"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6CFAA725"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57AC6FE" w14:textId="77777777" w:rsidR="00930F3A" w:rsidRPr="00D553EB" w:rsidRDefault="00930F3A">
            <w:pPr>
              <w:jc w:val="center"/>
              <w:rPr>
                <w:sz w:val="22"/>
                <w:szCs w:val="22"/>
              </w:rPr>
            </w:pPr>
            <w:r w:rsidRPr="00D553EB">
              <w:rPr>
                <w:sz w:val="22"/>
                <w:szCs w:val="22"/>
              </w:rPr>
              <w:t>23</w:t>
            </w:r>
          </w:p>
        </w:tc>
        <w:tc>
          <w:tcPr>
            <w:tcW w:w="1712" w:type="dxa"/>
            <w:tcBorders>
              <w:top w:val="nil"/>
              <w:left w:val="nil"/>
              <w:bottom w:val="single" w:sz="4" w:space="0" w:color="auto"/>
              <w:right w:val="single" w:sz="4" w:space="0" w:color="auto"/>
            </w:tcBorders>
            <w:shd w:val="clear" w:color="000000" w:fill="FFFFFF"/>
            <w:vAlign w:val="center"/>
            <w:hideMark/>
          </w:tcPr>
          <w:p w14:paraId="3230F64F" w14:textId="77777777" w:rsidR="00930F3A" w:rsidRPr="00D553EB" w:rsidRDefault="00930F3A">
            <w:pPr>
              <w:rPr>
                <w:sz w:val="22"/>
                <w:szCs w:val="22"/>
              </w:rPr>
            </w:pPr>
            <w:r w:rsidRPr="00D553EB">
              <w:rPr>
                <w:sz w:val="22"/>
                <w:szCs w:val="22"/>
              </w:rPr>
              <w:t>Gia Lai</w:t>
            </w:r>
          </w:p>
        </w:tc>
        <w:tc>
          <w:tcPr>
            <w:tcW w:w="1157" w:type="dxa"/>
            <w:tcBorders>
              <w:top w:val="nil"/>
              <w:left w:val="nil"/>
              <w:bottom w:val="single" w:sz="4" w:space="0" w:color="auto"/>
              <w:right w:val="single" w:sz="4" w:space="0" w:color="auto"/>
            </w:tcBorders>
            <w:shd w:val="clear" w:color="000000" w:fill="FFFFFF"/>
            <w:vAlign w:val="center"/>
            <w:hideMark/>
          </w:tcPr>
          <w:p w14:paraId="1B660E17"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35375695"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27015DE2"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7A7B7313"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55A42674"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6EB3166" w14:textId="77777777" w:rsidR="00930F3A" w:rsidRPr="00D553EB" w:rsidRDefault="00930F3A">
            <w:pPr>
              <w:jc w:val="center"/>
              <w:rPr>
                <w:sz w:val="22"/>
                <w:szCs w:val="22"/>
              </w:rPr>
            </w:pPr>
            <w:r w:rsidRPr="00D553EB">
              <w:rPr>
                <w:sz w:val="22"/>
                <w:szCs w:val="22"/>
              </w:rPr>
              <w:t>24</w:t>
            </w:r>
          </w:p>
        </w:tc>
        <w:tc>
          <w:tcPr>
            <w:tcW w:w="1712" w:type="dxa"/>
            <w:tcBorders>
              <w:top w:val="nil"/>
              <w:left w:val="nil"/>
              <w:bottom w:val="single" w:sz="4" w:space="0" w:color="auto"/>
              <w:right w:val="single" w:sz="4" w:space="0" w:color="auto"/>
            </w:tcBorders>
            <w:shd w:val="clear" w:color="000000" w:fill="FFFFFF"/>
            <w:vAlign w:val="center"/>
            <w:hideMark/>
          </w:tcPr>
          <w:p w14:paraId="67D2F2BD" w14:textId="77777777" w:rsidR="00930F3A" w:rsidRPr="00D553EB" w:rsidRDefault="00930F3A">
            <w:pPr>
              <w:rPr>
                <w:sz w:val="22"/>
                <w:szCs w:val="22"/>
              </w:rPr>
            </w:pPr>
            <w:proofErr w:type="spellStart"/>
            <w:r w:rsidRPr="00D553EB">
              <w:rPr>
                <w:sz w:val="22"/>
                <w:szCs w:val="22"/>
              </w:rPr>
              <w:t>Đắk</w:t>
            </w:r>
            <w:proofErr w:type="spellEnd"/>
            <w:r w:rsidRPr="00D553EB">
              <w:rPr>
                <w:sz w:val="22"/>
                <w:szCs w:val="22"/>
              </w:rPr>
              <w:t xml:space="preserve"> </w:t>
            </w:r>
            <w:proofErr w:type="spellStart"/>
            <w:r w:rsidRPr="00D553EB">
              <w:rPr>
                <w:sz w:val="22"/>
                <w:szCs w:val="22"/>
              </w:rPr>
              <w:t>Lắk</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22B730F3" w14:textId="77777777" w:rsidR="00930F3A" w:rsidRPr="00D553EB" w:rsidRDefault="00930F3A">
            <w:pPr>
              <w:jc w:val="center"/>
              <w:rPr>
                <w:sz w:val="22"/>
                <w:szCs w:val="22"/>
              </w:rPr>
            </w:pPr>
            <w:r w:rsidRPr="00D553EB">
              <w:rPr>
                <w:sz w:val="22"/>
                <w:szCs w:val="22"/>
              </w:rPr>
              <w:t>5</w:t>
            </w:r>
          </w:p>
        </w:tc>
        <w:tc>
          <w:tcPr>
            <w:tcW w:w="1157" w:type="dxa"/>
            <w:tcBorders>
              <w:top w:val="nil"/>
              <w:left w:val="nil"/>
              <w:bottom w:val="single" w:sz="4" w:space="0" w:color="auto"/>
              <w:right w:val="single" w:sz="4" w:space="0" w:color="auto"/>
            </w:tcBorders>
            <w:shd w:val="clear" w:color="000000" w:fill="FFFFFF"/>
            <w:vAlign w:val="center"/>
            <w:hideMark/>
          </w:tcPr>
          <w:p w14:paraId="68DDB085"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1BC9BAC8"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250F43AE" w14:textId="77777777" w:rsidR="00930F3A" w:rsidRPr="00D553EB" w:rsidRDefault="00930F3A">
            <w:pPr>
              <w:jc w:val="both"/>
              <w:rPr>
                <w:sz w:val="28"/>
                <w:szCs w:val="28"/>
              </w:rPr>
            </w:pPr>
            <w:r w:rsidRPr="00D553EB">
              <w:rPr>
                <w:sz w:val="28"/>
                <w:szCs w:val="28"/>
              </w:rPr>
              <w:t> </w:t>
            </w:r>
          </w:p>
        </w:tc>
      </w:tr>
      <w:tr w:rsidR="00D553EB" w:rsidRPr="00D553EB" w14:paraId="5BB9F4D8"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5640B7B" w14:textId="77777777" w:rsidR="00930F3A" w:rsidRPr="00D553EB" w:rsidRDefault="00930F3A">
            <w:pPr>
              <w:jc w:val="center"/>
              <w:rPr>
                <w:sz w:val="22"/>
                <w:szCs w:val="22"/>
              </w:rPr>
            </w:pPr>
            <w:r w:rsidRPr="00D553EB">
              <w:rPr>
                <w:sz w:val="22"/>
                <w:szCs w:val="22"/>
              </w:rPr>
              <w:t>25</w:t>
            </w:r>
          </w:p>
        </w:tc>
        <w:tc>
          <w:tcPr>
            <w:tcW w:w="1712" w:type="dxa"/>
            <w:tcBorders>
              <w:top w:val="nil"/>
              <w:left w:val="nil"/>
              <w:bottom w:val="single" w:sz="4" w:space="0" w:color="auto"/>
              <w:right w:val="single" w:sz="4" w:space="0" w:color="auto"/>
            </w:tcBorders>
            <w:shd w:val="clear" w:color="000000" w:fill="FFFFFF"/>
            <w:vAlign w:val="center"/>
            <w:hideMark/>
          </w:tcPr>
          <w:p w14:paraId="3A193145" w14:textId="77777777" w:rsidR="00930F3A" w:rsidRPr="00D553EB" w:rsidRDefault="00930F3A">
            <w:pPr>
              <w:rPr>
                <w:sz w:val="22"/>
                <w:szCs w:val="22"/>
              </w:rPr>
            </w:pPr>
            <w:r w:rsidRPr="00D553EB">
              <w:rPr>
                <w:sz w:val="22"/>
                <w:szCs w:val="22"/>
              </w:rPr>
              <w:t xml:space="preserve">Khánh </w:t>
            </w:r>
            <w:proofErr w:type="spellStart"/>
            <w:r w:rsidRPr="00D553EB">
              <w:rPr>
                <w:sz w:val="22"/>
                <w:szCs w:val="22"/>
              </w:rPr>
              <w:t>Hòa</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7383F7C2"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28C4C98F"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207544FF"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4DE4C081"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9DFC8DE"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7F2F676" w14:textId="77777777" w:rsidR="00930F3A" w:rsidRPr="00D553EB" w:rsidRDefault="00930F3A">
            <w:pPr>
              <w:jc w:val="center"/>
              <w:rPr>
                <w:sz w:val="22"/>
                <w:szCs w:val="22"/>
              </w:rPr>
            </w:pPr>
            <w:r w:rsidRPr="00D553EB">
              <w:rPr>
                <w:sz w:val="22"/>
                <w:szCs w:val="22"/>
              </w:rPr>
              <w:t>26</w:t>
            </w:r>
          </w:p>
        </w:tc>
        <w:tc>
          <w:tcPr>
            <w:tcW w:w="1712" w:type="dxa"/>
            <w:tcBorders>
              <w:top w:val="nil"/>
              <w:left w:val="nil"/>
              <w:bottom w:val="single" w:sz="4" w:space="0" w:color="auto"/>
              <w:right w:val="single" w:sz="4" w:space="0" w:color="auto"/>
            </w:tcBorders>
            <w:shd w:val="clear" w:color="000000" w:fill="FFFFFF"/>
            <w:vAlign w:val="center"/>
            <w:hideMark/>
          </w:tcPr>
          <w:p w14:paraId="0EE5C73D" w14:textId="77777777" w:rsidR="00930F3A" w:rsidRPr="00D553EB" w:rsidRDefault="00930F3A">
            <w:pPr>
              <w:rPr>
                <w:sz w:val="22"/>
                <w:szCs w:val="22"/>
              </w:rPr>
            </w:pPr>
            <w:r w:rsidRPr="00D553EB">
              <w:rPr>
                <w:sz w:val="22"/>
                <w:szCs w:val="22"/>
              </w:rPr>
              <w:t xml:space="preserve">Lâm </w:t>
            </w:r>
            <w:proofErr w:type="spellStart"/>
            <w:r w:rsidRPr="00D553EB">
              <w:rPr>
                <w:sz w:val="22"/>
                <w:szCs w:val="22"/>
              </w:rPr>
              <w:t>Đồng</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201935BF"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22F97EA"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76E38FF8"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1317247F"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00F37D9D"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929D759" w14:textId="77777777" w:rsidR="00930F3A" w:rsidRPr="00D553EB" w:rsidRDefault="00930F3A">
            <w:pPr>
              <w:jc w:val="center"/>
              <w:rPr>
                <w:b/>
                <w:bCs/>
                <w:sz w:val="22"/>
                <w:szCs w:val="22"/>
              </w:rPr>
            </w:pPr>
            <w:r w:rsidRPr="00D553EB">
              <w:rPr>
                <w:b/>
                <w:bCs/>
                <w:sz w:val="22"/>
                <w:szCs w:val="22"/>
              </w:rPr>
              <w:t>V</w:t>
            </w:r>
          </w:p>
        </w:tc>
        <w:tc>
          <w:tcPr>
            <w:tcW w:w="1712" w:type="dxa"/>
            <w:tcBorders>
              <w:top w:val="nil"/>
              <w:left w:val="nil"/>
              <w:bottom w:val="single" w:sz="4" w:space="0" w:color="auto"/>
              <w:right w:val="single" w:sz="4" w:space="0" w:color="auto"/>
            </w:tcBorders>
            <w:shd w:val="clear" w:color="000000" w:fill="FFFFFF"/>
            <w:vAlign w:val="center"/>
            <w:hideMark/>
          </w:tcPr>
          <w:p w14:paraId="75373DFB" w14:textId="77777777" w:rsidR="00930F3A" w:rsidRPr="00D553EB" w:rsidRDefault="00930F3A">
            <w:pPr>
              <w:rPr>
                <w:b/>
                <w:bCs/>
                <w:sz w:val="22"/>
                <w:szCs w:val="22"/>
              </w:rPr>
            </w:pPr>
            <w:r w:rsidRPr="00D553EB">
              <w:rPr>
                <w:b/>
                <w:bCs/>
                <w:sz w:val="22"/>
                <w:szCs w:val="22"/>
              </w:rPr>
              <w:t xml:space="preserve">Đông Nam </w:t>
            </w:r>
            <w:proofErr w:type="spellStart"/>
            <w:r w:rsidRPr="00D553EB">
              <w:rPr>
                <w:b/>
                <w:bCs/>
                <w:sz w:val="22"/>
                <w:szCs w:val="22"/>
              </w:rPr>
              <w:t>Bộ</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6351BF6A" w14:textId="77777777" w:rsidR="00930F3A" w:rsidRPr="00D553EB" w:rsidRDefault="00930F3A">
            <w:pPr>
              <w:jc w:val="center"/>
              <w:rPr>
                <w:b/>
                <w:bCs/>
                <w:sz w:val="22"/>
                <w:szCs w:val="22"/>
              </w:rPr>
            </w:pPr>
            <w:r w:rsidRPr="00D553EB">
              <w:rPr>
                <w:b/>
                <w:bCs/>
                <w:sz w:val="22"/>
                <w:szCs w:val="22"/>
              </w:rPr>
              <w:t>28</w:t>
            </w:r>
          </w:p>
        </w:tc>
        <w:tc>
          <w:tcPr>
            <w:tcW w:w="1157" w:type="dxa"/>
            <w:tcBorders>
              <w:top w:val="nil"/>
              <w:left w:val="nil"/>
              <w:bottom w:val="single" w:sz="4" w:space="0" w:color="auto"/>
              <w:right w:val="single" w:sz="4" w:space="0" w:color="auto"/>
            </w:tcBorders>
            <w:shd w:val="clear" w:color="000000" w:fill="FFFFFF"/>
            <w:vAlign w:val="center"/>
            <w:hideMark/>
          </w:tcPr>
          <w:p w14:paraId="522941D0" w14:textId="77777777" w:rsidR="00930F3A" w:rsidRPr="00D553EB" w:rsidRDefault="00930F3A">
            <w:pPr>
              <w:jc w:val="center"/>
              <w:rPr>
                <w:b/>
                <w:bCs/>
                <w:sz w:val="22"/>
                <w:szCs w:val="22"/>
              </w:rPr>
            </w:pPr>
            <w:r w:rsidRPr="00D553EB">
              <w:rPr>
                <w:b/>
                <w:bCs/>
                <w:sz w:val="22"/>
                <w:szCs w:val="22"/>
              </w:rPr>
              <w:t>10</w:t>
            </w:r>
          </w:p>
        </w:tc>
        <w:tc>
          <w:tcPr>
            <w:tcW w:w="1157" w:type="dxa"/>
            <w:tcBorders>
              <w:top w:val="nil"/>
              <w:left w:val="nil"/>
              <w:bottom w:val="single" w:sz="4" w:space="0" w:color="auto"/>
              <w:right w:val="single" w:sz="4" w:space="0" w:color="auto"/>
            </w:tcBorders>
            <w:shd w:val="clear" w:color="000000" w:fill="FFFFFF"/>
            <w:vAlign w:val="center"/>
            <w:hideMark/>
          </w:tcPr>
          <w:p w14:paraId="13CEAF84" w14:textId="77777777" w:rsidR="00930F3A" w:rsidRPr="00D553EB" w:rsidRDefault="00930F3A">
            <w:pPr>
              <w:jc w:val="center"/>
              <w:rPr>
                <w:b/>
                <w:bCs/>
                <w:sz w:val="22"/>
                <w:szCs w:val="22"/>
              </w:rPr>
            </w:pPr>
            <w:r w:rsidRPr="00D553EB">
              <w:rPr>
                <w:b/>
                <w:bCs/>
                <w:sz w:val="22"/>
                <w:szCs w:val="22"/>
              </w:rPr>
              <w:t>18</w:t>
            </w:r>
          </w:p>
        </w:tc>
        <w:tc>
          <w:tcPr>
            <w:tcW w:w="2340" w:type="dxa"/>
            <w:tcBorders>
              <w:top w:val="nil"/>
              <w:left w:val="nil"/>
              <w:bottom w:val="single" w:sz="4" w:space="0" w:color="auto"/>
              <w:right w:val="single" w:sz="4" w:space="0" w:color="auto"/>
            </w:tcBorders>
            <w:vAlign w:val="center"/>
            <w:hideMark/>
          </w:tcPr>
          <w:p w14:paraId="7B302474"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4F2E840"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826B319" w14:textId="77777777" w:rsidR="00930F3A" w:rsidRPr="00D553EB" w:rsidRDefault="00930F3A">
            <w:pPr>
              <w:jc w:val="center"/>
              <w:rPr>
                <w:sz w:val="22"/>
                <w:szCs w:val="22"/>
              </w:rPr>
            </w:pPr>
            <w:r w:rsidRPr="00D553EB">
              <w:rPr>
                <w:sz w:val="22"/>
                <w:szCs w:val="22"/>
              </w:rPr>
              <w:t>27</w:t>
            </w:r>
          </w:p>
        </w:tc>
        <w:tc>
          <w:tcPr>
            <w:tcW w:w="1712" w:type="dxa"/>
            <w:tcBorders>
              <w:top w:val="nil"/>
              <w:left w:val="nil"/>
              <w:bottom w:val="single" w:sz="4" w:space="0" w:color="auto"/>
              <w:right w:val="single" w:sz="4" w:space="0" w:color="auto"/>
            </w:tcBorders>
            <w:shd w:val="clear" w:color="000000" w:fill="FFFFFF"/>
            <w:vAlign w:val="center"/>
            <w:hideMark/>
          </w:tcPr>
          <w:p w14:paraId="1FB18F5E" w14:textId="77777777" w:rsidR="00930F3A" w:rsidRPr="00D553EB" w:rsidRDefault="00930F3A">
            <w:pPr>
              <w:rPr>
                <w:sz w:val="22"/>
                <w:szCs w:val="22"/>
              </w:rPr>
            </w:pPr>
            <w:r w:rsidRPr="00D553EB">
              <w:rPr>
                <w:sz w:val="22"/>
                <w:szCs w:val="22"/>
              </w:rPr>
              <w:t>TP.HCM</w:t>
            </w:r>
          </w:p>
        </w:tc>
        <w:tc>
          <w:tcPr>
            <w:tcW w:w="1157" w:type="dxa"/>
            <w:tcBorders>
              <w:top w:val="nil"/>
              <w:left w:val="nil"/>
              <w:bottom w:val="single" w:sz="4" w:space="0" w:color="auto"/>
              <w:right w:val="single" w:sz="4" w:space="0" w:color="auto"/>
            </w:tcBorders>
            <w:shd w:val="clear" w:color="000000" w:fill="FFFFFF"/>
            <w:vAlign w:val="center"/>
            <w:hideMark/>
          </w:tcPr>
          <w:p w14:paraId="79D5BA7C" w14:textId="77777777" w:rsidR="00930F3A" w:rsidRPr="00D553EB" w:rsidRDefault="00930F3A">
            <w:pPr>
              <w:jc w:val="center"/>
              <w:rPr>
                <w:sz w:val="22"/>
                <w:szCs w:val="22"/>
              </w:rPr>
            </w:pPr>
            <w:r w:rsidRPr="00D553EB">
              <w:rPr>
                <w:sz w:val="22"/>
                <w:szCs w:val="22"/>
              </w:rPr>
              <w:t>22</w:t>
            </w:r>
          </w:p>
        </w:tc>
        <w:tc>
          <w:tcPr>
            <w:tcW w:w="1157" w:type="dxa"/>
            <w:tcBorders>
              <w:top w:val="nil"/>
              <w:left w:val="nil"/>
              <w:bottom w:val="single" w:sz="4" w:space="0" w:color="auto"/>
              <w:right w:val="single" w:sz="4" w:space="0" w:color="auto"/>
            </w:tcBorders>
            <w:shd w:val="clear" w:color="000000" w:fill="FFFFFF"/>
            <w:vAlign w:val="center"/>
            <w:hideMark/>
          </w:tcPr>
          <w:p w14:paraId="17602B7C" w14:textId="77777777" w:rsidR="00930F3A" w:rsidRPr="00D553EB" w:rsidRDefault="00930F3A">
            <w:pPr>
              <w:jc w:val="center"/>
              <w:rPr>
                <w:sz w:val="22"/>
                <w:szCs w:val="22"/>
              </w:rPr>
            </w:pPr>
            <w:r w:rsidRPr="00D553EB">
              <w:rPr>
                <w:sz w:val="22"/>
                <w:szCs w:val="22"/>
              </w:rPr>
              <w:t>6</w:t>
            </w:r>
          </w:p>
        </w:tc>
        <w:tc>
          <w:tcPr>
            <w:tcW w:w="1157" w:type="dxa"/>
            <w:tcBorders>
              <w:top w:val="nil"/>
              <w:left w:val="nil"/>
              <w:bottom w:val="single" w:sz="4" w:space="0" w:color="auto"/>
              <w:right w:val="single" w:sz="4" w:space="0" w:color="auto"/>
            </w:tcBorders>
            <w:shd w:val="clear" w:color="000000" w:fill="FFFFFF"/>
            <w:vAlign w:val="center"/>
            <w:hideMark/>
          </w:tcPr>
          <w:p w14:paraId="5F70FCA7" w14:textId="77777777" w:rsidR="00930F3A" w:rsidRPr="00D553EB" w:rsidRDefault="00930F3A">
            <w:pPr>
              <w:jc w:val="center"/>
              <w:rPr>
                <w:sz w:val="22"/>
                <w:szCs w:val="22"/>
              </w:rPr>
            </w:pPr>
            <w:r w:rsidRPr="00D553EB">
              <w:rPr>
                <w:sz w:val="22"/>
                <w:szCs w:val="22"/>
              </w:rPr>
              <w:t>16</w:t>
            </w:r>
          </w:p>
        </w:tc>
        <w:tc>
          <w:tcPr>
            <w:tcW w:w="2340" w:type="dxa"/>
            <w:tcBorders>
              <w:top w:val="nil"/>
              <w:left w:val="nil"/>
              <w:bottom w:val="single" w:sz="4" w:space="0" w:color="auto"/>
              <w:right w:val="single" w:sz="4" w:space="0" w:color="auto"/>
            </w:tcBorders>
            <w:vAlign w:val="center"/>
            <w:hideMark/>
          </w:tcPr>
          <w:p w14:paraId="0C996CE3"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4FE4B50F"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25C4CA66" w14:textId="77777777" w:rsidR="00930F3A" w:rsidRPr="00D553EB" w:rsidRDefault="00930F3A">
            <w:pPr>
              <w:jc w:val="center"/>
              <w:rPr>
                <w:sz w:val="22"/>
                <w:szCs w:val="22"/>
              </w:rPr>
            </w:pPr>
            <w:r w:rsidRPr="00D553EB">
              <w:rPr>
                <w:sz w:val="22"/>
                <w:szCs w:val="22"/>
              </w:rPr>
              <w:t>28</w:t>
            </w:r>
          </w:p>
        </w:tc>
        <w:tc>
          <w:tcPr>
            <w:tcW w:w="1712" w:type="dxa"/>
            <w:tcBorders>
              <w:top w:val="nil"/>
              <w:left w:val="nil"/>
              <w:bottom w:val="single" w:sz="4" w:space="0" w:color="auto"/>
              <w:right w:val="single" w:sz="4" w:space="0" w:color="auto"/>
            </w:tcBorders>
            <w:shd w:val="clear" w:color="000000" w:fill="FFFFFF"/>
            <w:vAlign w:val="center"/>
            <w:hideMark/>
          </w:tcPr>
          <w:p w14:paraId="09957B4E" w14:textId="77777777" w:rsidR="00930F3A" w:rsidRPr="00D553EB" w:rsidRDefault="00930F3A">
            <w:pPr>
              <w:rPr>
                <w:sz w:val="22"/>
                <w:szCs w:val="22"/>
              </w:rPr>
            </w:pPr>
            <w:r w:rsidRPr="00D553EB">
              <w:rPr>
                <w:sz w:val="22"/>
                <w:szCs w:val="22"/>
              </w:rPr>
              <w:t>Tây Ninh</w:t>
            </w:r>
          </w:p>
        </w:tc>
        <w:tc>
          <w:tcPr>
            <w:tcW w:w="1157" w:type="dxa"/>
            <w:tcBorders>
              <w:top w:val="nil"/>
              <w:left w:val="nil"/>
              <w:bottom w:val="single" w:sz="4" w:space="0" w:color="auto"/>
              <w:right w:val="single" w:sz="4" w:space="0" w:color="auto"/>
            </w:tcBorders>
            <w:shd w:val="clear" w:color="000000" w:fill="FFFFFF"/>
            <w:vAlign w:val="center"/>
            <w:hideMark/>
          </w:tcPr>
          <w:p w14:paraId="46A8276B"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3BFD03AC"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7482A21E"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5292416C"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2FB0C297"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1402DEB6" w14:textId="77777777" w:rsidR="00930F3A" w:rsidRPr="00D553EB" w:rsidRDefault="00930F3A">
            <w:pPr>
              <w:jc w:val="center"/>
              <w:rPr>
                <w:sz w:val="22"/>
                <w:szCs w:val="22"/>
              </w:rPr>
            </w:pPr>
            <w:r w:rsidRPr="00D553EB">
              <w:rPr>
                <w:sz w:val="22"/>
                <w:szCs w:val="22"/>
              </w:rPr>
              <w:t>29</w:t>
            </w:r>
          </w:p>
        </w:tc>
        <w:tc>
          <w:tcPr>
            <w:tcW w:w="1712" w:type="dxa"/>
            <w:tcBorders>
              <w:top w:val="nil"/>
              <w:left w:val="nil"/>
              <w:bottom w:val="single" w:sz="4" w:space="0" w:color="auto"/>
              <w:right w:val="single" w:sz="4" w:space="0" w:color="auto"/>
            </w:tcBorders>
            <w:shd w:val="clear" w:color="000000" w:fill="FFFFFF"/>
            <w:vAlign w:val="center"/>
            <w:hideMark/>
          </w:tcPr>
          <w:p w14:paraId="4D26B2ED" w14:textId="77777777" w:rsidR="00930F3A" w:rsidRPr="00D553EB" w:rsidRDefault="00930F3A">
            <w:pPr>
              <w:rPr>
                <w:sz w:val="22"/>
                <w:szCs w:val="22"/>
              </w:rPr>
            </w:pPr>
            <w:proofErr w:type="spellStart"/>
            <w:r w:rsidRPr="00D553EB">
              <w:rPr>
                <w:sz w:val="22"/>
                <w:szCs w:val="22"/>
              </w:rPr>
              <w:t>Đồng</w:t>
            </w:r>
            <w:proofErr w:type="spellEnd"/>
            <w:r w:rsidRPr="00D553EB">
              <w:rPr>
                <w:sz w:val="22"/>
                <w:szCs w:val="22"/>
              </w:rPr>
              <w:t xml:space="preserve"> Nai</w:t>
            </w:r>
          </w:p>
        </w:tc>
        <w:tc>
          <w:tcPr>
            <w:tcW w:w="1157" w:type="dxa"/>
            <w:tcBorders>
              <w:top w:val="nil"/>
              <w:left w:val="nil"/>
              <w:bottom w:val="single" w:sz="4" w:space="0" w:color="auto"/>
              <w:right w:val="single" w:sz="4" w:space="0" w:color="auto"/>
            </w:tcBorders>
            <w:shd w:val="clear" w:color="000000" w:fill="FFFFFF"/>
            <w:vAlign w:val="center"/>
            <w:hideMark/>
          </w:tcPr>
          <w:p w14:paraId="60AAFA86" w14:textId="77777777" w:rsidR="00930F3A" w:rsidRPr="00D553EB" w:rsidRDefault="00930F3A">
            <w:pPr>
              <w:jc w:val="center"/>
              <w:rPr>
                <w:sz w:val="22"/>
                <w:szCs w:val="22"/>
              </w:rPr>
            </w:pPr>
            <w:r w:rsidRPr="00D553EB">
              <w:rPr>
                <w:sz w:val="22"/>
                <w:szCs w:val="22"/>
              </w:rPr>
              <w:t>4</w:t>
            </w:r>
          </w:p>
        </w:tc>
        <w:tc>
          <w:tcPr>
            <w:tcW w:w="1157" w:type="dxa"/>
            <w:tcBorders>
              <w:top w:val="nil"/>
              <w:left w:val="nil"/>
              <w:bottom w:val="single" w:sz="4" w:space="0" w:color="auto"/>
              <w:right w:val="single" w:sz="4" w:space="0" w:color="auto"/>
            </w:tcBorders>
            <w:shd w:val="clear" w:color="000000" w:fill="FFFFFF"/>
            <w:vAlign w:val="center"/>
            <w:hideMark/>
          </w:tcPr>
          <w:p w14:paraId="1A59CB03"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1CDEDE3"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542BCEFE"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49209CAA" w14:textId="77777777" w:rsidTr="00930F3A">
        <w:trPr>
          <w:trHeight w:val="795"/>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2B25DCF2" w14:textId="77777777" w:rsidR="00930F3A" w:rsidRPr="00D553EB" w:rsidRDefault="00930F3A">
            <w:pPr>
              <w:jc w:val="center"/>
              <w:rPr>
                <w:b/>
                <w:bCs/>
                <w:sz w:val="22"/>
                <w:szCs w:val="22"/>
              </w:rPr>
            </w:pPr>
            <w:r w:rsidRPr="00D553EB">
              <w:rPr>
                <w:b/>
                <w:bCs/>
                <w:sz w:val="22"/>
                <w:szCs w:val="22"/>
              </w:rPr>
              <w:t>VI</w:t>
            </w:r>
          </w:p>
        </w:tc>
        <w:tc>
          <w:tcPr>
            <w:tcW w:w="1712" w:type="dxa"/>
            <w:tcBorders>
              <w:top w:val="nil"/>
              <w:left w:val="nil"/>
              <w:bottom w:val="single" w:sz="4" w:space="0" w:color="auto"/>
              <w:right w:val="single" w:sz="4" w:space="0" w:color="auto"/>
            </w:tcBorders>
            <w:shd w:val="clear" w:color="000000" w:fill="FFFFFF"/>
            <w:vAlign w:val="center"/>
            <w:hideMark/>
          </w:tcPr>
          <w:p w14:paraId="6699EB55" w14:textId="77777777" w:rsidR="00930F3A" w:rsidRPr="00D553EB" w:rsidRDefault="00930F3A">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w:t>
            </w:r>
            <w:proofErr w:type="spellStart"/>
            <w:r w:rsidRPr="00D553EB">
              <w:rPr>
                <w:b/>
                <w:bCs/>
                <w:sz w:val="22"/>
                <w:szCs w:val="22"/>
              </w:rPr>
              <w:t>Cửu</w:t>
            </w:r>
            <w:proofErr w:type="spellEnd"/>
            <w:r w:rsidRPr="00D553EB">
              <w:rPr>
                <w:b/>
                <w:bCs/>
                <w:sz w:val="22"/>
                <w:szCs w:val="22"/>
              </w:rPr>
              <w:t xml:space="preserve"> Long</w:t>
            </w:r>
          </w:p>
        </w:tc>
        <w:tc>
          <w:tcPr>
            <w:tcW w:w="1157" w:type="dxa"/>
            <w:tcBorders>
              <w:top w:val="nil"/>
              <w:left w:val="nil"/>
              <w:bottom w:val="single" w:sz="4" w:space="0" w:color="auto"/>
              <w:right w:val="single" w:sz="4" w:space="0" w:color="auto"/>
            </w:tcBorders>
            <w:shd w:val="clear" w:color="000000" w:fill="FFFFFF"/>
            <w:vAlign w:val="center"/>
            <w:hideMark/>
          </w:tcPr>
          <w:p w14:paraId="39E5F74B" w14:textId="77777777" w:rsidR="00930F3A" w:rsidRPr="00D553EB" w:rsidRDefault="00930F3A">
            <w:pPr>
              <w:jc w:val="center"/>
              <w:rPr>
                <w:b/>
                <w:bCs/>
                <w:sz w:val="22"/>
                <w:szCs w:val="22"/>
              </w:rPr>
            </w:pPr>
            <w:r w:rsidRPr="00D553EB">
              <w:rPr>
                <w:b/>
                <w:bCs/>
                <w:sz w:val="22"/>
                <w:szCs w:val="22"/>
              </w:rPr>
              <w:t>14</w:t>
            </w:r>
          </w:p>
        </w:tc>
        <w:tc>
          <w:tcPr>
            <w:tcW w:w="1157" w:type="dxa"/>
            <w:tcBorders>
              <w:top w:val="nil"/>
              <w:left w:val="nil"/>
              <w:bottom w:val="single" w:sz="4" w:space="0" w:color="auto"/>
              <w:right w:val="single" w:sz="4" w:space="0" w:color="auto"/>
            </w:tcBorders>
            <w:shd w:val="clear" w:color="000000" w:fill="FFFFFF"/>
            <w:vAlign w:val="center"/>
            <w:hideMark/>
          </w:tcPr>
          <w:p w14:paraId="464CC2CD" w14:textId="77777777" w:rsidR="00930F3A" w:rsidRPr="00D553EB" w:rsidRDefault="00930F3A">
            <w:pPr>
              <w:jc w:val="center"/>
              <w:rPr>
                <w:b/>
                <w:bCs/>
                <w:sz w:val="22"/>
                <w:szCs w:val="22"/>
              </w:rPr>
            </w:pPr>
            <w:r w:rsidRPr="00D553EB">
              <w:rPr>
                <w:b/>
                <w:bCs/>
                <w:sz w:val="22"/>
                <w:szCs w:val="22"/>
              </w:rPr>
              <w:t>12</w:t>
            </w:r>
          </w:p>
        </w:tc>
        <w:tc>
          <w:tcPr>
            <w:tcW w:w="1157" w:type="dxa"/>
            <w:tcBorders>
              <w:top w:val="nil"/>
              <w:left w:val="nil"/>
              <w:bottom w:val="single" w:sz="4" w:space="0" w:color="auto"/>
              <w:right w:val="single" w:sz="4" w:space="0" w:color="auto"/>
            </w:tcBorders>
            <w:shd w:val="clear" w:color="000000" w:fill="FFFFFF"/>
            <w:vAlign w:val="center"/>
            <w:hideMark/>
          </w:tcPr>
          <w:p w14:paraId="09DA020D" w14:textId="77777777" w:rsidR="00930F3A" w:rsidRPr="00D553EB" w:rsidRDefault="00930F3A">
            <w:pPr>
              <w:jc w:val="center"/>
              <w:rPr>
                <w:b/>
                <w:bCs/>
                <w:sz w:val="22"/>
                <w:szCs w:val="22"/>
              </w:rPr>
            </w:pPr>
            <w:r w:rsidRPr="00D553EB">
              <w:rPr>
                <w:b/>
                <w:bCs/>
                <w:sz w:val="22"/>
                <w:szCs w:val="22"/>
              </w:rPr>
              <w:t>2</w:t>
            </w:r>
          </w:p>
        </w:tc>
        <w:tc>
          <w:tcPr>
            <w:tcW w:w="2340" w:type="dxa"/>
            <w:tcBorders>
              <w:top w:val="nil"/>
              <w:left w:val="nil"/>
              <w:bottom w:val="single" w:sz="4" w:space="0" w:color="auto"/>
              <w:right w:val="single" w:sz="4" w:space="0" w:color="auto"/>
            </w:tcBorders>
            <w:vAlign w:val="center"/>
            <w:hideMark/>
          </w:tcPr>
          <w:p w14:paraId="0B8D5C75"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7BD06AD0"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3270D63" w14:textId="77777777" w:rsidR="00930F3A" w:rsidRPr="00D553EB" w:rsidRDefault="00930F3A">
            <w:pPr>
              <w:jc w:val="center"/>
              <w:rPr>
                <w:sz w:val="22"/>
                <w:szCs w:val="22"/>
              </w:rPr>
            </w:pPr>
            <w:r w:rsidRPr="00D553EB">
              <w:rPr>
                <w:sz w:val="22"/>
                <w:szCs w:val="22"/>
              </w:rPr>
              <w:t>30</w:t>
            </w:r>
          </w:p>
        </w:tc>
        <w:tc>
          <w:tcPr>
            <w:tcW w:w="1712" w:type="dxa"/>
            <w:tcBorders>
              <w:top w:val="nil"/>
              <w:left w:val="nil"/>
              <w:bottom w:val="single" w:sz="4" w:space="0" w:color="auto"/>
              <w:right w:val="single" w:sz="4" w:space="0" w:color="auto"/>
            </w:tcBorders>
            <w:shd w:val="clear" w:color="000000" w:fill="FFFFFF"/>
            <w:vAlign w:val="center"/>
            <w:hideMark/>
          </w:tcPr>
          <w:p w14:paraId="0C394A76" w14:textId="77777777" w:rsidR="00930F3A" w:rsidRPr="00D553EB" w:rsidRDefault="00930F3A">
            <w:pPr>
              <w:rPr>
                <w:sz w:val="22"/>
                <w:szCs w:val="22"/>
              </w:rPr>
            </w:pPr>
            <w:proofErr w:type="spellStart"/>
            <w:r w:rsidRPr="00D553EB">
              <w:rPr>
                <w:sz w:val="22"/>
                <w:szCs w:val="22"/>
              </w:rPr>
              <w:t>Đồng</w:t>
            </w:r>
            <w:proofErr w:type="spellEnd"/>
            <w:r w:rsidRPr="00D553EB">
              <w:rPr>
                <w:sz w:val="22"/>
                <w:szCs w:val="22"/>
              </w:rPr>
              <w:t xml:space="preserve"> </w:t>
            </w:r>
            <w:proofErr w:type="spellStart"/>
            <w:r w:rsidRPr="00D553EB">
              <w:rPr>
                <w:sz w:val="22"/>
                <w:szCs w:val="22"/>
              </w:rPr>
              <w:t>Tháp</w:t>
            </w:r>
            <w:proofErr w:type="spellEnd"/>
          </w:p>
        </w:tc>
        <w:tc>
          <w:tcPr>
            <w:tcW w:w="1157" w:type="dxa"/>
            <w:tcBorders>
              <w:top w:val="nil"/>
              <w:left w:val="nil"/>
              <w:bottom w:val="single" w:sz="4" w:space="0" w:color="auto"/>
              <w:right w:val="single" w:sz="4" w:space="0" w:color="auto"/>
            </w:tcBorders>
            <w:shd w:val="clear" w:color="000000" w:fill="FFFFFF"/>
            <w:vAlign w:val="center"/>
            <w:hideMark/>
          </w:tcPr>
          <w:p w14:paraId="0CEA4CE4"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13947DE5"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42AE71D1"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395137A4"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D83E68A"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59E9E69" w14:textId="77777777" w:rsidR="00930F3A" w:rsidRPr="00D553EB" w:rsidRDefault="00930F3A">
            <w:pPr>
              <w:jc w:val="center"/>
              <w:rPr>
                <w:sz w:val="22"/>
                <w:szCs w:val="22"/>
              </w:rPr>
            </w:pPr>
            <w:r w:rsidRPr="00D553EB">
              <w:rPr>
                <w:sz w:val="22"/>
                <w:szCs w:val="22"/>
              </w:rPr>
              <w:t>31</w:t>
            </w:r>
          </w:p>
        </w:tc>
        <w:tc>
          <w:tcPr>
            <w:tcW w:w="1712" w:type="dxa"/>
            <w:tcBorders>
              <w:top w:val="nil"/>
              <w:left w:val="nil"/>
              <w:bottom w:val="single" w:sz="4" w:space="0" w:color="auto"/>
              <w:right w:val="single" w:sz="4" w:space="0" w:color="auto"/>
            </w:tcBorders>
            <w:shd w:val="clear" w:color="000000" w:fill="FFFFFF"/>
            <w:vAlign w:val="center"/>
            <w:hideMark/>
          </w:tcPr>
          <w:p w14:paraId="312FC48A" w14:textId="77777777" w:rsidR="00930F3A" w:rsidRPr="00D553EB" w:rsidRDefault="00930F3A">
            <w:pPr>
              <w:rPr>
                <w:sz w:val="22"/>
                <w:szCs w:val="22"/>
              </w:rPr>
            </w:pPr>
            <w:proofErr w:type="gramStart"/>
            <w:r w:rsidRPr="00D553EB">
              <w:rPr>
                <w:sz w:val="22"/>
                <w:szCs w:val="22"/>
              </w:rPr>
              <w:t>An</w:t>
            </w:r>
            <w:proofErr w:type="gramEnd"/>
            <w:r w:rsidRPr="00D553EB">
              <w:rPr>
                <w:sz w:val="22"/>
                <w:szCs w:val="22"/>
              </w:rPr>
              <w:t xml:space="preserve"> Giang</w:t>
            </w:r>
          </w:p>
        </w:tc>
        <w:tc>
          <w:tcPr>
            <w:tcW w:w="1157" w:type="dxa"/>
            <w:tcBorders>
              <w:top w:val="nil"/>
              <w:left w:val="nil"/>
              <w:bottom w:val="single" w:sz="4" w:space="0" w:color="auto"/>
              <w:right w:val="single" w:sz="4" w:space="0" w:color="auto"/>
            </w:tcBorders>
            <w:shd w:val="clear" w:color="000000" w:fill="FFFFFF"/>
            <w:vAlign w:val="center"/>
            <w:hideMark/>
          </w:tcPr>
          <w:p w14:paraId="1093A3EC"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B045AA5"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4116317A"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0B74DE61"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75A925F"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682FF18E" w14:textId="77777777" w:rsidR="00930F3A" w:rsidRPr="00D553EB" w:rsidRDefault="00930F3A">
            <w:pPr>
              <w:jc w:val="center"/>
              <w:rPr>
                <w:sz w:val="22"/>
                <w:szCs w:val="22"/>
              </w:rPr>
            </w:pPr>
            <w:r w:rsidRPr="00D553EB">
              <w:rPr>
                <w:sz w:val="22"/>
                <w:szCs w:val="22"/>
              </w:rPr>
              <w:t>32</w:t>
            </w:r>
          </w:p>
        </w:tc>
        <w:tc>
          <w:tcPr>
            <w:tcW w:w="1712" w:type="dxa"/>
            <w:tcBorders>
              <w:top w:val="nil"/>
              <w:left w:val="nil"/>
              <w:bottom w:val="single" w:sz="4" w:space="0" w:color="auto"/>
              <w:right w:val="single" w:sz="4" w:space="0" w:color="auto"/>
            </w:tcBorders>
            <w:shd w:val="clear" w:color="000000" w:fill="FFFFFF"/>
            <w:vAlign w:val="center"/>
            <w:hideMark/>
          </w:tcPr>
          <w:p w14:paraId="1252C1FC" w14:textId="77777777" w:rsidR="00930F3A" w:rsidRPr="00D553EB" w:rsidRDefault="00930F3A">
            <w:pPr>
              <w:rPr>
                <w:sz w:val="22"/>
                <w:szCs w:val="22"/>
              </w:rPr>
            </w:pPr>
            <w:proofErr w:type="spellStart"/>
            <w:r w:rsidRPr="00D553EB">
              <w:rPr>
                <w:sz w:val="22"/>
                <w:szCs w:val="22"/>
              </w:rPr>
              <w:t>Vĩnh</w:t>
            </w:r>
            <w:proofErr w:type="spellEnd"/>
            <w:r w:rsidRPr="00D553EB">
              <w:rPr>
                <w:sz w:val="22"/>
                <w:szCs w:val="22"/>
              </w:rPr>
              <w:t xml:space="preserve"> Long</w:t>
            </w:r>
          </w:p>
        </w:tc>
        <w:tc>
          <w:tcPr>
            <w:tcW w:w="1157" w:type="dxa"/>
            <w:tcBorders>
              <w:top w:val="nil"/>
              <w:left w:val="nil"/>
              <w:bottom w:val="single" w:sz="4" w:space="0" w:color="auto"/>
              <w:right w:val="single" w:sz="4" w:space="0" w:color="auto"/>
            </w:tcBorders>
            <w:shd w:val="clear" w:color="000000" w:fill="FFFFFF"/>
            <w:vAlign w:val="center"/>
            <w:hideMark/>
          </w:tcPr>
          <w:p w14:paraId="0BE89B85"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75A2EEEA"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06B490A8"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581E2411"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20E9F3BF"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08ADF319" w14:textId="77777777" w:rsidR="00930F3A" w:rsidRPr="00D553EB" w:rsidRDefault="00930F3A">
            <w:pPr>
              <w:jc w:val="center"/>
              <w:rPr>
                <w:sz w:val="22"/>
                <w:szCs w:val="22"/>
              </w:rPr>
            </w:pPr>
            <w:r w:rsidRPr="00D553EB">
              <w:rPr>
                <w:sz w:val="22"/>
                <w:szCs w:val="22"/>
              </w:rPr>
              <w:t>33</w:t>
            </w:r>
          </w:p>
        </w:tc>
        <w:tc>
          <w:tcPr>
            <w:tcW w:w="1712" w:type="dxa"/>
            <w:tcBorders>
              <w:top w:val="nil"/>
              <w:left w:val="nil"/>
              <w:bottom w:val="single" w:sz="4" w:space="0" w:color="auto"/>
              <w:right w:val="single" w:sz="4" w:space="0" w:color="auto"/>
            </w:tcBorders>
            <w:shd w:val="clear" w:color="000000" w:fill="FFFFFF"/>
            <w:vAlign w:val="center"/>
            <w:hideMark/>
          </w:tcPr>
          <w:p w14:paraId="1453BC7C" w14:textId="77777777" w:rsidR="00930F3A" w:rsidRPr="00D553EB" w:rsidRDefault="00930F3A">
            <w:pPr>
              <w:rPr>
                <w:sz w:val="22"/>
                <w:szCs w:val="22"/>
              </w:rPr>
            </w:pPr>
            <w:proofErr w:type="spellStart"/>
            <w:r w:rsidRPr="00D553EB">
              <w:rPr>
                <w:sz w:val="22"/>
                <w:szCs w:val="22"/>
              </w:rPr>
              <w:t>Cần</w:t>
            </w:r>
            <w:proofErr w:type="spellEnd"/>
            <w:r w:rsidRPr="00D553EB">
              <w:rPr>
                <w:sz w:val="22"/>
                <w:szCs w:val="22"/>
              </w:rPr>
              <w:t xml:space="preserve"> Thơ</w:t>
            </w:r>
          </w:p>
        </w:tc>
        <w:tc>
          <w:tcPr>
            <w:tcW w:w="1157" w:type="dxa"/>
            <w:tcBorders>
              <w:top w:val="nil"/>
              <w:left w:val="nil"/>
              <w:bottom w:val="single" w:sz="4" w:space="0" w:color="auto"/>
              <w:right w:val="single" w:sz="4" w:space="0" w:color="auto"/>
            </w:tcBorders>
            <w:shd w:val="clear" w:color="000000" w:fill="FFFFFF"/>
            <w:vAlign w:val="center"/>
            <w:hideMark/>
          </w:tcPr>
          <w:p w14:paraId="6B728F93" w14:textId="77777777" w:rsidR="00930F3A" w:rsidRPr="00D553EB" w:rsidRDefault="00930F3A">
            <w:pPr>
              <w:jc w:val="center"/>
              <w:rPr>
                <w:sz w:val="22"/>
                <w:szCs w:val="22"/>
              </w:rPr>
            </w:pPr>
            <w:r w:rsidRPr="00D553EB">
              <w:rPr>
                <w:sz w:val="22"/>
                <w:szCs w:val="22"/>
              </w:rPr>
              <w:t>5</w:t>
            </w:r>
          </w:p>
        </w:tc>
        <w:tc>
          <w:tcPr>
            <w:tcW w:w="1157" w:type="dxa"/>
            <w:tcBorders>
              <w:top w:val="nil"/>
              <w:left w:val="nil"/>
              <w:bottom w:val="single" w:sz="4" w:space="0" w:color="auto"/>
              <w:right w:val="single" w:sz="4" w:space="0" w:color="auto"/>
            </w:tcBorders>
            <w:shd w:val="clear" w:color="000000" w:fill="FFFFFF"/>
            <w:vAlign w:val="center"/>
            <w:hideMark/>
          </w:tcPr>
          <w:p w14:paraId="24FAF2E4" w14:textId="77777777" w:rsidR="00930F3A" w:rsidRPr="00D553EB" w:rsidRDefault="00930F3A">
            <w:pPr>
              <w:jc w:val="center"/>
              <w:rPr>
                <w:sz w:val="22"/>
                <w:szCs w:val="22"/>
              </w:rPr>
            </w:pPr>
            <w:r w:rsidRPr="00D553EB">
              <w:rPr>
                <w:sz w:val="22"/>
                <w:szCs w:val="22"/>
              </w:rPr>
              <w:t>3</w:t>
            </w:r>
          </w:p>
        </w:tc>
        <w:tc>
          <w:tcPr>
            <w:tcW w:w="1157" w:type="dxa"/>
            <w:tcBorders>
              <w:top w:val="nil"/>
              <w:left w:val="nil"/>
              <w:bottom w:val="single" w:sz="4" w:space="0" w:color="auto"/>
              <w:right w:val="single" w:sz="4" w:space="0" w:color="auto"/>
            </w:tcBorders>
            <w:shd w:val="clear" w:color="000000" w:fill="FFFFFF"/>
            <w:vAlign w:val="center"/>
            <w:hideMark/>
          </w:tcPr>
          <w:p w14:paraId="4A44CB4D" w14:textId="77777777" w:rsidR="00930F3A" w:rsidRPr="00D553EB" w:rsidRDefault="00930F3A">
            <w:pPr>
              <w:jc w:val="center"/>
              <w:rPr>
                <w:sz w:val="22"/>
                <w:szCs w:val="22"/>
              </w:rPr>
            </w:pPr>
            <w:r w:rsidRPr="00D553EB">
              <w:rPr>
                <w:sz w:val="22"/>
                <w:szCs w:val="22"/>
              </w:rPr>
              <w:t>2</w:t>
            </w:r>
          </w:p>
        </w:tc>
        <w:tc>
          <w:tcPr>
            <w:tcW w:w="2340" w:type="dxa"/>
            <w:tcBorders>
              <w:top w:val="nil"/>
              <w:left w:val="nil"/>
              <w:bottom w:val="single" w:sz="4" w:space="0" w:color="auto"/>
              <w:right w:val="single" w:sz="4" w:space="0" w:color="auto"/>
            </w:tcBorders>
            <w:vAlign w:val="center"/>
            <w:hideMark/>
          </w:tcPr>
          <w:p w14:paraId="4C3824D6"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r w:rsidR="00D553EB" w:rsidRPr="00D553EB" w14:paraId="1D6D0630" w14:textId="77777777" w:rsidTr="00930F3A">
        <w:trPr>
          <w:trHeight w:val="558"/>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4A389D3C" w14:textId="77777777" w:rsidR="00930F3A" w:rsidRPr="00D553EB" w:rsidRDefault="00930F3A">
            <w:pPr>
              <w:jc w:val="center"/>
              <w:rPr>
                <w:sz w:val="22"/>
                <w:szCs w:val="22"/>
              </w:rPr>
            </w:pPr>
            <w:r w:rsidRPr="00D553EB">
              <w:rPr>
                <w:sz w:val="22"/>
                <w:szCs w:val="22"/>
              </w:rPr>
              <w:t>34</w:t>
            </w:r>
          </w:p>
        </w:tc>
        <w:tc>
          <w:tcPr>
            <w:tcW w:w="1712" w:type="dxa"/>
            <w:tcBorders>
              <w:top w:val="nil"/>
              <w:left w:val="nil"/>
              <w:bottom w:val="single" w:sz="4" w:space="0" w:color="auto"/>
              <w:right w:val="single" w:sz="4" w:space="0" w:color="auto"/>
            </w:tcBorders>
            <w:shd w:val="clear" w:color="000000" w:fill="FFFFFF"/>
            <w:vAlign w:val="center"/>
            <w:hideMark/>
          </w:tcPr>
          <w:p w14:paraId="78F4DF22" w14:textId="77777777" w:rsidR="00930F3A" w:rsidRPr="00D553EB" w:rsidRDefault="00930F3A">
            <w:pPr>
              <w:rPr>
                <w:sz w:val="22"/>
                <w:szCs w:val="22"/>
              </w:rPr>
            </w:pPr>
            <w:proofErr w:type="spellStart"/>
            <w:r w:rsidRPr="00D553EB">
              <w:rPr>
                <w:sz w:val="22"/>
                <w:szCs w:val="22"/>
              </w:rPr>
              <w:t>Cà</w:t>
            </w:r>
            <w:proofErr w:type="spellEnd"/>
            <w:r w:rsidRPr="00D553EB">
              <w:rPr>
                <w:sz w:val="22"/>
                <w:szCs w:val="22"/>
              </w:rPr>
              <w:t xml:space="preserve"> Mau</w:t>
            </w:r>
          </w:p>
        </w:tc>
        <w:tc>
          <w:tcPr>
            <w:tcW w:w="1157" w:type="dxa"/>
            <w:tcBorders>
              <w:top w:val="nil"/>
              <w:left w:val="nil"/>
              <w:bottom w:val="single" w:sz="4" w:space="0" w:color="auto"/>
              <w:right w:val="single" w:sz="4" w:space="0" w:color="auto"/>
            </w:tcBorders>
            <w:shd w:val="clear" w:color="000000" w:fill="FFFFFF"/>
            <w:vAlign w:val="center"/>
            <w:hideMark/>
          </w:tcPr>
          <w:p w14:paraId="65212179"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430DFE31" w14:textId="77777777" w:rsidR="00930F3A" w:rsidRPr="00D553EB" w:rsidRDefault="00930F3A">
            <w:pPr>
              <w:jc w:val="center"/>
              <w:rPr>
                <w:sz w:val="22"/>
                <w:szCs w:val="22"/>
              </w:rPr>
            </w:pPr>
            <w:r w:rsidRPr="00D553EB">
              <w:rPr>
                <w:sz w:val="22"/>
                <w:szCs w:val="22"/>
              </w:rPr>
              <w:t>2</w:t>
            </w:r>
          </w:p>
        </w:tc>
        <w:tc>
          <w:tcPr>
            <w:tcW w:w="1157" w:type="dxa"/>
            <w:tcBorders>
              <w:top w:val="nil"/>
              <w:left w:val="nil"/>
              <w:bottom w:val="single" w:sz="4" w:space="0" w:color="auto"/>
              <w:right w:val="single" w:sz="4" w:space="0" w:color="auto"/>
            </w:tcBorders>
            <w:shd w:val="clear" w:color="000000" w:fill="FFFFFF"/>
            <w:vAlign w:val="center"/>
            <w:hideMark/>
          </w:tcPr>
          <w:p w14:paraId="0ADD7279" w14:textId="77777777" w:rsidR="00930F3A" w:rsidRPr="00D553EB" w:rsidRDefault="00930F3A">
            <w:pPr>
              <w:jc w:val="center"/>
              <w:rPr>
                <w:sz w:val="22"/>
                <w:szCs w:val="22"/>
              </w:rPr>
            </w:pPr>
            <w:r w:rsidRPr="00D553EB">
              <w:rPr>
                <w:sz w:val="22"/>
                <w:szCs w:val="22"/>
              </w:rPr>
              <w:t>0</w:t>
            </w:r>
          </w:p>
        </w:tc>
        <w:tc>
          <w:tcPr>
            <w:tcW w:w="2340" w:type="dxa"/>
            <w:tcBorders>
              <w:top w:val="nil"/>
              <w:left w:val="nil"/>
              <w:bottom w:val="single" w:sz="4" w:space="0" w:color="auto"/>
              <w:right w:val="single" w:sz="4" w:space="0" w:color="auto"/>
            </w:tcBorders>
            <w:vAlign w:val="center"/>
            <w:hideMark/>
          </w:tcPr>
          <w:p w14:paraId="6C7D492C" w14:textId="77777777" w:rsidR="00930F3A" w:rsidRPr="00D553EB" w:rsidRDefault="00930F3A">
            <w:pPr>
              <w:jc w:val="both"/>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cai</w:t>
            </w:r>
            <w:proofErr w:type="spellEnd"/>
            <w:r w:rsidRPr="00D553EB">
              <w:rPr>
                <w:sz w:val="22"/>
                <w:szCs w:val="22"/>
              </w:rPr>
              <w:t xml:space="preserve"> </w:t>
            </w:r>
            <w:proofErr w:type="spellStart"/>
            <w:r w:rsidRPr="00D553EB">
              <w:rPr>
                <w:sz w:val="22"/>
                <w:szCs w:val="22"/>
              </w:rPr>
              <w:t>nghiện</w:t>
            </w:r>
            <w:proofErr w:type="spellEnd"/>
            <w:r w:rsidRPr="00D553EB">
              <w:rPr>
                <w:sz w:val="22"/>
                <w:szCs w:val="22"/>
              </w:rPr>
              <w:t xml:space="preserve"> ma </w:t>
            </w:r>
            <w:proofErr w:type="spellStart"/>
            <w:r w:rsidRPr="00D553EB">
              <w:rPr>
                <w:sz w:val="22"/>
                <w:szCs w:val="22"/>
              </w:rPr>
              <w:t>túy</w:t>
            </w:r>
            <w:proofErr w:type="spellEnd"/>
          </w:p>
        </w:tc>
      </w:tr>
    </w:tbl>
    <w:p w14:paraId="4086A77C" w14:textId="77777777" w:rsidR="00930F3A" w:rsidRPr="00D553EB" w:rsidRDefault="00930F3A" w:rsidP="00930F3A"/>
    <w:p w14:paraId="145DE63E" w14:textId="77777777" w:rsidR="00647340" w:rsidRPr="00D553EB" w:rsidRDefault="00647340" w:rsidP="00647340">
      <w:bookmarkStart w:id="227" w:name="_Hlk89626480"/>
    </w:p>
    <w:p w14:paraId="012B43A8" w14:textId="77777777" w:rsidR="00EA698D" w:rsidRPr="00D553EB" w:rsidRDefault="00EA698D" w:rsidP="00647340"/>
    <w:p w14:paraId="4F76E07A" w14:textId="77777777" w:rsidR="00EA698D" w:rsidRPr="00D553EB" w:rsidRDefault="00EA698D" w:rsidP="00647340"/>
    <w:p w14:paraId="1E8E92A5" w14:textId="77777777" w:rsidR="00EA698D" w:rsidRPr="00D553EB" w:rsidRDefault="00EA698D" w:rsidP="00647340"/>
    <w:p w14:paraId="650AF1AA" w14:textId="77777777" w:rsidR="00C42249" w:rsidRPr="00D553EB" w:rsidRDefault="00C42249" w:rsidP="00647340"/>
    <w:p w14:paraId="618441A0" w14:textId="77777777" w:rsidR="00C42249" w:rsidRPr="00D553EB" w:rsidRDefault="00C42249" w:rsidP="00647340"/>
    <w:p w14:paraId="29D6826D" w14:textId="77777777" w:rsidR="00C42249" w:rsidRPr="00D553EB" w:rsidRDefault="00C42249" w:rsidP="00647340"/>
    <w:p w14:paraId="25564745" w14:textId="77777777" w:rsidR="00C42249" w:rsidRPr="00D553EB" w:rsidRDefault="00C42249" w:rsidP="00647340"/>
    <w:p w14:paraId="79F8FA54" w14:textId="77777777" w:rsidR="00C42249" w:rsidRPr="00D553EB" w:rsidRDefault="00C42249" w:rsidP="00647340"/>
    <w:p w14:paraId="5FA867AB" w14:textId="77777777" w:rsidR="00C42249" w:rsidRPr="00D553EB" w:rsidRDefault="00C42249" w:rsidP="00647340"/>
    <w:p w14:paraId="5A9DEE66" w14:textId="77777777" w:rsidR="00C42249" w:rsidRPr="00D553EB" w:rsidRDefault="00C42249" w:rsidP="00647340"/>
    <w:p w14:paraId="77CFB2BE" w14:textId="77777777" w:rsidR="00C42249" w:rsidRPr="00D553EB" w:rsidRDefault="00C42249" w:rsidP="00647340"/>
    <w:p w14:paraId="76090E3E" w14:textId="77777777" w:rsidR="00C42249" w:rsidRPr="00D553EB" w:rsidRDefault="00C42249" w:rsidP="00647340"/>
    <w:p w14:paraId="54745E07" w14:textId="77777777" w:rsidR="00C42249" w:rsidRPr="00D553EB" w:rsidRDefault="00C42249" w:rsidP="00647340"/>
    <w:p w14:paraId="5B38BD21" w14:textId="160EF391" w:rsidR="00A74D15" w:rsidRPr="00D553EB" w:rsidRDefault="00871D02" w:rsidP="00871D02">
      <w:pPr>
        <w:pStyle w:val="Caption"/>
        <w:rPr>
          <w:noProof/>
          <w:lang w:val="vi-VN"/>
        </w:rPr>
      </w:pPr>
      <w:bookmarkStart w:id="228" w:name="_Toc92720310"/>
      <w:bookmarkEnd w:id="227"/>
      <w:r w:rsidRPr="00D553EB">
        <w:rPr>
          <w:lang w:val="vi-VN"/>
        </w:rPr>
        <w:lastRenderedPageBreak/>
        <w:t xml:space="preserve">Bảng </w:t>
      </w:r>
      <w:r w:rsidR="00A5362A">
        <w:t>15</w:t>
      </w:r>
      <w:r w:rsidRPr="00D553EB">
        <w:rPr>
          <w:lang w:val="vi-VN"/>
        </w:rPr>
        <w:t xml:space="preserve">. </w:t>
      </w:r>
      <w:r w:rsidRPr="00D553EB">
        <w:rPr>
          <w:noProof/>
          <w:lang w:val="vi-VN"/>
        </w:rPr>
        <w:t xml:space="preserve">Các dự án quan trọng cơ sở chỉnh hình và phục hồi chức năng </w:t>
      </w:r>
      <w:r w:rsidRPr="00D553EB">
        <w:rPr>
          <w:noProof/>
          <w:lang w:val="vi-VN"/>
        </w:rPr>
        <w:br/>
        <w:t>giai đoạn 2021 -2030, tầm nhìn 2050</w:t>
      </w:r>
      <w:bookmarkEnd w:id="228"/>
    </w:p>
    <w:tbl>
      <w:tblPr>
        <w:tblW w:w="10340" w:type="dxa"/>
        <w:tblInd w:w="-909" w:type="dxa"/>
        <w:tblLook w:val="04A0" w:firstRow="1" w:lastRow="0" w:firstColumn="1" w:lastColumn="0" w:noHBand="0" w:noVBand="1"/>
      </w:tblPr>
      <w:tblGrid>
        <w:gridCol w:w="705"/>
        <w:gridCol w:w="3333"/>
        <w:gridCol w:w="1196"/>
        <w:gridCol w:w="5106"/>
      </w:tblGrid>
      <w:tr w:rsidR="00D553EB" w:rsidRPr="00D553EB" w14:paraId="3C17B63E" w14:textId="77777777" w:rsidTr="00993B0D">
        <w:trPr>
          <w:trHeight w:val="855"/>
        </w:trPr>
        <w:tc>
          <w:tcPr>
            <w:tcW w:w="705" w:type="dxa"/>
            <w:vMerge w:val="restart"/>
            <w:tcBorders>
              <w:top w:val="single" w:sz="4" w:space="0" w:color="auto"/>
              <w:left w:val="single" w:sz="4" w:space="0" w:color="auto"/>
              <w:bottom w:val="single" w:sz="4" w:space="0" w:color="auto"/>
              <w:right w:val="single" w:sz="4" w:space="0" w:color="auto"/>
            </w:tcBorders>
            <w:vAlign w:val="center"/>
            <w:hideMark/>
          </w:tcPr>
          <w:p w14:paraId="15FB6BD5" w14:textId="77777777" w:rsidR="00993B0D" w:rsidRPr="00D553EB" w:rsidRDefault="00993B0D" w:rsidP="00993B0D">
            <w:pPr>
              <w:jc w:val="center"/>
              <w:rPr>
                <w:b/>
                <w:bCs/>
                <w:sz w:val="22"/>
                <w:szCs w:val="22"/>
              </w:rPr>
            </w:pPr>
            <w:r w:rsidRPr="00D553EB">
              <w:rPr>
                <w:b/>
                <w:bCs/>
                <w:sz w:val="22"/>
                <w:szCs w:val="22"/>
              </w:rPr>
              <w:t>TT</w:t>
            </w:r>
          </w:p>
        </w:tc>
        <w:tc>
          <w:tcPr>
            <w:tcW w:w="3333" w:type="dxa"/>
            <w:vMerge w:val="restart"/>
            <w:tcBorders>
              <w:top w:val="single" w:sz="4" w:space="0" w:color="auto"/>
              <w:left w:val="single" w:sz="4" w:space="0" w:color="auto"/>
              <w:bottom w:val="single" w:sz="4" w:space="0" w:color="auto"/>
              <w:right w:val="single" w:sz="4" w:space="0" w:color="auto"/>
            </w:tcBorders>
            <w:vAlign w:val="center"/>
            <w:hideMark/>
          </w:tcPr>
          <w:p w14:paraId="69647CE1" w14:textId="77777777" w:rsidR="00993B0D" w:rsidRPr="00D553EB" w:rsidRDefault="00993B0D" w:rsidP="00993B0D">
            <w:pPr>
              <w:rPr>
                <w:b/>
                <w:bCs/>
                <w:sz w:val="22"/>
                <w:szCs w:val="22"/>
              </w:rPr>
            </w:pPr>
            <w:proofErr w:type="spellStart"/>
            <w:r w:rsidRPr="00D553EB">
              <w:rPr>
                <w:b/>
                <w:bCs/>
                <w:sz w:val="22"/>
                <w:szCs w:val="22"/>
              </w:rPr>
              <w:t>Tỉnh</w:t>
            </w:r>
            <w:proofErr w:type="spellEnd"/>
            <w:r w:rsidRPr="00D553EB">
              <w:rPr>
                <w:b/>
                <w:bCs/>
                <w:sz w:val="22"/>
                <w:szCs w:val="22"/>
              </w:rPr>
              <w:t>/</w:t>
            </w:r>
            <w:proofErr w:type="spellStart"/>
            <w:r w:rsidRPr="00D553EB">
              <w:rPr>
                <w:b/>
                <w:bCs/>
                <w:sz w:val="22"/>
                <w:szCs w:val="22"/>
              </w:rPr>
              <w:t>thành</w:t>
            </w:r>
            <w:proofErr w:type="spellEnd"/>
            <w:r w:rsidRPr="00D553EB">
              <w:rPr>
                <w:b/>
                <w:bCs/>
                <w:sz w:val="22"/>
                <w:szCs w:val="22"/>
              </w:rPr>
              <w:t xml:space="preserve"> </w:t>
            </w:r>
            <w:proofErr w:type="spellStart"/>
            <w:r w:rsidRPr="00D553EB">
              <w:rPr>
                <w:b/>
                <w:bCs/>
                <w:sz w:val="22"/>
                <w:szCs w:val="22"/>
              </w:rPr>
              <w:t>phố</w:t>
            </w:r>
            <w:proofErr w:type="spellEnd"/>
          </w:p>
        </w:tc>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4F17ADE9" w14:textId="77777777" w:rsidR="00993B0D" w:rsidRPr="00D553EB" w:rsidRDefault="00993B0D" w:rsidP="00993B0D">
            <w:pPr>
              <w:jc w:val="center"/>
              <w:rPr>
                <w:b/>
                <w:bCs/>
                <w:sz w:val="22"/>
                <w:szCs w:val="22"/>
              </w:rPr>
            </w:pPr>
            <w:proofErr w:type="spellStart"/>
            <w:r w:rsidRPr="00D553EB">
              <w:rPr>
                <w:b/>
                <w:bCs/>
                <w:sz w:val="22"/>
                <w:szCs w:val="22"/>
              </w:rPr>
              <w:t>Số</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p>
        </w:tc>
        <w:tc>
          <w:tcPr>
            <w:tcW w:w="5106" w:type="dxa"/>
            <w:vMerge w:val="restart"/>
            <w:tcBorders>
              <w:top w:val="single" w:sz="4" w:space="0" w:color="auto"/>
              <w:left w:val="single" w:sz="4" w:space="0" w:color="auto"/>
              <w:bottom w:val="single" w:sz="4" w:space="0" w:color="auto"/>
              <w:right w:val="single" w:sz="4" w:space="0" w:color="auto"/>
            </w:tcBorders>
            <w:vAlign w:val="center"/>
            <w:hideMark/>
          </w:tcPr>
          <w:p w14:paraId="5A77AC3E" w14:textId="77777777" w:rsidR="00993B0D" w:rsidRPr="00D553EB" w:rsidRDefault="00993B0D" w:rsidP="00993B0D">
            <w:pPr>
              <w:jc w:val="center"/>
              <w:rPr>
                <w:b/>
                <w:bCs/>
                <w:sz w:val="22"/>
                <w:szCs w:val="22"/>
              </w:rPr>
            </w:pPr>
            <w:proofErr w:type="spellStart"/>
            <w:r w:rsidRPr="00D553EB">
              <w:rPr>
                <w:b/>
                <w:bCs/>
                <w:sz w:val="22"/>
                <w:szCs w:val="22"/>
              </w:rPr>
              <w:t>Tên</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trợ</w:t>
            </w:r>
            <w:proofErr w:type="spellEnd"/>
            <w:r w:rsidRPr="00D553EB">
              <w:rPr>
                <w:b/>
                <w:bCs/>
                <w:sz w:val="22"/>
                <w:szCs w:val="22"/>
              </w:rPr>
              <w:t xml:space="preserve"> </w:t>
            </w:r>
            <w:proofErr w:type="spellStart"/>
            <w:r w:rsidRPr="00D553EB">
              <w:rPr>
                <w:b/>
                <w:bCs/>
                <w:sz w:val="22"/>
                <w:szCs w:val="22"/>
              </w:rPr>
              <w:t>giúp</w:t>
            </w:r>
            <w:proofErr w:type="spellEnd"/>
            <w:r w:rsidRPr="00D553EB">
              <w:rPr>
                <w:b/>
                <w:bCs/>
                <w:sz w:val="22"/>
                <w:szCs w:val="22"/>
              </w:rPr>
              <w:t xml:space="preserve"> </w:t>
            </w:r>
            <w:proofErr w:type="spellStart"/>
            <w:r w:rsidRPr="00D553EB">
              <w:rPr>
                <w:b/>
                <w:bCs/>
                <w:sz w:val="22"/>
                <w:szCs w:val="22"/>
              </w:rPr>
              <w:t>xã</w:t>
            </w:r>
            <w:proofErr w:type="spellEnd"/>
            <w:r w:rsidRPr="00D553EB">
              <w:rPr>
                <w:b/>
                <w:bCs/>
                <w:sz w:val="22"/>
                <w:szCs w:val="22"/>
              </w:rPr>
              <w:t xml:space="preserve"> </w:t>
            </w:r>
            <w:proofErr w:type="spellStart"/>
            <w:r w:rsidRPr="00D553EB">
              <w:rPr>
                <w:b/>
                <w:bCs/>
                <w:sz w:val="22"/>
                <w:szCs w:val="22"/>
              </w:rPr>
              <w:t>hội</w:t>
            </w:r>
            <w:proofErr w:type="spellEnd"/>
          </w:p>
        </w:tc>
      </w:tr>
      <w:tr w:rsidR="00D553EB" w:rsidRPr="00D553EB" w14:paraId="782071AC" w14:textId="77777777" w:rsidTr="00993B0D">
        <w:trPr>
          <w:trHeight w:val="449"/>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74B73BB1" w14:textId="77777777" w:rsidR="00993B0D" w:rsidRPr="00D553EB" w:rsidRDefault="00993B0D" w:rsidP="00993B0D">
            <w:pPr>
              <w:rPr>
                <w:b/>
                <w:bCs/>
                <w:sz w:val="22"/>
                <w:szCs w:val="22"/>
              </w:rPr>
            </w:pPr>
          </w:p>
        </w:tc>
        <w:tc>
          <w:tcPr>
            <w:tcW w:w="3333" w:type="dxa"/>
            <w:vMerge/>
            <w:tcBorders>
              <w:top w:val="single" w:sz="4" w:space="0" w:color="auto"/>
              <w:left w:val="single" w:sz="4" w:space="0" w:color="auto"/>
              <w:bottom w:val="single" w:sz="4" w:space="0" w:color="auto"/>
              <w:right w:val="single" w:sz="4" w:space="0" w:color="auto"/>
            </w:tcBorders>
            <w:vAlign w:val="center"/>
            <w:hideMark/>
          </w:tcPr>
          <w:p w14:paraId="3479E6F8" w14:textId="77777777" w:rsidR="00993B0D" w:rsidRPr="00D553EB" w:rsidRDefault="00993B0D" w:rsidP="00993B0D">
            <w:pPr>
              <w:rPr>
                <w:b/>
                <w:bCs/>
                <w:sz w:val="22"/>
                <w:szCs w:val="22"/>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439E80B3" w14:textId="77777777" w:rsidR="00993B0D" w:rsidRPr="00D553EB" w:rsidRDefault="00993B0D" w:rsidP="00993B0D">
            <w:pPr>
              <w:rPr>
                <w:b/>
                <w:bCs/>
                <w:sz w:val="22"/>
                <w:szCs w:val="22"/>
              </w:rPr>
            </w:pPr>
          </w:p>
        </w:tc>
        <w:tc>
          <w:tcPr>
            <w:tcW w:w="5106" w:type="dxa"/>
            <w:vMerge/>
            <w:tcBorders>
              <w:top w:val="single" w:sz="4" w:space="0" w:color="auto"/>
              <w:left w:val="single" w:sz="4" w:space="0" w:color="auto"/>
              <w:bottom w:val="single" w:sz="4" w:space="0" w:color="auto"/>
              <w:right w:val="single" w:sz="4" w:space="0" w:color="auto"/>
            </w:tcBorders>
            <w:vAlign w:val="center"/>
            <w:hideMark/>
          </w:tcPr>
          <w:p w14:paraId="32BC2D3E" w14:textId="77777777" w:rsidR="00993B0D" w:rsidRPr="00D553EB" w:rsidRDefault="00993B0D" w:rsidP="00993B0D">
            <w:pPr>
              <w:rPr>
                <w:b/>
                <w:bCs/>
                <w:sz w:val="22"/>
                <w:szCs w:val="22"/>
              </w:rPr>
            </w:pPr>
          </w:p>
        </w:tc>
      </w:tr>
      <w:tr w:rsidR="00D553EB" w:rsidRPr="00D553EB" w14:paraId="29FE2B1B" w14:textId="77777777" w:rsidTr="00993B0D">
        <w:trPr>
          <w:trHeight w:val="300"/>
        </w:trPr>
        <w:tc>
          <w:tcPr>
            <w:tcW w:w="705" w:type="dxa"/>
            <w:tcBorders>
              <w:top w:val="nil"/>
              <w:left w:val="single" w:sz="4" w:space="0" w:color="auto"/>
              <w:bottom w:val="single" w:sz="4" w:space="0" w:color="auto"/>
              <w:right w:val="single" w:sz="4" w:space="0" w:color="auto"/>
            </w:tcBorders>
            <w:vAlign w:val="center"/>
            <w:hideMark/>
          </w:tcPr>
          <w:p w14:paraId="0FB5BEA3" w14:textId="77777777" w:rsidR="00993B0D" w:rsidRPr="00D553EB" w:rsidRDefault="00993B0D" w:rsidP="00993B0D">
            <w:pPr>
              <w:jc w:val="center"/>
              <w:rPr>
                <w:b/>
                <w:bCs/>
                <w:sz w:val="22"/>
                <w:szCs w:val="22"/>
              </w:rPr>
            </w:pPr>
            <w:r w:rsidRPr="00D553EB">
              <w:rPr>
                <w:b/>
                <w:bCs/>
                <w:sz w:val="22"/>
                <w:szCs w:val="22"/>
              </w:rPr>
              <w:t> </w:t>
            </w:r>
          </w:p>
        </w:tc>
        <w:tc>
          <w:tcPr>
            <w:tcW w:w="3333" w:type="dxa"/>
            <w:tcBorders>
              <w:top w:val="nil"/>
              <w:left w:val="nil"/>
              <w:bottom w:val="single" w:sz="4" w:space="0" w:color="auto"/>
              <w:right w:val="single" w:sz="4" w:space="0" w:color="auto"/>
            </w:tcBorders>
            <w:vAlign w:val="center"/>
            <w:hideMark/>
          </w:tcPr>
          <w:p w14:paraId="4A5F1D19" w14:textId="77777777" w:rsidR="00993B0D" w:rsidRPr="00D553EB" w:rsidRDefault="00993B0D" w:rsidP="00993B0D">
            <w:pPr>
              <w:rPr>
                <w:b/>
                <w:bCs/>
                <w:sz w:val="22"/>
                <w:szCs w:val="22"/>
              </w:rPr>
            </w:pPr>
            <w:proofErr w:type="spellStart"/>
            <w:r w:rsidRPr="00D553EB">
              <w:rPr>
                <w:b/>
                <w:bCs/>
                <w:sz w:val="22"/>
                <w:szCs w:val="22"/>
              </w:rPr>
              <w:t>Tổng</w:t>
            </w:r>
            <w:proofErr w:type="spellEnd"/>
            <w:r w:rsidRPr="00D553EB">
              <w:rPr>
                <w:b/>
                <w:bCs/>
                <w:sz w:val="22"/>
                <w:szCs w:val="22"/>
              </w:rPr>
              <w:t xml:space="preserve"> </w:t>
            </w:r>
            <w:proofErr w:type="spellStart"/>
            <w:r w:rsidRPr="00D553EB">
              <w:rPr>
                <w:b/>
                <w:bCs/>
                <w:sz w:val="22"/>
                <w:szCs w:val="22"/>
              </w:rPr>
              <w:t>số</w:t>
            </w:r>
            <w:proofErr w:type="spellEnd"/>
          </w:p>
        </w:tc>
        <w:tc>
          <w:tcPr>
            <w:tcW w:w="1196" w:type="dxa"/>
            <w:tcBorders>
              <w:top w:val="nil"/>
              <w:left w:val="nil"/>
              <w:bottom w:val="single" w:sz="4" w:space="0" w:color="auto"/>
              <w:right w:val="single" w:sz="4" w:space="0" w:color="auto"/>
            </w:tcBorders>
            <w:vAlign w:val="center"/>
            <w:hideMark/>
          </w:tcPr>
          <w:p w14:paraId="3DEC3687" w14:textId="77777777" w:rsidR="00993B0D" w:rsidRPr="00D553EB" w:rsidRDefault="00993B0D" w:rsidP="00993B0D">
            <w:pPr>
              <w:jc w:val="center"/>
              <w:rPr>
                <w:b/>
                <w:bCs/>
                <w:sz w:val="22"/>
                <w:szCs w:val="22"/>
              </w:rPr>
            </w:pPr>
            <w:r w:rsidRPr="00D553EB">
              <w:rPr>
                <w:b/>
                <w:bCs/>
                <w:sz w:val="22"/>
                <w:szCs w:val="22"/>
              </w:rPr>
              <w:t>10</w:t>
            </w:r>
          </w:p>
        </w:tc>
        <w:tc>
          <w:tcPr>
            <w:tcW w:w="5106" w:type="dxa"/>
            <w:tcBorders>
              <w:top w:val="nil"/>
              <w:left w:val="nil"/>
              <w:bottom w:val="single" w:sz="4" w:space="0" w:color="auto"/>
              <w:right w:val="single" w:sz="4" w:space="0" w:color="auto"/>
            </w:tcBorders>
            <w:vAlign w:val="center"/>
            <w:hideMark/>
          </w:tcPr>
          <w:p w14:paraId="29F4A8D8" w14:textId="77777777" w:rsidR="00993B0D" w:rsidRPr="00D553EB" w:rsidRDefault="00993B0D" w:rsidP="00993B0D">
            <w:pPr>
              <w:jc w:val="center"/>
              <w:rPr>
                <w:b/>
                <w:bCs/>
                <w:sz w:val="22"/>
                <w:szCs w:val="22"/>
              </w:rPr>
            </w:pPr>
            <w:r w:rsidRPr="00D553EB">
              <w:rPr>
                <w:b/>
                <w:bCs/>
                <w:sz w:val="22"/>
                <w:szCs w:val="22"/>
              </w:rPr>
              <w:t> </w:t>
            </w:r>
          </w:p>
        </w:tc>
      </w:tr>
      <w:tr w:rsidR="00D553EB" w:rsidRPr="00D553EB" w14:paraId="309D8B9F" w14:textId="77777777" w:rsidTr="00993B0D">
        <w:trPr>
          <w:trHeight w:val="825"/>
        </w:trPr>
        <w:tc>
          <w:tcPr>
            <w:tcW w:w="705" w:type="dxa"/>
            <w:vMerge w:val="restart"/>
            <w:tcBorders>
              <w:top w:val="nil"/>
              <w:left w:val="single" w:sz="4" w:space="0" w:color="auto"/>
              <w:bottom w:val="single" w:sz="4" w:space="0" w:color="auto"/>
              <w:right w:val="single" w:sz="4" w:space="0" w:color="auto"/>
            </w:tcBorders>
            <w:vAlign w:val="center"/>
            <w:hideMark/>
          </w:tcPr>
          <w:p w14:paraId="16C86CF9" w14:textId="77777777" w:rsidR="00993B0D" w:rsidRPr="00D553EB" w:rsidRDefault="00993B0D" w:rsidP="00993B0D">
            <w:pPr>
              <w:jc w:val="center"/>
              <w:rPr>
                <w:b/>
                <w:bCs/>
                <w:sz w:val="22"/>
                <w:szCs w:val="22"/>
              </w:rPr>
            </w:pPr>
            <w:r w:rsidRPr="00D553EB">
              <w:rPr>
                <w:b/>
                <w:bCs/>
                <w:sz w:val="22"/>
                <w:szCs w:val="22"/>
              </w:rPr>
              <w:t>I</w:t>
            </w:r>
          </w:p>
        </w:tc>
        <w:tc>
          <w:tcPr>
            <w:tcW w:w="3333" w:type="dxa"/>
            <w:vMerge w:val="restart"/>
            <w:tcBorders>
              <w:top w:val="nil"/>
              <w:left w:val="single" w:sz="4" w:space="0" w:color="auto"/>
              <w:bottom w:val="single" w:sz="4" w:space="0" w:color="auto"/>
              <w:right w:val="single" w:sz="4" w:space="0" w:color="auto"/>
            </w:tcBorders>
            <w:vAlign w:val="center"/>
            <w:hideMark/>
          </w:tcPr>
          <w:p w14:paraId="22094ED8" w14:textId="77777777" w:rsidR="00993B0D" w:rsidRPr="00D553EB" w:rsidRDefault="00993B0D" w:rsidP="00993B0D">
            <w:pPr>
              <w:rPr>
                <w:b/>
                <w:bCs/>
                <w:sz w:val="22"/>
                <w:szCs w:val="22"/>
                <w:lang w:val="nb-NO"/>
              </w:rPr>
            </w:pPr>
            <w:r w:rsidRPr="00D553EB">
              <w:rPr>
                <w:b/>
                <w:bCs/>
                <w:sz w:val="22"/>
                <w:szCs w:val="22"/>
                <w:lang w:val="nb-NO"/>
              </w:rPr>
              <w:t>Trung du và miền núi phía Bắc</w:t>
            </w:r>
          </w:p>
        </w:tc>
        <w:tc>
          <w:tcPr>
            <w:tcW w:w="1196" w:type="dxa"/>
            <w:vMerge w:val="restart"/>
            <w:tcBorders>
              <w:top w:val="nil"/>
              <w:left w:val="single" w:sz="4" w:space="0" w:color="auto"/>
              <w:bottom w:val="single" w:sz="4" w:space="0" w:color="auto"/>
              <w:right w:val="single" w:sz="4" w:space="0" w:color="auto"/>
            </w:tcBorders>
            <w:vAlign w:val="center"/>
            <w:hideMark/>
          </w:tcPr>
          <w:p w14:paraId="5A228BC2" w14:textId="77777777" w:rsidR="00993B0D" w:rsidRPr="00D553EB" w:rsidRDefault="00993B0D" w:rsidP="00993B0D">
            <w:pPr>
              <w:jc w:val="center"/>
              <w:rPr>
                <w:b/>
                <w:bCs/>
                <w:sz w:val="22"/>
                <w:szCs w:val="22"/>
              </w:rPr>
            </w:pPr>
            <w:r w:rsidRPr="00D553EB">
              <w:rPr>
                <w:b/>
                <w:bCs/>
                <w:sz w:val="22"/>
                <w:szCs w:val="22"/>
              </w:rPr>
              <w:t>1</w:t>
            </w:r>
          </w:p>
        </w:tc>
        <w:tc>
          <w:tcPr>
            <w:tcW w:w="5106" w:type="dxa"/>
            <w:vMerge w:val="restart"/>
            <w:tcBorders>
              <w:top w:val="nil"/>
              <w:left w:val="single" w:sz="4" w:space="0" w:color="auto"/>
              <w:bottom w:val="single" w:sz="4" w:space="0" w:color="auto"/>
              <w:right w:val="single" w:sz="4" w:space="0" w:color="auto"/>
            </w:tcBorders>
            <w:vAlign w:val="center"/>
            <w:hideMark/>
          </w:tcPr>
          <w:p w14:paraId="7A5882C4" w14:textId="77777777" w:rsidR="00993B0D" w:rsidRPr="00D553EB" w:rsidRDefault="00993B0D" w:rsidP="00993B0D">
            <w:pPr>
              <w:rPr>
                <w:b/>
                <w:bCs/>
                <w:sz w:val="22"/>
                <w:szCs w:val="22"/>
              </w:rPr>
            </w:pPr>
            <w:r w:rsidRPr="00D553EB">
              <w:rPr>
                <w:b/>
                <w:bCs/>
                <w:sz w:val="22"/>
                <w:szCs w:val="22"/>
              </w:rPr>
              <w:t> </w:t>
            </w:r>
          </w:p>
        </w:tc>
      </w:tr>
      <w:tr w:rsidR="00D553EB" w:rsidRPr="00D553EB" w14:paraId="45BC1ADF" w14:textId="77777777" w:rsidTr="00993B0D">
        <w:trPr>
          <w:trHeight w:val="449"/>
        </w:trPr>
        <w:tc>
          <w:tcPr>
            <w:tcW w:w="705" w:type="dxa"/>
            <w:vMerge/>
            <w:tcBorders>
              <w:top w:val="nil"/>
              <w:left w:val="single" w:sz="4" w:space="0" w:color="auto"/>
              <w:bottom w:val="single" w:sz="4" w:space="0" w:color="auto"/>
              <w:right w:val="single" w:sz="4" w:space="0" w:color="auto"/>
            </w:tcBorders>
            <w:vAlign w:val="center"/>
            <w:hideMark/>
          </w:tcPr>
          <w:p w14:paraId="27021453" w14:textId="77777777" w:rsidR="00993B0D" w:rsidRPr="00D553EB" w:rsidRDefault="00993B0D" w:rsidP="00993B0D">
            <w:pPr>
              <w:rPr>
                <w:b/>
                <w:bCs/>
                <w:sz w:val="22"/>
                <w:szCs w:val="22"/>
              </w:rPr>
            </w:pPr>
          </w:p>
        </w:tc>
        <w:tc>
          <w:tcPr>
            <w:tcW w:w="3333" w:type="dxa"/>
            <w:vMerge/>
            <w:tcBorders>
              <w:top w:val="nil"/>
              <w:left w:val="single" w:sz="4" w:space="0" w:color="auto"/>
              <w:bottom w:val="single" w:sz="4" w:space="0" w:color="auto"/>
              <w:right w:val="single" w:sz="4" w:space="0" w:color="auto"/>
            </w:tcBorders>
            <w:vAlign w:val="center"/>
            <w:hideMark/>
          </w:tcPr>
          <w:p w14:paraId="15D28B86" w14:textId="77777777" w:rsidR="00993B0D" w:rsidRPr="00D553EB" w:rsidRDefault="00993B0D" w:rsidP="00993B0D">
            <w:pPr>
              <w:rPr>
                <w:b/>
                <w:bCs/>
                <w:sz w:val="22"/>
                <w:szCs w:val="22"/>
              </w:rPr>
            </w:pPr>
          </w:p>
        </w:tc>
        <w:tc>
          <w:tcPr>
            <w:tcW w:w="1196" w:type="dxa"/>
            <w:vMerge/>
            <w:tcBorders>
              <w:top w:val="nil"/>
              <w:left w:val="single" w:sz="4" w:space="0" w:color="auto"/>
              <w:bottom w:val="single" w:sz="4" w:space="0" w:color="auto"/>
              <w:right w:val="single" w:sz="4" w:space="0" w:color="auto"/>
            </w:tcBorders>
            <w:vAlign w:val="center"/>
            <w:hideMark/>
          </w:tcPr>
          <w:p w14:paraId="493F3F36" w14:textId="77777777" w:rsidR="00993B0D" w:rsidRPr="00D553EB" w:rsidRDefault="00993B0D" w:rsidP="00993B0D">
            <w:pPr>
              <w:rPr>
                <w:b/>
                <w:bCs/>
                <w:sz w:val="22"/>
                <w:szCs w:val="22"/>
              </w:rPr>
            </w:pPr>
          </w:p>
        </w:tc>
        <w:tc>
          <w:tcPr>
            <w:tcW w:w="5106" w:type="dxa"/>
            <w:vMerge/>
            <w:tcBorders>
              <w:top w:val="nil"/>
              <w:left w:val="single" w:sz="4" w:space="0" w:color="auto"/>
              <w:bottom w:val="single" w:sz="4" w:space="0" w:color="auto"/>
              <w:right w:val="single" w:sz="4" w:space="0" w:color="auto"/>
            </w:tcBorders>
            <w:vAlign w:val="center"/>
            <w:hideMark/>
          </w:tcPr>
          <w:p w14:paraId="1A68E8EA" w14:textId="77777777" w:rsidR="00993B0D" w:rsidRPr="00D553EB" w:rsidRDefault="00993B0D" w:rsidP="00993B0D">
            <w:pPr>
              <w:rPr>
                <w:b/>
                <w:bCs/>
                <w:sz w:val="22"/>
                <w:szCs w:val="22"/>
              </w:rPr>
            </w:pPr>
          </w:p>
        </w:tc>
      </w:tr>
      <w:tr w:rsidR="00D553EB" w:rsidRPr="00D553EB" w14:paraId="4A98C1D6" w14:textId="77777777" w:rsidTr="00993B0D">
        <w:trPr>
          <w:trHeight w:val="600"/>
        </w:trPr>
        <w:tc>
          <w:tcPr>
            <w:tcW w:w="705" w:type="dxa"/>
            <w:tcBorders>
              <w:top w:val="nil"/>
              <w:left w:val="single" w:sz="4" w:space="0" w:color="auto"/>
              <w:bottom w:val="single" w:sz="4" w:space="0" w:color="auto"/>
              <w:right w:val="single" w:sz="4" w:space="0" w:color="auto"/>
            </w:tcBorders>
            <w:vAlign w:val="center"/>
            <w:hideMark/>
          </w:tcPr>
          <w:p w14:paraId="5C5FA9E3" w14:textId="77777777" w:rsidR="00993B0D" w:rsidRPr="00D553EB" w:rsidRDefault="00993B0D" w:rsidP="00993B0D">
            <w:pPr>
              <w:jc w:val="center"/>
              <w:rPr>
                <w:sz w:val="22"/>
                <w:szCs w:val="22"/>
              </w:rPr>
            </w:pPr>
            <w:r w:rsidRPr="00D553EB">
              <w:rPr>
                <w:sz w:val="22"/>
                <w:szCs w:val="22"/>
              </w:rPr>
              <w:t> </w:t>
            </w:r>
          </w:p>
        </w:tc>
        <w:tc>
          <w:tcPr>
            <w:tcW w:w="3333" w:type="dxa"/>
            <w:tcBorders>
              <w:top w:val="nil"/>
              <w:left w:val="nil"/>
              <w:bottom w:val="single" w:sz="4" w:space="0" w:color="auto"/>
              <w:right w:val="single" w:sz="4" w:space="0" w:color="auto"/>
            </w:tcBorders>
            <w:vAlign w:val="center"/>
            <w:hideMark/>
          </w:tcPr>
          <w:p w14:paraId="5D05513D" w14:textId="184E128A" w:rsidR="00993B0D" w:rsidRPr="00D553EB" w:rsidRDefault="00993B0D" w:rsidP="00993B0D">
            <w:pPr>
              <w:rPr>
                <w:sz w:val="22"/>
                <w:szCs w:val="22"/>
              </w:rPr>
            </w:pPr>
            <w:proofErr w:type="spellStart"/>
            <w:r w:rsidRPr="00D553EB">
              <w:rPr>
                <w:sz w:val="22"/>
                <w:szCs w:val="22"/>
              </w:rPr>
              <w:t>Bộ</w:t>
            </w:r>
            <w:proofErr w:type="spellEnd"/>
            <w:r w:rsidRPr="00D553EB">
              <w:rPr>
                <w:sz w:val="22"/>
                <w:szCs w:val="22"/>
              </w:rPr>
              <w:t xml:space="preserve"> </w:t>
            </w:r>
            <w:r w:rsidR="00930F3A" w:rsidRPr="00D553EB">
              <w:rPr>
                <w:sz w:val="22"/>
                <w:szCs w:val="22"/>
              </w:rPr>
              <w:t xml:space="preserve">Y </w:t>
            </w:r>
            <w:proofErr w:type="spellStart"/>
            <w:r w:rsidR="00930F3A" w:rsidRPr="00D553EB">
              <w:rPr>
                <w:sz w:val="22"/>
                <w:szCs w:val="22"/>
              </w:rPr>
              <w:t>tế</w:t>
            </w:r>
            <w:proofErr w:type="spellEnd"/>
          </w:p>
        </w:tc>
        <w:tc>
          <w:tcPr>
            <w:tcW w:w="1196" w:type="dxa"/>
            <w:tcBorders>
              <w:top w:val="nil"/>
              <w:left w:val="nil"/>
              <w:bottom w:val="single" w:sz="4" w:space="0" w:color="auto"/>
              <w:right w:val="single" w:sz="4" w:space="0" w:color="auto"/>
            </w:tcBorders>
            <w:noWrap/>
            <w:vAlign w:val="center"/>
            <w:hideMark/>
          </w:tcPr>
          <w:p w14:paraId="300A80F4"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1E01EAC8" w14:textId="77777777" w:rsidR="00993B0D" w:rsidRPr="00D553EB" w:rsidRDefault="00993B0D" w:rsidP="00993B0D">
            <w:pPr>
              <w:rPr>
                <w:sz w:val="22"/>
                <w:szCs w:val="22"/>
              </w:rPr>
            </w:pPr>
            <w:r w:rsidRPr="00D553EB">
              <w:rPr>
                <w:sz w:val="22"/>
                <w:szCs w:val="22"/>
              </w:rPr>
              <w:t xml:space="preserve">Trung </w:t>
            </w:r>
            <w:proofErr w:type="spellStart"/>
            <w:r w:rsidRPr="00D553EB">
              <w:rPr>
                <w:sz w:val="22"/>
                <w:szCs w:val="22"/>
              </w:rPr>
              <w:t>tâm</w:t>
            </w:r>
            <w:proofErr w:type="spellEnd"/>
            <w:r w:rsidRPr="00D553EB">
              <w:rPr>
                <w:sz w:val="22"/>
                <w:szCs w:val="22"/>
              </w:rPr>
              <w:t xml:space="preserve"> </w:t>
            </w:r>
            <w:proofErr w:type="spellStart"/>
            <w:r w:rsidRPr="00D553EB">
              <w:rPr>
                <w:sz w:val="22"/>
                <w:szCs w:val="22"/>
              </w:rPr>
              <w:t>điều</w:t>
            </w:r>
            <w:proofErr w:type="spellEnd"/>
            <w:r w:rsidRPr="00D553EB">
              <w:rPr>
                <w:sz w:val="22"/>
                <w:szCs w:val="22"/>
              </w:rPr>
              <w:t xml:space="preserve"> </w:t>
            </w:r>
            <w:proofErr w:type="spellStart"/>
            <w:r w:rsidRPr="00D553EB">
              <w:rPr>
                <w:sz w:val="22"/>
                <w:szCs w:val="22"/>
              </w:rPr>
              <w:t>dưỡng</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tâm</w:t>
            </w:r>
            <w:proofErr w:type="spellEnd"/>
            <w:r w:rsidRPr="00D553EB">
              <w:rPr>
                <w:sz w:val="22"/>
                <w:szCs w:val="22"/>
              </w:rPr>
              <w:t xml:space="preserve"> </w:t>
            </w:r>
            <w:proofErr w:type="spellStart"/>
            <w:r w:rsidRPr="00D553EB">
              <w:rPr>
                <w:sz w:val="22"/>
                <w:szCs w:val="22"/>
              </w:rPr>
              <w:t>thần</w:t>
            </w:r>
            <w:proofErr w:type="spellEnd"/>
            <w:r w:rsidRPr="00D553EB">
              <w:rPr>
                <w:sz w:val="22"/>
                <w:szCs w:val="22"/>
              </w:rPr>
              <w:t xml:space="preserve"> Việt </w:t>
            </w:r>
            <w:proofErr w:type="spellStart"/>
            <w:r w:rsidRPr="00D553EB">
              <w:rPr>
                <w:sz w:val="22"/>
                <w:szCs w:val="22"/>
              </w:rPr>
              <w:t>Trì</w:t>
            </w:r>
            <w:proofErr w:type="spellEnd"/>
            <w:r w:rsidRPr="00D553EB">
              <w:rPr>
                <w:sz w:val="22"/>
                <w:szCs w:val="22"/>
              </w:rPr>
              <w:t xml:space="preserve"> </w:t>
            </w:r>
          </w:p>
        </w:tc>
      </w:tr>
      <w:tr w:rsidR="00D553EB" w:rsidRPr="00D553EB" w14:paraId="6AC3BEBE" w14:textId="77777777" w:rsidTr="00993B0D">
        <w:trPr>
          <w:trHeight w:val="300"/>
        </w:trPr>
        <w:tc>
          <w:tcPr>
            <w:tcW w:w="705" w:type="dxa"/>
            <w:tcBorders>
              <w:top w:val="nil"/>
              <w:left w:val="single" w:sz="4" w:space="0" w:color="auto"/>
              <w:bottom w:val="single" w:sz="4" w:space="0" w:color="auto"/>
              <w:right w:val="single" w:sz="4" w:space="0" w:color="auto"/>
            </w:tcBorders>
            <w:vAlign w:val="center"/>
            <w:hideMark/>
          </w:tcPr>
          <w:p w14:paraId="61511E02" w14:textId="77777777" w:rsidR="00993B0D" w:rsidRPr="00D553EB" w:rsidRDefault="00993B0D" w:rsidP="00993B0D">
            <w:pPr>
              <w:jc w:val="center"/>
              <w:rPr>
                <w:b/>
                <w:bCs/>
                <w:sz w:val="22"/>
                <w:szCs w:val="22"/>
              </w:rPr>
            </w:pPr>
            <w:r w:rsidRPr="00D553EB">
              <w:rPr>
                <w:b/>
                <w:bCs/>
                <w:sz w:val="22"/>
                <w:szCs w:val="22"/>
              </w:rPr>
              <w:t>II</w:t>
            </w:r>
          </w:p>
        </w:tc>
        <w:tc>
          <w:tcPr>
            <w:tcW w:w="3333" w:type="dxa"/>
            <w:tcBorders>
              <w:top w:val="nil"/>
              <w:left w:val="nil"/>
              <w:bottom w:val="single" w:sz="4" w:space="0" w:color="auto"/>
              <w:right w:val="single" w:sz="4" w:space="0" w:color="auto"/>
            </w:tcBorders>
            <w:vAlign w:val="center"/>
            <w:hideMark/>
          </w:tcPr>
          <w:p w14:paraId="7FF928CF" w14:textId="77777777" w:rsidR="00993B0D" w:rsidRPr="00D553EB" w:rsidRDefault="00993B0D" w:rsidP="00993B0D">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Hồng</w:t>
            </w:r>
          </w:p>
        </w:tc>
        <w:tc>
          <w:tcPr>
            <w:tcW w:w="1196" w:type="dxa"/>
            <w:tcBorders>
              <w:top w:val="nil"/>
              <w:left w:val="nil"/>
              <w:bottom w:val="single" w:sz="4" w:space="0" w:color="auto"/>
              <w:right w:val="single" w:sz="4" w:space="0" w:color="auto"/>
            </w:tcBorders>
            <w:vAlign w:val="center"/>
            <w:hideMark/>
          </w:tcPr>
          <w:p w14:paraId="149F9798" w14:textId="77777777" w:rsidR="00993B0D" w:rsidRPr="00D553EB" w:rsidRDefault="00993B0D" w:rsidP="00993B0D">
            <w:pPr>
              <w:jc w:val="center"/>
              <w:rPr>
                <w:b/>
                <w:bCs/>
                <w:sz w:val="22"/>
                <w:szCs w:val="22"/>
              </w:rPr>
            </w:pPr>
            <w:r w:rsidRPr="00D553EB">
              <w:rPr>
                <w:b/>
                <w:bCs/>
                <w:sz w:val="22"/>
                <w:szCs w:val="22"/>
              </w:rPr>
              <w:t>2</w:t>
            </w:r>
          </w:p>
        </w:tc>
        <w:tc>
          <w:tcPr>
            <w:tcW w:w="5106" w:type="dxa"/>
            <w:tcBorders>
              <w:top w:val="nil"/>
              <w:left w:val="nil"/>
              <w:bottom w:val="single" w:sz="4" w:space="0" w:color="auto"/>
              <w:right w:val="single" w:sz="4" w:space="0" w:color="auto"/>
            </w:tcBorders>
            <w:vAlign w:val="center"/>
            <w:hideMark/>
          </w:tcPr>
          <w:p w14:paraId="49876893" w14:textId="77777777" w:rsidR="00993B0D" w:rsidRPr="00D553EB" w:rsidRDefault="00993B0D" w:rsidP="00993B0D">
            <w:pPr>
              <w:rPr>
                <w:b/>
                <w:bCs/>
                <w:sz w:val="22"/>
                <w:szCs w:val="22"/>
              </w:rPr>
            </w:pPr>
            <w:r w:rsidRPr="00D553EB">
              <w:rPr>
                <w:b/>
                <w:bCs/>
                <w:sz w:val="22"/>
                <w:szCs w:val="22"/>
              </w:rPr>
              <w:t> </w:t>
            </w:r>
          </w:p>
        </w:tc>
      </w:tr>
      <w:tr w:rsidR="00D553EB" w:rsidRPr="00D553EB" w14:paraId="55922D8D" w14:textId="77777777" w:rsidTr="00993B0D">
        <w:trPr>
          <w:trHeight w:val="600"/>
        </w:trPr>
        <w:tc>
          <w:tcPr>
            <w:tcW w:w="705" w:type="dxa"/>
            <w:tcBorders>
              <w:top w:val="nil"/>
              <w:left w:val="single" w:sz="4" w:space="0" w:color="auto"/>
              <w:bottom w:val="single" w:sz="4" w:space="0" w:color="auto"/>
              <w:right w:val="single" w:sz="4" w:space="0" w:color="auto"/>
            </w:tcBorders>
            <w:vAlign w:val="center"/>
            <w:hideMark/>
          </w:tcPr>
          <w:p w14:paraId="72797C13" w14:textId="77777777" w:rsidR="00993B0D" w:rsidRPr="00D553EB" w:rsidRDefault="00993B0D" w:rsidP="00993B0D">
            <w:pPr>
              <w:jc w:val="center"/>
              <w:rPr>
                <w:sz w:val="22"/>
                <w:szCs w:val="22"/>
              </w:rPr>
            </w:pPr>
            <w:r w:rsidRPr="00D553EB">
              <w:rPr>
                <w:sz w:val="22"/>
                <w:szCs w:val="22"/>
              </w:rPr>
              <w:t>1</w:t>
            </w:r>
          </w:p>
        </w:tc>
        <w:tc>
          <w:tcPr>
            <w:tcW w:w="3333" w:type="dxa"/>
            <w:tcBorders>
              <w:top w:val="nil"/>
              <w:left w:val="nil"/>
              <w:bottom w:val="single" w:sz="4" w:space="0" w:color="auto"/>
              <w:right w:val="single" w:sz="4" w:space="0" w:color="auto"/>
            </w:tcBorders>
            <w:vAlign w:val="center"/>
            <w:hideMark/>
          </w:tcPr>
          <w:p w14:paraId="3999EB2D" w14:textId="72D07AF9"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tcBorders>
              <w:top w:val="nil"/>
              <w:left w:val="nil"/>
              <w:bottom w:val="single" w:sz="4" w:space="0" w:color="auto"/>
              <w:right w:val="single" w:sz="4" w:space="0" w:color="auto"/>
            </w:tcBorders>
            <w:vAlign w:val="center"/>
            <w:hideMark/>
          </w:tcPr>
          <w:p w14:paraId="60DFE401"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083ADF38" w14:textId="77777777" w:rsidR="00993B0D" w:rsidRPr="00D553EB" w:rsidRDefault="00993B0D" w:rsidP="00993B0D">
            <w:pPr>
              <w:rPr>
                <w:sz w:val="22"/>
                <w:szCs w:val="22"/>
              </w:rPr>
            </w:pPr>
            <w:r w:rsidRPr="00D553EB">
              <w:rPr>
                <w:sz w:val="22"/>
                <w:szCs w:val="22"/>
              </w:rPr>
              <w:t xml:space="preserve">Trung </w:t>
            </w:r>
            <w:proofErr w:type="spellStart"/>
            <w:r w:rsidRPr="00D553EB">
              <w:rPr>
                <w:sz w:val="22"/>
                <w:szCs w:val="22"/>
              </w:rPr>
              <w:t>tâm</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người</w:t>
            </w:r>
            <w:proofErr w:type="spellEnd"/>
            <w:r w:rsidRPr="00D553EB">
              <w:rPr>
                <w:sz w:val="22"/>
                <w:szCs w:val="22"/>
              </w:rPr>
              <w:t xml:space="preserve"> </w:t>
            </w:r>
            <w:proofErr w:type="spellStart"/>
            <w:r w:rsidRPr="00D553EB">
              <w:rPr>
                <w:sz w:val="22"/>
                <w:szCs w:val="22"/>
              </w:rPr>
              <w:t>khuyết</w:t>
            </w:r>
            <w:proofErr w:type="spellEnd"/>
            <w:r w:rsidRPr="00D553EB">
              <w:rPr>
                <w:sz w:val="22"/>
                <w:szCs w:val="22"/>
              </w:rPr>
              <w:t xml:space="preserve"> </w:t>
            </w:r>
            <w:proofErr w:type="spellStart"/>
            <w:r w:rsidRPr="00D553EB">
              <w:rPr>
                <w:sz w:val="22"/>
                <w:szCs w:val="22"/>
              </w:rPr>
              <w:t>tật</w:t>
            </w:r>
            <w:proofErr w:type="spellEnd"/>
            <w:r w:rsidRPr="00D553EB">
              <w:rPr>
                <w:sz w:val="22"/>
                <w:szCs w:val="22"/>
              </w:rPr>
              <w:t xml:space="preserve"> </w:t>
            </w:r>
            <w:proofErr w:type="spellStart"/>
            <w:r w:rsidRPr="00D553EB">
              <w:rPr>
                <w:sz w:val="22"/>
                <w:szCs w:val="22"/>
              </w:rPr>
              <w:t>Thụy</w:t>
            </w:r>
            <w:proofErr w:type="spellEnd"/>
            <w:r w:rsidRPr="00D553EB">
              <w:rPr>
                <w:sz w:val="22"/>
                <w:szCs w:val="22"/>
              </w:rPr>
              <w:t xml:space="preserve"> An</w:t>
            </w:r>
          </w:p>
        </w:tc>
      </w:tr>
      <w:tr w:rsidR="00D553EB" w:rsidRPr="00D553EB" w14:paraId="21EA5808" w14:textId="77777777" w:rsidTr="00993B0D">
        <w:trPr>
          <w:trHeight w:val="600"/>
        </w:trPr>
        <w:tc>
          <w:tcPr>
            <w:tcW w:w="705" w:type="dxa"/>
            <w:tcBorders>
              <w:top w:val="nil"/>
              <w:left w:val="single" w:sz="4" w:space="0" w:color="auto"/>
              <w:bottom w:val="single" w:sz="4" w:space="0" w:color="auto"/>
              <w:right w:val="single" w:sz="4" w:space="0" w:color="auto"/>
            </w:tcBorders>
            <w:vAlign w:val="center"/>
            <w:hideMark/>
          </w:tcPr>
          <w:p w14:paraId="63EA5BA1" w14:textId="77777777" w:rsidR="00993B0D" w:rsidRPr="00D553EB" w:rsidRDefault="00993B0D" w:rsidP="00993B0D">
            <w:pPr>
              <w:jc w:val="center"/>
              <w:rPr>
                <w:sz w:val="22"/>
                <w:szCs w:val="22"/>
              </w:rPr>
            </w:pPr>
            <w:r w:rsidRPr="00D553EB">
              <w:rPr>
                <w:sz w:val="22"/>
                <w:szCs w:val="22"/>
              </w:rPr>
              <w:t>2</w:t>
            </w:r>
          </w:p>
        </w:tc>
        <w:tc>
          <w:tcPr>
            <w:tcW w:w="3333" w:type="dxa"/>
            <w:tcBorders>
              <w:top w:val="nil"/>
              <w:left w:val="nil"/>
              <w:bottom w:val="single" w:sz="4" w:space="0" w:color="auto"/>
              <w:right w:val="single" w:sz="4" w:space="0" w:color="auto"/>
            </w:tcBorders>
            <w:vAlign w:val="center"/>
            <w:hideMark/>
          </w:tcPr>
          <w:p w14:paraId="30CA0E6C" w14:textId="05BF30CE"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tcBorders>
              <w:top w:val="nil"/>
              <w:left w:val="nil"/>
              <w:bottom w:val="single" w:sz="4" w:space="0" w:color="auto"/>
              <w:right w:val="single" w:sz="4" w:space="0" w:color="auto"/>
            </w:tcBorders>
            <w:vAlign w:val="center"/>
            <w:hideMark/>
          </w:tcPr>
          <w:p w14:paraId="52982464"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31B90465" w14:textId="77777777" w:rsidR="00993B0D" w:rsidRPr="00D553EB" w:rsidRDefault="00993B0D" w:rsidP="00993B0D">
            <w:pPr>
              <w:rPr>
                <w:sz w:val="22"/>
                <w:szCs w:val="22"/>
              </w:rPr>
            </w:pPr>
            <w:proofErr w:type="spellStart"/>
            <w:r w:rsidRPr="00D553EB">
              <w:rPr>
                <w:sz w:val="22"/>
                <w:szCs w:val="22"/>
              </w:rPr>
              <w:t>Bệnh</w:t>
            </w:r>
            <w:proofErr w:type="spellEnd"/>
            <w:r w:rsidRPr="00D553EB">
              <w:rPr>
                <w:sz w:val="22"/>
                <w:szCs w:val="22"/>
              </w:rPr>
              <w:t xml:space="preserve"> </w:t>
            </w:r>
            <w:proofErr w:type="spellStart"/>
            <w:r w:rsidRPr="00D553EB">
              <w:rPr>
                <w:sz w:val="22"/>
                <w:szCs w:val="22"/>
              </w:rPr>
              <w:t>viện</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Hà </w:t>
            </w:r>
            <w:proofErr w:type="spellStart"/>
            <w:r w:rsidRPr="00D553EB">
              <w:rPr>
                <w:sz w:val="22"/>
                <w:szCs w:val="22"/>
              </w:rPr>
              <w:t>Nội</w:t>
            </w:r>
            <w:proofErr w:type="spellEnd"/>
          </w:p>
        </w:tc>
      </w:tr>
      <w:tr w:rsidR="00D553EB" w:rsidRPr="00D553EB" w14:paraId="77DA8C80" w14:textId="77777777" w:rsidTr="00993B0D">
        <w:trPr>
          <w:trHeight w:val="570"/>
        </w:trPr>
        <w:tc>
          <w:tcPr>
            <w:tcW w:w="705" w:type="dxa"/>
            <w:tcBorders>
              <w:top w:val="nil"/>
              <w:left w:val="single" w:sz="4" w:space="0" w:color="auto"/>
              <w:bottom w:val="single" w:sz="4" w:space="0" w:color="auto"/>
              <w:right w:val="single" w:sz="4" w:space="0" w:color="auto"/>
            </w:tcBorders>
            <w:vAlign w:val="center"/>
            <w:hideMark/>
          </w:tcPr>
          <w:p w14:paraId="363FED5E" w14:textId="77777777" w:rsidR="00993B0D" w:rsidRPr="00D553EB" w:rsidRDefault="00993B0D" w:rsidP="00993B0D">
            <w:pPr>
              <w:jc w:val="center"/>
              <w:rPr>
                <w:b/>
                <w:bCs/>
                <w:sz w:val="22"/>
                <w:szCs w:val="22"/>
              </w:rPr>
            </w:pPr>
            <w:r w:rsidRPr="00D553EB">
              <w:rPr>
                <w:b/>
                <w:bCs/>
                <w:sz w:val="22"/>
                <w:szCs w:val="22"/>
              </w:rPr>
              <w:t>III</w:t>
            </w:r>
          </w:p>
        </w:tc>
        <w:tc>
          <w:tcPr>
            <w:tcW w:w="3333" w:type="dxa"/>
            <w:tcBorders>
              <w:top w:val="nil"/>
              <w:left w:val="nil"/>
              <w:bottom w:val="single" w:sz="4" w:space="0" w:color="auto"/>
              <w:right w:val="single" w:sz="4" w:space="0" w:color="auto"/>
            </w:tcBorders>
            <w:vAlign w:val="center"/>
            <w:hideMark/>
          </w:tcPr>
          <w:p w14:paraId="4D820D68" w14:textId="456FFB37" w:rsidR="00993B0D" w:rsidRPr="00D553EB" w:rsidRDefault="00930F3A" w:rsidP="00993B0D">
            <w:pPr>
              <w:rPr>
                <w:b/>
                <w:bCs/>
                <w:sz w:val="22"/>
                <w:szCs w:val="22"/>
              </w:rPr>
            </w:pPr>
            <w:r w:rsidRPr="00D553EB">
              <w:rPr>
                <w:b/>
                <w:bCs/>
                <w:sz w:val="22"/>
                <w:szCs w:val="22"/>
              </w:rPr>
              <w:t xml:space="preserve">Duyên Hải Nam Trung </w:t>
            </w:r>
            <w:proofErr w:type="spellStart"/>
            <w:r w:rsidRPr="00D553EB">
              <w:rPr>
                <w:b/>
                <w:bCs/>
                <w:sz w:val="22"/>
                <w:szCs w:val="22"/>
              </w:rPr>
              <w:t>Bộ</w:t>
            </w:r>
            <w:proofErr w:type="spellEnd"/>
            <w:r w:rsidRPr="00D553EB">
              <w:rPr>
                <w:b/>
                <w:bCs/>
                <w:sz w:val="22"/>
                <w:szCs w:val="22"/>
              </w:rPr>
              <w:t xml:space="preserve"> </w:t>
            </w:r>
            <w:proofErr w:type="spellStart"/>
            <w:r w:rsidRPr="00D553EB">
              <w:rPr>
                <w:b/>
                <w:bCs/>
                <w:sz w:val="22"/>
                <w:szCs w:val="22"/>
              </w:rPr>
              <w:t>và</w:t>
            </w:r>
            <w:proofErr w:type="spellEnd"/>
            <w:r w:rsidRPr="00D553EB">
              <w:rPr>
                <w:b/>
                <w:bCs/>
                <w:sz w:val="22"/>
                <w:szCs w:val="22"/>
              </w:rPr>
              <w:t xml:space="preserve"> Tây Nguyên</w:t>
            </w:r>
          </w:p>
        </w:tc>
        <w:tc>
          <w:tcPr>
            <w:tcW w:w="1196" w:type="dxa"/>
            <w:tcBorders>
              <w:top w:val="nil"/>
              <w:left w:val="nil"/>
              <w:bottom w:val="single" w:sz="4" w:space="0" w:color="auto"/>
              <w:right w:val="single" w:sz="4" w:space="0" w:color="auto"/>
            </w:tcBorders>
            <w:vAlign w:val="center"/>
            <w:hideMark/>
          </w:tcPr>
          <w:p w14:paraId="11493BF4" w14:textId="77777777" w:rsidR="00993B0D" w:rsidRPr="00D553EB" w:rsidRDefault="00993B0D" w:rsidP="00993B0D">
            <w:pPr>
              <w:jc w:val="center"/>
              <w:rPr>
                <w:b/>
                <w:bCs/>
                <w:sz w:val="22"/>
                <w:szCs w:val="22"/>
              </w:rPr>
            </w:pPr>
            <w:r w:rsidRPr="00D553EB">
              <w:rPr>
                <w:b/>
                <w:bCs/>
                <w:sz w:val="22"/>
                <w:szCs w:val="22"/>
              </w:rPr>
              <w:t>2</w:t>
            </w:r>
          </w:p>
        </w:tc>
        <w:tc>
          <w:tcPr>
            <w:tcW w:w="5106" w:type="dxa"/>
            <w:tcBorders>
              <w:top w:val="nil"/>
              <w:left w:val="nil"/>
              <w:bottom w:val="single" w:sz="4" w:space="0" w:color="auto"/>
              <w:right w:val="single" w:sz="4" w:space="0" w:color="auto"/>
            </w:tcBorders>
            <w:vAlign w:val="center"/>
            <w:hideMark/>
          </w:tcPr>
          <w:p w14:paraId="418DCC11" w14:textId="77777777" w:rsidR="00993B0D" w:rsidRPr="00D553EB" w:rsidRDefault="00993B0D" w:rsidP="00993B0D">
            <w:pPr>
              <w:rPr>
                <w:b/>
                <w:bCs/>
                <w:sz w:val="22"/>
                <w:szCs w:val="22"/>
              </w:rPr>
            </w:pPr>
            <w:r w:rsidRPr="00D553EB">
              <w:rPr>
                <w:b/>
                <w:bCs/>
                <w:sz w:val="22"/>
                <w:szCs w:val="22"/>
              </w:rPr>
              <w:t> </w:t>
            </w:r>
          </w:p>
        </w:tc>
      </w:tr>
      <w:tr w:rsidR="00D553EB" w:rsidRPr="00D553EB" w14:paraId="4B5E7A04" w14:textId="77777777" w:rsidTr="00993B0D">
        <w:trPr>
          <w:trHeight w:val="600"/>
        </w:trPr>
        <w:tc>
          <w:tcPr>
            <w:tcW w:w="705" w:type="dxa"/>
            <w:vMerge w:val="restart"/>
            <w:tcBorders>
              <w:top w:val="nil"/>
              <w:left w:val="single" w:sz="4" w:space="0" w:color="auto"/>
              <w:bottom w:val="single" w:sz="4" w:space="0" w:color="000000"/>
              <w:right w:val="single" w:sz="4" w:space="0" w:color="auto"/>
            </w:tcBorders>
            <w:vAlign w:val="center"/>
            <w:hideMark/>
          </w:tcPr>
          <w:p w14:paraId="164D1306" w14:textId="77777777" w:rsidR="00993B0D" w:rsidRPr="00D553EB" w:rsidRDefault="00993B0D" w:rsidP="00993B0D">
            <w:pPr>
              <w:jc w:val="center"/>
              <w:rPr>
                <w:sz w:val="22"/>
                <w:szCs w:val="22"/>
              </w:rPr>
            </w:pPr>
            <w:r w:rsidRPr="00D553EB">
              <w:rPr>
                <w:sz w:val="22"/>
                <w:szCs w:val="22"/>
              </w:rPr>
              <w:t>1</w:t>
            </w:r>
          </w:p>
        </w:tc>
        <w:tc>
          <w:tcPr>
            <w:tcW w:w="3333" w:type="dxa"/>
            <w:vMerge w:val="restart"/>
            <w:tcBorders>
              <w:top w:val="nil"/>
              <w:left w:val="single" w:sz="4" w:space="0" w:color="auto"/>
              <w:bottom w:val="single" w:sz="4" w:space="0" w:color="000000"/>
              <w:right w:val="single" w:sz="4" w:space="0" w:color="auto"/>
            </w:tcBorders>
            <w:vAlign w:val="center"/>
            <w:hideMark/>
          </w:tcPr>
          <w:p w14:paraId="25DF7EDC" w14:textId="6D8F8CED"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tcBorders>
              <w:top w:val="nil"/>
              <w:left w:val="nil"/>
              <w:bottom w:val="single" w:sz="4" w:space="0" w:color="auto"/>
              <w:right w:val="single" w:sz="4" w:space="0" w:color="auto"/>
            </w:tcBorders>
            <w:vAlign w:val="center"/>
            <w:hideMark/>
          </w:tcPr>
          <w:p w14:paraId="0A1281CF"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030AAB69" w14:textId="77777777" w:rsidR="00993B0D" w:rsidRPr="00D553EB" w:rsidRDefault="00993B0D" w:rsidP="00993B0D">
            <w:pPr>
              <w:rPr>
                <w:sz w:val="22"/>
                <w:szCs w:val="22"/>
              </w:rPr>
            </w:pPr>
            <w:proofErr w:type="spellStart"/>
            <w:r w:rsidRPr="00D553EB">
              <w:rPr>
                <w:sz w:val="22"/>
                <w:szCs w:val="22"/>
              </w:rPr>
              <w:t>Bệnh</w:t>
            </w:r>
            <w:proofErr w:type="spellEnd"/>
            <w:r w:rsidRPr="00D553EB">
              <w:rPr>
                <w:sz w:val="22"/>
                <w:szCs w:val="22"/>
              </w:rPr>
              <w:t xml:space="preserve"> </w:t>
            </w:r>
            <w:proofErr w:type="spellStart"/>
            <w:r w:rsidRPr="00D553EB">
              <w:rPr>
                <w:sz w:val="22"/>
                <w:szCs w:val="22"/>
              </w:rPr>
              <w:t>viện</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Phục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Quy </w:t>
            </w:r>
            <w:proofErr w:type="spellStart"/>
            <w:r w:rsidRPr="00D553EB">
              <w:rPr>
                <w:sz w:val="22"/>
                <w:szCs w:val="22"/>
              </w:rPr>
              <w:t>Nhơn</w:t>
            </w:r>
            <w:proofErr w:type="spellEnd"/>
          </w:p>
        </w:tc>
      </w:tr>
      <w:tr w:rsidR="00D553EB" w:rsidRPr="00D553EB" w14:paraId="15D1897B" w14:textId="77777777" w:rsidTr="00993B0D">
        <w:trPr>
          <w:trHeight w:val="600"/>
        </w:trPr>
        <w:tc>
          <w:tcPr>
            <w:tcW w:w="705" w:type="dxa"/>
            <w:vMerge/>
            <w:tcBorders>
              <w:top w:val="nil"/>
              <w:left w:val="single" w:sz="4" w:space="0" w:color="auto"/>
              <w:bottom w:val="single" w:sz="4" w:space="0" w:color="000000"/>
              <w:right w:val="single" w:sz="4" w:space="0" w:color="auto"/>
            </w:tcBorders>
            <w:vAlign w:val="center"/>
            <w:hideMark/>
          </w:tcPr>
          <w:p w14:paraId="027BBF01" w14:textId="77777777" w:rsidR="00993B0D" w:rsidRPr="00D553EB" w:rsidRDefault="00993B0D" w:rsidP="00993B0D">
            <w:pPr>
              <w:rPr>
                <w:sz w:val="22"/>
                <w:szCs w:val="22"/>
              </w:rPr>
            </w:pPr>
          </w:p>
        </w:tc>
        <w:tc>
          <w:tcPr>
            <w:tcW w:w="3333" w:type="dxa"/>
            <w:vMerge/>
            <w:tcBorders>
              <w:top w:val="nil"/>
              <w:left w:val="single" w:sz="4" w:space="0" w:color="auto"/>
              <w:bottom w:val="single" w:sz="4" w:space="0" w:color="000000"/>
              <w:right w:val="single" w:sz="4" w:space="0" w:color="auto"/>
            </w:tcBorders>
            <w:vAlign w:val="center"/>
            <w:hideMark/>
          </w:tcPr>
          <w:p w14:paraId="605B41C8" w14:textId="77777777" w:rsidR="00993B0D" w:rsidRPr="00D553EB" w:rsidRDefault="00993B0D" w:rsidP="00993B0D">
            <w:pPr>
              <w:rPr>
                <w:sz w:val="22"/>
                <w:szCs w:val="22"/>
              </w:rPr>
            </w:pPr>
          </w:p>
        </w:tc>
        <w:tc>
          <w:tcPr>
            <w:tcW w:w="1196" w:type="dxa"/>
            <w:tcBorders>
              <w:top w:val="nil"/>
              <w:left w:val="nil"/>
              <w:bottom w:val="single" w:sz="4" w:space="0" w:color="auto"/>
              <w:right w:val="single" w:sz="4" w:space="0" w:color="auto"/>
            </w:tcBorders>
            <w:vAlign w:val="center"/>
            <w:hideMark/>
          </w:tcPr>
          <w:p w14:paraId="27F78D3F"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5EF27078" w14:textId="77777777" w:rsidR="00993B0D" w:rsidRPr="00D553EB" w:rsidRDefault="00993B0D" w:rsidP="00993B0D">
            <w:pPr>
              <w:rPr>
                <w:sz w:val="22"/>
                <w:szCs w:val="22"/>
              </w:rPr>
            </w:pPr>
            <w:proofErr w:type="spellStart"/>
            <w:r w:rsidRPr="00D553EB">
              <w:rPr>
                <w:sz w:val="22"/>
                <w:szCs w:val="22"/>
              </w:rPr>
              <w:t>Bệnh</w:t>
            </w:r>
            <w:proofErr w:type="spellEnd"/>
            <w:r w:rsidRPr="00D553EB">
              <w:rPr>
                <w:sz w:val="22"/>
                <w:szCs w:val="22"/>
              </w:rPr>
              <w:t xml:space="preserve"> </w:t>
            </w:r>
            <w:proofErr w:type="spellStart"/>
            <w:r w:rsidRPr="00D553EB">
              <w:rPr>
                <w:sz w:val="22"/>
                <w:szCs w:val="22"/>
              </w:rPr>
              <w:t>viện</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Thành </w:t>
            </w:r>
            <w:proofErr w:type="spellStart"/>
            <w:r w:rsidRPr="00D553EB">
              <w:rPr>
                <w:sz w:val="22"/>
                <w:szCs w:val="22"/>
              </w:rPr>
              <w:t>phố</w:t>
            </w:r>
            <w:proofErr w:type="spellEnd"/>
            <w:r w:rsidRPr="00D553EB">
              <w:rPr>
                <w:sz w:val="22"/>
                <w:szCs w:val="22"/>
              </w:rPr>
              <w:t xml:space="preserve"> </w:t>
            </w:r>
            <w:proofErr w:type="spellStart"/>
            <w:r w:rsidRPr="00D553EB">
              <w:rPr>
                <w:sz w:val="22"/>
                <w:szCs w:val="22"/>
              </w:rPr>
              <w:t>Đà</w:t>
            </w:r>
            <w:proofErr w:type="spellEnd"/>
            <w:r w:rsidRPr="00D553EB">
              <w:rPr>
                <w:sz w:val="22"/>
                <w:szCs w:val="22"/>
              </w:rPr>
              <w:t xml:space="preserve"> </w:t>
            </w:r>
            <w:proofErr w:type="spellStart"/>
            <w:r w:rsidRPr="00D553EB">
              <w:rPr>
                <w:sz w:val="22"/>
                <w:szCs w:val="22"/>
              </w:rPr>
              <w:t>Nẵng</w:t>
            </w:r>
            <w:proofErr w:type="spellEnd"/>
          </w:p>
        </w:tc>
      </w:tr>
      <w:tr w:rsidR="00D553EB" w:rsidRPr="00D553EB" w14:paraId="14561DB8" w14:textId="77777777" w:rsidTr="00993B0D">
        <w:trPr>
          <w:trHeight w:val="300"/>
        </w:trPr>
        <w:tc>
          <w:tcPr>
            <w:tcW w:w="705" w:type="dxa"/>
            <w:tcBorders>
              <w:top w:val="nil"/>
              <w:left w:val="single" w:sz="4" w:space="0" w:color="auto"/>
              <w:bottom w:val="single" w:sz="4" w:space="0" w:color="auto"/>
              <w:right w:val="single" w:sz="4" w:space="0" w:color="auto"/>
            </w:tcBorders>
            <w:vAlign w:val="center"/>
            <w:hideMark/>
          </w:tcPr>
          <w:p w14:paraId="2293FE04" w14:textId="77777777" w:rsidR="00993B0D" w:rsidRPr="00D553EB" w:rsidRDefault="00993B0D" w:rsidP="00993B0D">
            <w:pPr>
              <w:jc w:val="center"/>
              <w:rPr>
                <w:b/>
                <w:bCs/>
                <w:sz w:val="22"/>
                <w:szCs w:val="22"/>
              </w:rPr>
            </w:pPr>
            <w:r w:rsidRPr="00D553EB">
              <w:rPr>
                <w:b/>
                <w:bCs/>
                <w:sz w:val="22"/>
                <w:szCs w:val="22"/>
              </w:rPr>
              <w:t>VI</w:t>
            </w:r>
          </w:p>
        </w:tc>
        <w:tc>
          <w:tcPr>
            <w:tcW w:w="3333" w:type="dxa"/>
            <w:tcBorders>
              <w:top w:val="nil"/>
              <w:left w:val="nil"/>
              <w:bottom w:val="single" w:sz="4" w:space="0" w:color="auto"/>
              <w:right w:val="single" w:sz="4" w:space="0" w:color="auto"/>
            </w:tcBorders>
            <w:vAlign w:val="center"/>
            <w:hideMark/>
          </w:tcPr>
          <w:p w14:paraId="22849A20" w14:textId="77777777" w:rsidR="00993B0D" w:rsidRPr="00D553EB" w:rsidRDefault="00993B0D" w:rsidP="00993B0D">
            <w:pPr>
              <w:rPr>
                <w:b/>
                <w:bCs/>
                <w:sz w:val="22"/>
                <w:szCs w:val="22"/>
              </w:rPr>
            </w:pPr>
            <w:r w:rsidRPr="00D553EB">
              <w:rPr>
                <w:b/>
                <w:bCs/>
                <w:sz w:val="22"/>
                <w:szCs w:val="22"/>
              </w:rPr>
              <w:t xml:space="preserve">Đông Nam </w:t>
            </w:r>
            <w:proofErr w:type="spellStart"/>
            <w:r w:rsidRPr="00D553EB">
              <w:rPr>
                <w:b/>
                <w:bCs/>
                <w:sz w:val="22"/>
                <w:szCs w:val="22"/>
              </w:rPr>
              <w:t>Bộ</w:t>
            </w:r>
            <w:proofErr w:type="spellEnd"/>
          </w:p>
        </w:tc>
        <w:tc>
          <w:tcPr>
            <w:tcW w:w="1196" w:type="dxa"/>
            <w:tcBorders>
              <w:top w:val="nil"/>
              <w:left w:val="nil"/>
              <w:bottom w:val="single" w:sz="4" w:space="0" w:color="auto"/>
              <w:right w:val="single" w:sz="4" w:space="0" w:color="auto"/>
            </w:tcBorders>
            <w:vAlign w:val="center"/>
            <w:hideMark/>
          </w:tcPr>
          <w:p w14:paraId="541979B7" w14:textId="77777777" w:rsidR="00993B0D" w:rsidRPr="00D553EB" w:rsidRDefault="00993B0D" w:rsidP="00993B0D">
            <w:pPr>
              <w:jc w:val="center"/>
              <w:rPr>
                <w:b/>
                <w:bCs/>
                <w:sz w:val="22"/>
                <w:szCs w:val="22"/>
              </w:rPr>
            </w:pPr>
            <w:r w:rsidRPr="00D553EB">
              <w:rPr>
                <w:b/>
                <w:bCs/>
                <w:sz w:val="22"/>
                <w:szCs w:val="22"/>
              </w:rPr>
              <w:t>4</w:t>
            </w:r>
          </w:p>
        </w:tc>
        <w:tc>
          <w:tcPr>
            <w:tcW w:w="5106" w:type="dxa"/>
            <w:tcBorders>
              <w:top w:val="nil"/>
              <w:left w:val="nil"/>
              <w:bottom w:val="single" w:sz="4" w:space="0" w:color="auto"/>
              <w:right w:val="single" w:sz="4" w:space="0" w:color="auto"/>
            </w:tcBorders>
            <w:vAlign w:val="center"/>
            <w:hideMark/>
          </w:tcPr>
          <w:p w14:paraId="705F553E" w14:textId="77777777" w:rsidR="00993B0D" w:rsidRPr="00D553EB" w:rsidRDefault="00993B0D" w:rsidP="00993B0D">
            <w:pPr>
              <w:rPr>
                <w:b/>
                <w:bCs/>
                <w:sz w:val="22"/>
                <w:szCs w:val="22"/>
              </w:rPr>
            </w:pPr>
            <w:r w:rsidRPr="00D553EB">
              <w:rPr>
                <w:b/>
                <w:bCs/>
                <w:sz w:val="22"/>
                <w:szCs w:val="22"/>
              </w:rPr>
              <w:t> </w:t>
            </w:r>
          </w:p>
        </w:tc>
      </w:tr>
      <w:tr w:rsidR="00D553EB" w:rsidRPr="00D553EB" w14:paraId="08F828B3" w14:textId="77777777" w:rsidTr="00993B0D">
        <w:trPr>
          <w:trHeight w:val="810"/>
        </w:trPr>
        <w:tc>
          <w:tcPr>
            <w:tcW w:w="705" w:type="dxa"/>
            <w:vMerge w:val="restart"/>
            <w:tcBorders>
              <w:top w:val="nil"/>
              <w:left w:val="single" w:sz="4" w:space="0" w:color="auto"/>
              <w:bottom w:val="single" w:sz="4" w:space="0" w:color="000000"/>
              <w:right w:val="single" w:sz="4" w:space="0" w:color="auto"/>
            </w:tcBorders>
            <w:vAlign w:val="center"/>
            <w:hideMark/>
          </w:tcPr>
          <w:p w14:paraId="46BEC86D" w14:textId="77777777" w:rsidR="00993B0D" w:rsidRPr="00D553EB" w:rsidRDefault="00993B0D" w:rsidP="00993B0D">
            <w:pPr>
              <w:jc w:val="center"/>
              <w:rPr>
                <w:sz w:val="22"/>
                <w:szCs w:val="22"/>
              </w:rPr>
            </w:pPr>
            <w:r w:rsidRPr="00D553EB">
              <w:rPr>
                <w:sz w:val="22"/>
                <w:szCs w:val="22"/>
              </w:rPr>
              <w:t>1</w:t>
            </w:r>
          </w:p>
        </w:tc>
        <w:tc>
          <w:tcPr>
            <w:tcW w:w="3333" w:type="dxa"/>
            <w:vMerge w:val="restart"/>
            <w:tcBorders>
              <w:top w:val="nil"/>
              <w:left w:val="single" w:sz="4" w:space="0" w:color="auto"/>
              <w:bottom w:val="single" w:sz="4" w:space="0" w:color="000000"/>
              <w:right w:val="single" w:sz="4" w:space="0" w:color="auto"/>
            </w:tcBorders>
            <w:vAlign w:val="center"/>
            <w:hideMark/>
          </w:tcPr>
          <w:p w14:paraId="201BDA5C" w14:textId="22C322C2"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vMerge w:val="restart"/>
            <w:tcBorders>
              <w:top w:val="nil"/>
              <w:left w:val="single" w:sz="4" w:space="0" w:color="auto"/>
              <w:bottom w:val="single" w:sz="4" w:space="0" w:color="000000"/>
              <w:right w:val="single" w:sz="4" w:space="0" w:color="auto"/>
            </w:tcBorders>
            <w:vAlign w:val="center"/>
            <w:hideMark/>
          </w:tcPr>
          <w:p w14:paraId="6794D050" w14:textId="77777777" w:rsidR="00993B0D" w:rsidRPr="00D553EB" w:rsidRDefault="00993B0D" w:rsidP="00993B0D">
            <w:pPr>
              <w:jc w:val="center"/>
              <w:rPr>
                <w:sz w:val="22"/>
                <w:szCs w:val="22"/>
              </w:rPr>
            </w:pPr>
            <w:r w:rsidRPr="00D553EB">
              <w:rPr>
                <w:sz w:val="22"/>
                <w:szCs w:val="22"/>
              </w:rPr>
              <w:t>3</w:t>
            </w:r>
          </w:p>
        </w:tc>
        <w:tc>
          <w:tcPr>
            <w:tcW w:w="5106" w:type="dxa"/>
            <w:tcBorders>
              <w:top w:val="nil"/>
              <w:left w:val="nil"/>
              <w:bottom w:val="single" w:sz="4" w:space="0" w:color="auto"/>
              <w:right w:val="single" w:sz="4" w:space="0" w:color="auto"/>
            </w:tcBorders>
            <w:vAlign w:val="center"/>
            <w:hideMark/>
          </w:tcPr>
          <w:p w14:paraId="5308858C" w14:textId="77777777" w:rsidR="00993B0D" w:rsidRPr="00D553EB" w:rsidRDefault="00993B0D" w:rsidP="00993B0D">
            <w:pPr>
              <w:rPr>
                <w:sz w:val="22"/>
                <w:szCs w:val="22"/>
              </w:rPr>
            </w:pPr>
            <w:r w:rsidRPr="00D553EB">
              <w:rPr>
                <w:sz w:val="22"/>
                <w:szCs w:val="22"/>
              </w:rPr>
              <w:t xml:space="preserve">Trung </w:t>
            </w:r>
            <w:proofErr w:type="spellStart"/>
            <w:r w:rsidRPr="00D553EB">
              <w:rPr>
                <w:sz w:val="22"/>
                <w:szCs w:val="22"/>
              </w:rPr>
              <w:t>tâm</w:t>
            </w:r>
            <w:proofErr w:type="spellEnd"/>
            <w:r w:rsidRPr="00D553EB">
              <w:rPr>
                <w:sz w:val="22"/>
                <w:szCs w:val="22"/>
              </w:rPr>
              <w:t xml:space="preserve"> Phục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trẻ</w:t>
            </w:r>
            <w:proofErr w:type="spellEnd"/>
            <w:r w:rsidRPr="00D553EB">
              <w:rPr>
                <w:sz w:val="22"/>
                <w:szCs w:val="22"/>
              </w:rPr>
              <w:t xml:space="preserve"> </w:t>
            </w:r>
            <w:proofErr w:type="spellStart"/>
            <w:r w:rsidRPr="00D553EB">
              <w:rPr>
                <w:sz w:val="22"/>
                <w:szCs w:val="22"/>
              </w:rPr>
              <w:t>tàn</w:t>
            </w:r>
            <w:proofErr w:type="spellEnd"/>
            <w:r w:rsidRPr="00D553EB">
              <w:rPr>
                <w:sz w:val="22"/>
                <w:szCs w:val="22"/>
              </w:rPr>
              <w:t xml:space="preserve"> </w:t>
            </w:r>
            <w:proofErr w:type="spellStart"/>
            <w:r w:rsidRPr="00D553EB">
              <w:rPr>
                <w:sz w:val="22"/>
                <w:szCs w:val="22"/>
              </w:rPr>
              <w:t>tật</w:t>
            </w:r>
            <w:proofErr w:type="spellEnd"/>
            <w:r w:rsidRPr="00D553EB">
              <w:rPr>
                <w:sz w:val="22"/>
                <w:szCs w:val="22"/>
              </w:rPr>
              <w:t xml:space="preserve"> HCM</w:t>
            </w:r>
          </w:p>
        </w:tc>
      </w:tr>
      <w:tr w:rsidR="00D553EB" w:rsidRPr="00D553EB" w14:paraId="496AC3FA" w14:textId="77777777" w:rsidTr="00993B0D">
        <w:trPr>
          <w:trHeight w:val="810"/>
        </w:trPr>
        <w:tc>
          <w:tcPr>
            <w:tcW w:w="705" w:type="dxa"/>
            <w:vMerge/>
            <w:tcBorders>
              <w:top w:val="nil"/>
              <w:left w:val="single" w:sz="4" w:space="0" w:color="auto"/>
              <w:bottom w:val="single" w:sz="4" w:space="0" w:color="000000"/>
              <w:right w:val="single" w:sz="4" w:space="0" w:color="auto"/>
            </w:tcBorders>
            <w:vAlign w:val="center"/>
            <w:hideMark/>
          </w:tcPr>
          <w:p w14:paraId="333E1087" w14:textId="77777777" w:rsidR="00993B0D" w:rsidRPr="00D553EB" w:rsidRDefault="00993B0D" w:rsidP="00993B0D">
            <w:pPr>
              <w:rPr>
                <w:sz w:val="22"/>
                <w:szCs w:val="22"/>
              </w:rPr>
            </w:pPr>
          </w:p>
        </w:tc>
        <w:tc>
          <w:tcPr>
            <w:tcW w:w="3333" w:type="dxa"/>
            <w:vMerge/>
            <w:tcBorders>
              <w:top w:val="nil"/>
              <w:left w:val="single" w:sz="4" w:space="0" w:color="auto"/>
              <w:bottom w:val="single" w:sz="4" w:space="0" w:color="000000"/>
              <w:right w:val="single" w:sz="4" w:space="0" w:color="auto"/>
            </w:tcBorders>
            <w:vAlign w:val="center"/>
            <w:hideMark/>
          </w:tcPr>
          <w:p w14:paraId="6F0CD90A" w14:textId="77777777" w:rsidR="00993B0D" w:rsidRPr="00D553EB" w:rsidRDefault="00993B0D" w:rsidP="00993B0D">
            <w:pPr>
              <w:rPr>
                <w:sz w:val="22"/>
                <w:szCs w:val="22"/>
              </w:rPr>
            </w:pPr>
          </w:p>
        </w:tc>
        <w:tc>
          <w:tcPr>
            <w:tcW w:w="1196" w:type="dxa"/>
            <w:vMerge/>
            <w:tcBorders>
              <w:top w:val="nil"/>
              <w:left w:val="single" w:sz="4" w:space="0" w:color="auto"/>
              <w:bottom w:val="single" w:sz="4" w:space="0" w:color="000000"/>
              <w:right w:val="single" w:sz="4" w:space="0" w:color="auto"/>
            </w:tcBorders>
            <w:vAlign w:val="center"/>
            <w:hideMark/>
          </w:tcPr>
          <w:p w14:paraId="5AEF5835" w14:textId="77777777" w:rsidR="00993B0D" w:rsidRPr="00D553EB" w:rsidRDefault="00993B0D" w:rsidP="00993B0D">
            <w:pPr>
              <w:rPr>
                <w:sz w:val="22"/>
                <w:szCs w:val="22"/>
              </w:rPr>
            </w:pPr>
          </w:p>
        </w:tc>
        <w:tc>
          <w:tcPr>
            <w:tcW w:w="5106" w:type="dxa"/>
            <w:tcBorders>
              <w:top w:val="nil"/>
              <w:left w:val="nil"/>
              <w:bottom w:val="single" w:sz="4" w:space="0" w:color="auto"/>
              <w:right w:val="single" w:sz="4" w:space="0" w:color="auto"/>
            </w:tcBorders>
            <w:vAlign w:val="center"/>
            <w:hideMark/>
          </w:tcPr>
          <w:p w14:paraId="2B17C199" w14:textId="77777777" w:rsidR="00993B0D" w:rsidRPr="00D553EB" w:rsidRDefault="00993B0D" w:rsidP="00993B0D">
            <w:pPr>
              <w:rPr>
                <w:sz w:val="22"/>
                <w:szCs w:val="22"/>
              </w:rPr>
            </w:pPr>
            <w:r w:rsidRPr="00D553EB">
              <w:rPr>
                <w:sz w:val="22"/>
                <w:szCs w:val="22"/>
              </w:rPr>
              <w:t xml:space="preserve">Trung </w:t>
            </w:r>
            <w:proofErr w:type="spellStart"/>
            <w:r w:rsidRPr="00D553EB">
              <w:rPr>
                <w:sz w:val="22"/>
                <w:szCs w:val="22"/>
              </w:rPr>
              <w:t>tâm</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thành</w:t>
            </w:r>
            <w:proofErr w:type="spellEnd"/>
            <w:r w:rsidRPr="00D553EB">
              <w:rPr>
                <w:sz w:val="22"/>
                <w:szCs w:val="22"/>
              </w:rPr>
              <w:t xml:space="preserve"> </w:t>
            </w:r>
            <w:proofErr w:type="spellStart"/>
            <w:r w:rsidRPr="00D553EB">
              <w:rPr>
                <w:sz w:val="22"/>
                <w:szCs w:val="22"/>
              </w:rPr>
              <w:t>phố</w:t>
            </w:r>
            <w:proofErr w:type="spellEnd"/>
            <w:r w:rsidRPr="00D553EB">
              <w:rPr>
                <w:sz w:val="22"/>
                <w:szCs w:val="22"/>
              </w:rPr>
              <w:t xml:space="preserve"> </w:t>
            </w:r>
            <w:proofErr w:type="spellStart"/>
            <w:r w:rsidRPr="00D553EB">
              <w:rPr>
                <w:sz w:val="22"/>
                <w:szCs w:val="22"/>
              </w:rPr>
              <w:t>Hồ</w:t>
            </w:r>
            <w:proofErr w:type="spellEnd"/>
            <w:r w:rsidRPr="00D553EB">
              <w:rPr>
                <w:sz w:val="22"/>
                <w:szCs w:val="22"/>
              </w:rPr>
              <w:t xml:space="preserve"> Chí Minh</w:t>
            </w:r>
          </w:p>
        </w:tc>
      </w:tr>
      <w:tr w:rsidR="00D553EB" w:rsidRPr="00D553EB" w14:paraId="0D819281" w14:textId="77777777" w:rsidTr="00993B0D">
        <w:trPr>
          <w:trHeight w:val="810"/>
        </w:trPr>
        <w:tc>
          <w:tcPr>
            <w:tcW w:w="705" w:type="dxa"/>
            <w:vMerge/>
            <w:tcBorders>
              <w:top w:val="nil"/>
              <w:left w:val="single" w:sz="4" w:space="0" w:color="auto"/>
              <w:bottom w:val="single" w:sz="4" w:space="0" w:color="000000"/>
              <w:right w:val="single" w:sz="4" w:space="0" w:color="auto"/>
            </w:tcBorders>
            <w:vAlign w:val="center"/>
            <w:hideMark/>
          </w:tcPr>
          <w:p w14:paraId="1FED2CE8" w14:textId="77777777" w:rsidR="00993B0D" w:rsidRPr="00D553EB" w:rsidRDefault="00993B0D" w:rsidP="00993B0D">
            <w:pPr>
              <w:rPr>
                <w:sz w:val="22"/>
                <w:szCs w:val="22"/>
              </w:rPr>
            </w:pPr>
          </w:p>
        </w:tc>
        <w:tc>
          <w:tcPr>
            <w:tcW w:w="3333" w:type="dxa"/>
            <w:vMerge/>
            <w:tcBorders>
              <w:top w:val="nil"/>
              <w:left w:val="single" w:sz="4" w:space="0" w:color="auto"/>
              <w:bottom w:val="single" w:sz="4" w:space="0" w:color="000000"/>
              <w:right w:val="single" w:sz="4" w:space="0" w:color="auto"/>
            </w:tcBorders>
            <w:vAlign w:val="center"/>
            <w:hideMark/>
          </w:tcPr>
          <w:p w14:paraId="68E08703" w14:textId="77777777" w:rsidR="00993B0D" w:rsidRPr="00D553EB" w:rsidRDefault="00993B0D" w:rsidP="00993B0D">
            <w:pPr>
              <w:rPr>
                <w:sz w:val="22"/>
                <w:szCs w:val="22"/>
              </w:rPr>
            </w:pPr>
          </w:p>
        </w:tc>
        <w:tc>
          <w:tcPr>
            <w:tcW w:w="1196" w:type="dxa"/>
            <w:vMerge/>
            <w:tcBorders>
              <w:top w:val="nil"/>
              <w:left w:val="single" w:sz="4" w:space="0" w:color="auto"/>
              <w:bottom w:val="single" w:sz="4" w:space="0" w:color="000000"/>
              <w:right w:val="single" w:sz="4" w:space="0" w:color="auto"/>
            </w:tcBorders>
            <w:vAlign w:val="center"/>
            <w:hideMark/>
          </w:tcPr>
          <w:p w14:paraId="08A869EA" w14:textId="77777777" w:rsidR="00993B0D" w:rsidRPr="00D553EB" w:rsidRDefault="00993B0D" w:rsidP="00993B0D">
            <w:pPr>
              <w:rPr>
                <w:sz w:val="22"/>
                <w:szCs w:val="22"/>
              </w:rPr>
            </w:pPr>
          </w:p>
        </w:tc>
        <w:tc>
          <w:tcPr>
            <w:tcW w:w="5106" w:type="dxa"/>
            <w:tcBorders>
              <w:top w:val="nil"/>
              <w:left w:val="nil"/>
              <w:bottom w:val="single" w:sz="4" w:space="0" w:color="auto"/>
              <w:right w:val="single" w:sz="4" w:space="0" w:color="auto"/>
            </w:tcBorders>
            <w:vAlign w:val="center"/>
            <w:hideMark/>
          </w:tcPr>
          <w:p w14:paraId="3FF3F818" w14:textId="77777777" w:rsidR="00993B0D" w:rsidRPr="00D553EB" w:rsidRDefault="00993B0D" w:rsidP="00993B0D">
            <w:pPr>
              <w:rPr>
                <w:sz w:val="22"/>
                <w:szCs w:val="22"/>
              </w:rPr>
            </w:pPr>
            <w:r w:rsidRPr="00D553EB">
              <w:rPr>
                <w:sz w:val="22"/>
                <w:szCs w:val="22"/>
              </w:rPr>
              <w:t xml:space="preserve">Trung </w:t>
            </w:r>
            <w:proofErr w:type="spellStart"/>
            <w:r w:rsidRPr="00D553EB">
              <w:rPr>
                <w:sz w:val="22"/>
                <w:szCs w:val="22"/>
              </w:rPr>
              <w:t>tâm</w:t>
            </w:r>
            <w:proofErr w:type="spellEnd"/>
            <w:r w:rsidRPr="00D553EB">
              <w:rPr>
                <w:sz w:val="22"/>
                <w:szCs w:val="22"/>
              </w:rPr>
              <w:t xml:space="preserve"> Phục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trẻ</w:t>
            </w:r>
            <w:proofErr w:type="spellEnd"/>
            <w:r w:rsidRPr="00D553EB">
              <w:rPr>
                <w:sz w:val="22"/>
                <w:szCs w:val="22"/>
              </w:rPr>
              <w:t xml:space="preserve"> </w:t>
            </w:r>
            <w:proofErr w:type="spellStart"/>
            <w:r w:rsidRPr="00D553EB">
              <w:rPr>
                <w:sz w:val="22"/>
                <w:szCs w:val="22"/>
              </w:rPr>
              <w:t>tần</w:t>
            </w:r>
            <w:proofErr w:type="spellEnd"/>
            <w:r w:rsidRPr="00D553EB">
              <w:rPr>
                <w:sz w:val="22"/>
                <w:szCs w:val="22"/>
              </w:rPr>
              <w:t xml:space="preserve"> </w:t>
            </w:r>
            <w:proofErr w:type="spellStart"/>
            <w:r w:rsidRPr="00D553EB">
              <w:rPr>
                <w:sz w:val="22"/>
                <w:szCs w:val="22"/>
              </w:rPr>
              <w:t>tật</w:t>
            </w:r>
            <w:proofErr w:type="spellEnd"/>
            <w:r w:rsidRPr="00D553EB">
              <w:rPr>
                <w:sz w:val="22"/>
                <w:szCs w:val="22"/>
              </w:rPr>
              <w:t xml:space="preserve"> HCM </w:t>
            </w: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II</w:t>
            </w:r>
          </w:p>
        </w:tc>
      </w:tr>
      <w:tr w:rsidR="00D553EB" w:rsidRPr="00D553EB" w14:paraId="7693F379" w14:textId="77777777" w:rsidTr="00993B0D">
        <w:trPr>
          <w:trHeight w:val="600"/>
        </w:trPr>
        <w:tc>
          <w:tcPr>
            <w:tcW w:w="705" w:type="dxa"/>
            <w:tcBorders>
              <w:top w:val="nil"/>
              <w:left w:val="single" w:sz="4" w:space="0" w:color="auto"/>
              <w:bottom w:val="single" w:sz="4" w:space="0" w:color="auto"/>
              <w:right w:val="single" w:sz="4" w:space="0" w:color="auto"/>
            </w:tcBorders>
            <w:vAlign w:val="center"/>
            <w:hideMark/>
          </w:tcPr>
          <w:p w14:paraId="3EDE13EA" w14:textId="77777777" w:rsidR="00993B0D" w:rsidRPr="00D553EB" w:rsidRDefault="00993B0D" w:rsidP="00993B0D">
            <w:pPr>
              <w:jc w:val="center"/>
              <w:rPr>
                <w:sz w:val="22"/>
                <w:szCs w:val="22"/>
              </w:rPr>
            </w:pPr>
            <w:r w:rsidRPr="00D553EB">
              <w:rPr>
                <w:sz w:val="22"/>
                <w:szCs w:val="22"/>
              </w:rPr>
              <w:t>2</w:t>
            </w:r>
          </w:p>
        </w:tc>
        <w:tc>
          <w:tcPr>
            <w:tcW w:w="3333" w:type="dxa"/>
            <w:tcBorders>
              <w:top w:val="nil"/>
              <w:left w:val="nil"/>
              <w:bottom w:val="single" w:sz="4" w:space="0" w:color="auto"/>
              <w:right w:val="single" w:sz="4" w:space="0" w:color="auto"/>
            </w:tcBorders>
            <w:vAlign w:val="center"/>
            <w:hideMark/>
          </w:tcPr>
          <w:p w14:paraId="68AEC28F" w14:textId="6B1309F3"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tcBorders>
              <w:top w:val="nil"/>
              <w:left w:val="nil"/>
              <w:bottom w:val="single" w:sz="4" w:space="0" w:color="auto"/>
              <w:right w:val="single" w:sz="4" w:space="0" w:color="auto"/>
            </w:tcBorders>
            <w:vAlign w:val="center"/>
            <w:hideMark/>
          </w:tcPr>
          <w:p w14:paraId="136ADDE4"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05CF2390" w14:textId="77777777" w:rsidR="00993B0D" w:rsidRPr="00D553EB" w:rsidRDefault="00993B0D" w:rsidP="00993B0D">
            <w:pPr>
              <w:rPr>
                <w:sz w:val="22"/>
                <w:szCs w:val="22"/>
              </w:rPr>
            </w:pPr>
            <w:proofErr w:type="spellStart"/>
            <w:r w:rsidRPr="00D553EB">
              <w:rPr>
                <w:sz w:val="22"/>
                <w:szCs w:val="22"/>
              </w:rPr>
              <w:t>Bệnh</w:t>
            </w:r>
            <w:proofErr w:type="spellEnd"/>
            <w:r w:rsidRPr="00D553EB">
              <w:rPr>
                <w:sz w:val="22"/>
                <w:szCs w:val="22"/>
              </w:rPr>
              <w:t xml:space="preserve"> </w:t>
            </w:r>
            <w:proofErr w:type="spellStart"/>
            <w:r w:rsidRPr="00D553EB">
              <w:rPr>
                <w:sz w:val="22"/>
                <w:szCs w:val="22"/>
              </w:rPr>
              <w:t>viện</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Thành </w:t>
            </w:r>
            <w:proofErr w:type="spellStart"/>
            <w:r w:rsidRPr="00D553EB">
              <w:rPr>
                <w:sz w:val="22"/>
                <w:szCs w:val="22"/>
              </w:rPr>
              <w:t>phố</w:t>
            </w:r>
            <w:proofErr w:type="spellEnd"/>
            <w:r w:rsidRPr="00D553EB">
              <w:rPr>
                <w:sz w:val="22"/>
                <w:szCs w:val="22"/>
              </w:rPr>
              <w:t xml:space="preserve"> </w:t>
            </w:r>
            <w:proofErr w:type="spellStart"/>
            <w:r w:rsidRPr="00D553EB">
              <w:rPr>
                <w:sz w:val="22"/>
                <w:szCs w:val="22"/>
              </w:rPr>
              <w:t>Hồ</w:t>
            </w:r>
            <w:proofErr w:type="spellEnd"/>
            <w:r w:rsidRPr="00D553EB">
              <w:rPr>
                <w:sz w:val="22"/>
                <w:szCs w:val="22"/>
              </w:rPr>
              <w:t xml:space="preserve"> Chí Minh</w:t>
            </w:r>
          </w:p>
        </w:tc>
      </w:tr>
      <w:tr w:rsidR="00D553EB" w:rsidRPr="00D553EB" w14:paraId="19C20758" w14:textId="77777777" w:rsidTr="00993B0D">
        <w:trPr>
          <w:trHeight w:val="570"/>
        </w:trPr>
        <w:tc>
          <w:tcPr>
            <w:tcW w:w="705" w:type="dxa"/>
            <w:tcBorders>
              <w:top w:val="nil"/>
              <w:left w:val="single" w:sz="4" w:space="0" w:color="auto"/>
              <w:bottom w:val="single" w:sz="4" w:space="0" w:color="auto"/>
              <w:right w:val="single" w:sz="4" w:space="0" w:color="auto"/>
            </w:tcBorders>
            <w:vAlign w:val="center"/>
            <w:hideMark/>
          </w:tcPr>
          <w:p w14:paraId="24F05096" w14:textId="77777777" w:rsidR="00993B0D" w:rsidRPr="00D553EB" w:rsidRDefault="00993B0D" w:rsidP="00993B0D">
            <w:pPr>
              <w:jc w:val="center"/>
              <w:rPr>
                <w:b/>
                <w:bCs/>
                <w:sz w:val="22"/>
                <w:szCs w:val="22"/>
              </w:rPr>
            </w:pPr>
            <w:r w:rsidRPr="00D553EB">
              <w:rPr>
                <w:b/>
                <w:bCs/>
                <w:sz w:val="22"/>
                <w:szCs w:val="22"/>
              </w:rPr>
              <w:t>V</w:t>
            </w:r>
          </w:p>
        </w:tc>
        <w:tc>
          <w:tcPr>
            <w:tcW w:w="3333" w:type="dxa"/>
            <w:tcBorders>
              <w:top w:val="nil"/>
              <w:left w:val="nil"/>
              <w:bottom w:val="single" w:sz="4" w:space="0" w:color="auto"/>
              <w:right w:val="single" w:sz="4" w:space="0" w:color="auto"/>
            </w:tcBorders>
            <w:vAlign w:val="center"/>
            <w:hideMark/>
          </w:tcPr>
          <w:p w14:paraId="32504610" w14:textId="77777777" w:rsidR="00993B0D" w:rsidRPr="00D553EB" w:rsidRDefault="00993B0D" w:rsidP="00993B0D">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w:t>
            </w:r>
            <w:proofErr w:type="spellStart"/>
            <w:r w:rsidRPr="00D553EB">
              <w:rPr>
                <w:b/>
                <w:bCs/>
                <w:sz w:val="22"/>
                <w:szCs w:val="22"/>
              </w:rPr>
              <w:t>Cửu</w:t>
            </w:r>
            <w:proofErr w:type="spellEnd"/>
            <w:r w:rsidRPr="00D553EB">
              <w:rPr>
                <w:b/>
                <w:bCs/>
                <w:sz w:val="22"/>
                <w:szCs w:val="22"/>
              </w:rPr>
              <w:t xml:space="preserve"> Long</w:t>
            </w:r>
          </w:p>
        </w:tc>
        <w:tc>
          <w:tcPr>
            <w:tcW w:w="1196" w:type="dxa"/>
            <w:tcBorders>
              <w:top w:val="nil"/>
              <w:left w:val="nil"/>
              <w:bottom w:val="single" w:sz="4" w:space="0" w:color="auto"/>
              <w:right w:val="single" w:sz="4" w:space="0" w:color="auto"/>
            </w:tcBorders>
            <w:vAlign w:val="center"/>
            <w:hideMark/>
          </w:tcPr>
          <w:p w14:paraId="4C9C96CC" w14:textId="77777777" w:rsidR="00993B0D" w:rsidRPr="00D553EB" w:rsidRDefault="00993B0D" w:rsidP="00993B0D">
            <w:pPr>
              <w:jc w:val="center"/>
              <w:rPr>
                <w:b/>
                <w:bCs/>
                <w:sz w:val="22"/>
                <w:szCs w:val="22"/>
              </w:rPr>
            </w:pPr>
            <w:r w:rsidRPr="00D553EB">
              <w:rPr>
                <w:b/>
                <w:bCs/>
                <w:sz w:val="22"/>
                <w:szCs w:val="22"/>
              </w:rPr>
              <w:t>1</w:t>
            </w:r>
          </w:p>
        </w:tc>
        <w:tc>
          <w:tcPr>
            <w:tcW w:w="5106" w:type="dxa"/>
            <w:tcBorders>
              <w:top w:val="nil"/>
              <w:left w:val="nil"/>
              <w:bottom w:val="single" w:sz="4" w:space="0" w:color="auto"/>
              <w:right w:val="single" w:sz="4" w:space="0" w:color="auto"/>
            </w:tcBorders>
            <w:vAlign w:val="center"/>
            <w:hideMark/>
          </w:tcPr>
          <w:p w14:paraId="2E51F8C9" w14:textId="77777777" w:rsidR="00993B0D" w:rsidRPr="00D553EB" w:rsidRDefault="00993B0D" w:rsidP="00993B0D">
            <w:pPr>
              <w:rPr>
                <w:b/>
                <w:bCs/>
                <w:sz w:val="22"/>
                <w:szCs w:val="22"/>
              </w:rPr>
            </w:pPr>
            <w:r w:rsidRPr="00D553EB">
              <w:rPr>
                <w:b/>
                <w:bCs/>
                <w:sz w:val="22"/>
                <w:szCs w:val="22"/>
              </w:rPr>
              <w:t> </w:t>
            </w:r>
          </w:p>
        </w:tc>
      </w:tr>
      <w:tr w:rsidR="00D553EB" w:rsidRPr="00D553EB" w14:paraId="2133FB0F" w14:textId="77777777" w:rsidTr="00993B0D">
        <w:trPr>
          <w:trHeight w:val="600"/>
        </w:trPr>
        <w:tc>
          <w:tcPr>
            <w:tcW w:w="705" w:type="dxa"/>
            <w:tcBorders>
              <w:top w:val="nil"/>
              <w:left w:val="single" w:sz="4" w:space="0" w:color="auto"/>
              <w:bottom w:val="single" w:sz="4" w:space="0" w:color="auto"/>
              <w:right w:val="single" w:sz="4" w:space="0" w:color="auto"/>
            </w:tcBorders>
            <w:vAlign w:val="center"/>
            <w:hideMark/>
          </w:tcPr>
          <w:p w14:paraId="43A08A05" w14:textId="77777777" w:rsidR="00993B0D" w:rsidRPr="00D553EB" w:rsidRDefault="00993B0D" w:rsidP="00993B0D">
            <w:pPr>
              <w:jc w:val="center"/>
              <w:rPr>
                <w:sz w:val="22"/>
                <w:szCs w:val="22"/>
              </w:rPr>
            </w:pPr>
            <w:r w:rsidRPr="00D553EB">
              <w:rPr>
                <w:sz w:val="22"/>
                <w:szCs w:val="22"/>
              </w:rPr>
              <w:t>1</w:t>
            </w:r>
          </w:p>
        </w:tc>
        <w:tc>
          <w:tcPr>
            <w:tcW w:w="3333" w:type="dxa"/>
            <w:tcBorders>
              <w:top w:val="nil"/>
              <w:left w:val="nil"/>
              <w:bottom w:val="single" w:sz="4" w:space="0" w:color="auto"/>
              <w:right w:val="single" w:sz="4" w:space="0" w:color="auto"/>
            </w:tcBorders>
            <w:vAlign w:val="center"/>
            <w:hideMark/>
          </w:tcPr>
          <w:p w14:paraId="00DBAD80" w14:textId="26914870" w:rsidR="00993B0D" w:rsidRPr="00D553EB" w:rsidRDefault="00930F3A" w:rsidP="00993B0D">
            <w:pPr>
              <w:rPr>
                <w:sz w:val="22"/>
                <w:szCs w:val="22"/>
              </w:rPr>
            </w:pPr>
            <w:proofErr w:type="spellStart"/>
            <w:r w:rsidRPr="00D553EB">
              <w:rPr>
                <w:sz w:val="22"/>
                <w:szCs w:val="22"/>
              </w:rPr>
              <w:t>Bộ</w:t>
            </w:r>
            <w:proofErr w:type="spellEnd"/>
            <w:r w:rsidRPr="00D553EB">
              <w:rPr>
                <w:sz w:val="22"/>
                <w:szCs w:val="22"/>
              </w:rPr>
              <w:t xml:space="preserve"> Y </w:t>
            </w:r>
            <w:proofErr w:type="spellStart"/>
            <w:r w:rsidRPr="00D553EB">
              <w:rPr>
                <w:sz w:val="22"/>
                <w:szCs w:val="22"/>
              </w:rPr>
              <w:t>tế</w:t>
            </w:r>
            <w:proofErr w:type="spellEnd"/>
          </w:p>
        </w:tc>
        <w:tc>
          <w:tcPr>
            <w:tcW w:w="1196" w:type="dxa"/>
            <w:tcBorders>
              <w:top w:val="nil"/>
              <w:left w:val="nil"/>
              <w:bottom w:val="single" w:sz="4" w:space="0" w:color="auto"/>
              <w:right w:val="single" w:sz="4" w:space="0" w:color="auto"/>
            </w:tcBorders>
            <w:vAlign w:val="center"/>
            <w:hideMark/>
          </w:tcPr>
          <w:p w14:paraId="069BA626" w14:textId="77777777" w:rsidR="00993B0D" w:rsidRPr="00D553EB" w:rsidRDefault="00993B0D" w:rsidP="00993B0D">
            <w:pPr>
              <w:jc w:val="center"/>
              <w:rPr>
                <w:sz w:val="22"/>
                <w:szCs w:val="22"/>
              </w:rPr>
            </w:pPr>
            <w:r w:rsidRPr="00D553EB">
              <w:rPr>
                <w:sz w:val="22"/>
                <w:szCs w:val="22"/>
              </w:rPr>
              <w:t>1</w:t>
            </w:r>
          </w:p>
        </w:tc>
        <w:tc>
          <w:tcPr>
            <w:tcW w:w="5106" w:type="dxa"/>
            <w:tcBorders>
              <w:top w:val="nil"/>
              <w:left w:val="nil"/>
              <w:bottom w:val="single" w:sz="4" w:space="0" w:color="auto"/>
              <w:right w:val="single" w:sz="4" w:space="0" w:color="auto"/>
            </w:tcBorders>
            <w:vAlign w:val="center"/>
            <w:hideMark/>
          </w:tcPr>
          <w:p w14:paraId="1C41BE73" w14:textId="77777777" w:rsidR="00993B0D" w:rsidRPr="00D553EB" w:rsidRDefault="00993B0D" w:rsidP="00993B0D">
            <w:pPr>
              <w:rPr>
                <w:sz w:val="22"/>
                <w:szCs w:val="22"/>
              </w:rPr>
            </w:pPr>
            <w:proofErr w:type="spellStart"/>
            <w:r w:rsidRPr="00D553EB">
              <w:rPr>
                <w:sz w:val="22"/>
                <w:szCs w:val="22"/>
              </w:rPr>
              <w:t>Bệnh</w:t>
            </w:r>
            <w:proofErr w:type="spellEnd"/>
            <w:r w:rsidRPr="00D553EB">
              <w:rPr>
                <w:sz w:val="22"/>
                <w:szCs w:val="22"/>
              </w:rPr>
              <w:t xml:space="preserve"> </w:t>
            </w:r>
            <w:proofErr w:type="spellStart"/>
            <w:r w:rsidRPr="00D553EB">
              <w:rPr>
                <w:sz w:val="22"/>
                <w:szCs w:val="22"/>
              </w:rPr>
              <w:t>viện</w:t>
            </w:r>
            <w:proofErr w:type="spellEnd"/>
            <w:r w:rsidRPr="00D553EB">
              <w:rPr>
                <w:sz w:val="22"/>
                <w:szCs w:val="22"/>
              </w:rPr>
              <w:t xml:space="preserve"> </w:t>
            </w:r>
            <w:proofErr w:type="spellStart"/>
            <w:r w:rsidRPr="00D553EB">
              <w:rPr>
                <w:sz w:val="22"/>
                <w:szCs w:val="22"/>
              </w:rPr>
              <w:t>chỉnh</w:t>
            </w:r>
            <w:proofErr w:type="spellEnd"/>
            <w:r w:rsidRPr="00D553EB">
              <w:rPr>
                <w:sz w:val="22"/>
                <w:szCs w:val="22"/>
              </w:rPr>
              <w:t xml:space="preserve"> </w:t>
            </w:r>
            <w:proofErr w:type="spellStart"/>
            <w:r w:rsidRPr="00D553EB">
              <w:rPr>
                <w:sz w:val="22"/>
                <w:szCs w:val="22"/>
              </w:rPr>
              <w:t>hình</w:t>
            </w:r>
            <w:proofErr w:type="spellEnd"/>
            <w:r w:rsidRPr="00D553EB">
              <w:rPr>
                <w:sz w:val="22"/>
                <w:szCs w:val="22"/>
              </w:rPr>
              <w:t xml:space="preserve"> </w:t>
            </w:r>
            <w:proofErr w:type="spellStart"/>
            <w:r w:rsidRPr="00D553EB">
              <w:rPr>
                <w:sz w:val="22"/>
                <w:szCs w:val="22"/>
              </w:rPr>
              <w:t>và</w:t>
            </w:r>
            <w:proofErr w:type="spellEnd"/>
            <w:r w:rsidRPr="00D553EB">
              <w:rPr>
                <w:sz w:val="22"/>
                <w:szCs w:val="22"/>
              </w:rPr>
              <w:t xml:space="preserve"> </w:t>
            </w:r>
            <w:proofErr w:type="spellStart"/>
            <w:r w:rsidRPr="00D553EB">
              <w:rPr>
                <w:sz w:val="22"/>
                <w:szCs w:val="22"/>
              </w:rPr>
              <w:t>phục</w:t>
            </w:r>
            <w:proofErr w:type="spellEnd"/>
            <w:r w:rsidRPr="00D553EB">
              <w:rPr>
                <w:sz w:val="22"/>
                <w:szCs w:val="22"/>
              </w:rPr>
              <w:t xml:space="preserve"> </w:t>
            </w:r>
            <w:proofErr w:type="spellStart"/>
            <w:r w:rsidRPr="00D553EB">
              <w:rPr>
                <w:sz w:val="22"/>
                <w:szCs w:val="22"/>
              </w:rPr>
              <w:t>hồi</w:t>
            </w:r>
            <w:proofErr w:type="spellEnd"/>
            <w:r w:rsidRPr="00D553EB">
              <w:rPr>
                <w:sz w:val="22"/>
                <w:szCs w:val="22"/>
              </w:rPr>
              <w:t xml:space="preserve"> </w:t>
            </w:r>
            <w:proofErr w:type="spellStart"/>
            <w:r w:rsidRPr="00D553EB">
              <w:rPr>
                <w:sz w:val="22"/>
                <w:szCs w:val="22"/>
              </w:rPr>
              <w:t>chức</w:t>
            </w:r>
            <w:proofErr w:type="spellEnd"/>
            <w:r w:rsidRPr="00D553EB">
              <w:rPr>
                <w:sz w:val="22"/>
                <w:szCs w:val="22"/>
              </w:rPr>
              <w:t xml:space="preserve"> </w:t>
            </w:r>
            <w:proofErr w:type="spellStart"/>
            <w:r w:rsidRPr="00D553EB">
              <w:rPr>
                <w:sz w:val="22"/>
                <w:szCs w:val="22"/>
              </w:rPr>
              <w:t>năng</w:t>
            </w:r>
            <w:proofErr w:type="spellEnd"/>
            <w:r w:rsidRPr="00D553EB">
              <w:rPr>
                <w:sz w:val="22"/>
                <w:szCs w:val="22"/>
              </w:rPr>
              <w:t xml:space="preserve"> </w:t>
            </w:r>
            <w:proofErr w:type="spellStart"/>
            <w:r w:rsidRPr="00D553EB">
              <w:rPr>
                <w:sz w:val="22"/>
                <w:szCs w:val="22"/>
              </w:rPr>
              <w:t>Cần</w:t>
            </w:r>
            <w:proofErr w:type="spellEnd"/>
            <w:r w:rsidRPr="00D553EB">
              <w:rPr>
                <w:sz w:val="22"/>
                <w:szCs w:val="22"/>
              </w:rPr>
              <w:t xml:space="preserve"> Thơ</w:t>
            </w:r>
          </w:p>
        </w:tc>
      </w:tr>
    </w:tbl>
    <w:p w14:paraId="57FD77AD" w14:textId="77777777" w:rsidR="00146CE7" w:rsidRPr="00D553EB" w:rsidRDefault="00146CE7" w:rsidP="00993B0D">
      <w:pPr>
        <w:pStyle w:val="Caption"/>
      </w:pPr>
      <w:bookmarkStart w:id="229" w:name="_Hlk89626512"/>
      <w:bookmarkStart w:id="230" w:name="_Toc83027611"/>
    </w:p>
    <w:p w14:paraId="1A47AFF4" w14:textId="77777777" w:rsidR="00930F3A" w:rsidRPr="00D553EB" w:rsidRDefault="00930F3A" w:rsidP="00930F3A"/>
    <w:p w14:paraId="05CCD6A6" w14:textId="77777777" w:rsidR="00875150" w:rsidRPr="00D553EB" w:rsidRDefault="00875150" w:rsidP="00930F3A"/>
    <w:p w14:paraId="004F567C" w14:textId="77777777" w:rsidR="00875150" w:rsidRPr="00D553EB" w:rsidRDefault="00875150" w:rsidP="00930F3A"/>
    <w:p w14:paraId="37BB1233" w14:textId="77777777" w:rsidR="00875150" w:rsidRPr="00D553EB" w:rsidRDefault="00875150" w:rsidP="00930F3A"/>
    <w:p w14:paraId="4C7DF5E1" w14:textId="77777777" w:rsidR="00875150" w:rsidRPr="00D553EB" w:rsidRDefault="00875150" w:rsidP="00930F3A"/>
    <w:p w14:paraId="4F5903CB" w14:textId="77777777" w:rsidR="00875150" w:rsidRPr="00D553EB" w:rsidRDefault="00875150" w:rsidP="00930F3A"/>
    <w:p w14:paraId="54641853" w14:textId="77777777" w:rsidR="00875150" w:rsidRPr="00D553EB" w:rsidRDefault="00875150" w:rsidP="00930F3A"/>
    <w:p w14:paraId="5AA053D1" w14:textId="7B767D4D" w:rsidR="00993B0D" w:rsidRPr="00D553EB" w:rsidRDefault="00993B0D" w:rsidP="00993B0D">
      <w:pPr>
        <w:pStyle w:val="Caption"/>
      </w:pPr>
      <w:bookmarkStart w:id="231" w:name="_Toc92720311"/>
      <w:proofErr w:type="spellStart"/>
      <w:r w:rsidRPr="00D553EB">
        <w:lastRenderedPageBreak/>
        <w:t>Bảng</w:t>
      </w:r>
      <w:proofErr w:type="spellEnd"/>
      <w:r w:rsidRPr="00D553EB">
        <w:t xml:space="preserve"> </w:t>
      </w:r>
      <w:r w:rsidR="00A5362A">
        <w:rPr>
          <w:noProof/>
        </w:rPr>
        <w:t>16</w:t>
      </w:r>
      <w:r w:rsidRPr="00D553EB">
        <w:t xml:space="preserve">. Danh </w:t>
      </w:r>
      <w:proofErr w:type="spellStart"/>
      <w:r w:rsidRPr="00D553EB">
        <w:t>mục</w:t>
      </w:r>
      <w:proofErr w:type="spellEnd"/>
      <w:r w:rsidRPr="00D553EB">
        <w:t xml:space="preserve"> </w:t>
      </w:r>
      <w:proofErr w:type="spellStart"/>
      <w:r w:rsidRPr="00D553EB">
        <w:t>dự</w:t>
      </w:r>
      <w:proofErr w:type="spellEnd"/>
      <w:r w:rsidRPr="00D553EB">
        <w:t xml:space="preserve"> </w:t>
      </w:r>
      <w:proofErr w:type="spellStart"/>
      <w:r w:rsidRPr="00D553EB">
        <w:t>án</w:t>
      </w:r>
      <w:proofErr w:type="spellEnd"/>
      <w:r w:rsidRPr="00D553EB">
        <w:t xml:space="preserve"> </w:t>
      </w:r>
      <w:proofErr w:type="spellStart"/>
      <w:r w:rsidRPr="00D553EB">
        <w:t>quan</w:t>
      </w:r>
      <w:proofErr w:type="spellEnd"/>
      <w:r w:rsidRPr="00D553EB">
        <w:t xml:space="preserve"> </w:t>
      </w:r>
      <w:proofErr w:type="spellStart"/>
      <w:proofErr w:type="gramStart"/>
      <w:r w:rsidRPr="00D553EB">
        <w:t>trọng</w:t>
      </w:r>
      <w:proofErr w:type="spellEnd"/>
      <w:r w:rsidRPr="00D553EB">
        <w:t xml:space="preserve">  </w:t>
      </w:r>
      <w:proofErr w:type="spellStart"/>
      <w:r w:rsidRPr="00D553EB">
        <w:t>cơ</w:t>
      </w:r>
      <w:proofErr w:type="spellEnd"/>
      <w:proofErr w:type="gramEnd"/>
      <w:r w:rsidRPr="00D553EB">
        <w:t xml:space="preserve"> </w:t>
      </w:r>
      <w:proofErr w:type="spellStart"/>
      <w:r w:rsidRPr="00D553EB">
        <w:t>sở</w:t>
      </w:r>
      <w:proofErr w:type="spellEnd"/>
      <w:r w:rsidRPr="00D553EB">
        <w:t xml:space="preserve"> </w:t>
      </w:r>
      <w:proofErr w:type="spellStart"/>
      <w:r w:rsidRPr="00D553EB">
        <w:t>trợ</w:t>
      </w:r>
      <w:proofErr w:type="spellEnd"/>
      <w:r w:rsidRPr="00D553EB">
        <w:t xml:space="preserve"> </w:t>
      </w:r>
      <w:proofErr w:type="spellStart"/>
      <w:r w:rsidRPr="00D553EB">
        <w:t>giúp</w:t>
      </w:r>
      <w:proofErr w:type="spellEnd"/>
      <w:r w:rsidRPr="00D553EB">
        <w:t xml:space="preserve"> </w:t>
      </w:r>
      <w:proofErr w:type="spellStart"/>
      <w:r w:rsidRPr="00D553EB">
        <w:t>xã</w:t>
      </w:r>
      <w:proofErr w:type="spellEnd"/>
      <w:r w:rsidRPr="00D553EB">
        <w:t xml:space="preserve"> </w:t>
      </w:r>
      <w:proofErr w:type="spellStart"/>
      <w:r w:rsidRPr="00D553EB">
        <w:t>hội</w:t>
      </w:r>
      <w:proofErr w:type="spellEnd"/>
      <w:r w:rsidRPr="00D553EB">
        <w:t xml:space="preserve"> </w:t>
      </w:r>
      <w:proofErr w:type="spellStart"/>
      <w:r w:rsidRPr="00D553EB">
        <w:t>công</w:t>
      </w:r>
      <w:proofErr w:type="spellEnd"/>
      <w:r w:rsidRPr="00D553EB">
        <w:t xml:space="preserve"> </w:t>
      </w:r>
      <w:proofErr w:type="spellStart"/>
      <w:r w:rsidRPr="00D553EB">
        <w:t>lập</w:t>
      </w:r>
      <w:proofErr w:type="spellEnd"/>
      <w:r w:rsidRPr="00D553EB">
        <w:t xml:space="preserve"> </w:t>
      </w:r>
      <w:proofErr w:type="spellStart"/>
      <w:r w:rsidRPr="00D553EB">
        <w:t>thời</w:t>
      </w:r>
      <w:proofErr w:type="spellEnd"/>
      <w:r w:rsidRPr="00D553EB">
        <w:t xml:space="preserve"> </w:t>
      </w:r>
      <w:proofErr w:type="spellStart"/>
      <w:r w:rsidRPr="00D553EB">
        <w:t>kỳ</w:t>
      </w:r>
      <w:proofErr w:type="spellEnd"/>
      <w:r w:rsidRPr="00D553EB">
        <w:t xml:space="preserve"> 2021-2030, </w:t>
      </w:r>
      <w:proofErr w:type="spellStart"/>
      <w:r w:rsidRPr="00D553EB">
        <w:t>tầm</w:t>
      </w:r>
      <w:proofErr w:type="spellEnd"/>
      <w:r w:rsidRPr="00D553EB">
        <w:t xml:space="preserve"> </w:t>
      </w:r>
      <w:proofErr w:type="spellStart"/>
      <w:r w:rsidRPr="00D553EB">
        <w:t>nhìn</w:t>
      </w:r>
      <w:proofErr w:type="spellEnd"/>
      <w:r w:rsidRPr="00D553EB">
        <w:t xml:space="preserve"> </w:t>
      </w:r>
      <w:proofErr w:type="spellStart"/>
      <w:r w:rsidRPr="00D553EB">
        <w:t>đến</w:t>
      </w:r>
      <w:proofErr w:type="spellEnd"/>
      <w:r w:rsidRPr="00D553EB">
        <w:t xml:space="preserve"> </w:t>
      </w:r>
      <w:proofErr w:type="spellStart"/>
      <w:r w:rsidRPr="00D553EB">
        <w:t>năm</w:t>
      </w:r>
      <w:proofErr w:type="spellEnd"/>
      <w:r w:rsidRPr="00D553EB">
        <w:t xml:space="preserve"> 2050</w:t>
      </w:r>
      <w:bookmarkEnd w:id="231"/>
    </w:p>
    <w:p w14:paraId="0A524E44" w14:textId="77777777" w:rsidR="00930F3A" w:rsidRPr="00D553EB" w:rsidRDefault="00930F3A" w:rsidP="00930F3A"/>
    <w:p w14:paraId="6DFE41A6" w14:textId="77777777" w:rsidR="00930F3A" w:rsidRPr="00D553EB" w:rsidRDefault="00930F3A" w:rsidP="00930F3A"/>
    <w:tbl>
      <w:tblPr>
        <w:tblW w:w="8800" w:type="dxa"/>
        <w:tblLook w:val="04A0" w:firstRow="1" w:lastRow="0" w:firstColumn="1" w:lastColumn="0" w:noHBand="0" w:noVBand="1"/>
      </w:tblPr>
      <w:tblGrid>
        <w:gridCol w:w="510"/>
        <w:gridCol w:w="1827"/>
        <w:gridCol w:w="955"/>
        <w:gridCol w:w="954"/>
        <w:gridCol w:w="1053"/>
        <w:gridCol w:w="706"/>
        <w:gridCol w:w="700"/>
        <w:gridCol w:w="730"/>
        <w:gridCol w:w="1365"/>
      </w:tblGrid>
      <w:tr w:rsidR="00D553EB" w:rsidRPr="00D553EB" w14:paraId="582F3D9D" w14:textId="77777777" w:rsidTr="00D553EB">
        <w:trPr>
          <w:trHeight w:val="1410"/>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AC1B8" w14:textId="77777777" w:rsidR="00875150" w:rsidRPr="00D553EB" w:rsidRDefault="00875150">
            <w:pPr>
              <w:jc w:val="center"/>
              <w:rPr>
                <w:b/>
                <w:bCs/>
                <w:sz w:val="22"/>
                <w:szCs w:val="22"/>
              </w:rPr>
            </w:pPr>
            <w:r w:rsidRPr="00D553EB">
              <w:rPr>
                <w:b/>
                <w:bCs/>
                <w:sz w:val="22"/>
                <w:szCs w:val="22"/>
              </w:rPr>
              <w:t>TT</w:t>
            </w:r>
          </w:p>
        </w:tc>
        <w:tc>
          <w:tcPr>
            <w:tcW w:w="1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168AAA" w14:textId="77777777" w:rsidR="00875150" w:rsidRPr="00D553EB" w:rsidRDefault="00875150">
            <w:pPr>
              <w:rPr>
                <w:b/>
                <w:bCs/>
                <w:sz w:val="22"/>
                <w:szCs w:val="22"/>
              </w:rPr>
            </w:pPr>
            <w:proofErr w:type="spellStart"/>
            <w:r w:rsidRPr="00D553EB">
              <w:rPr>
                <w:b/>
                <w:bCs/>
                <w:sz w:val="22"/>
                <w:szCs w:val="22"/>
              </w:rPr>
              <w:t>Tỉnh</w:t>
            </w:r>
            <w:proofErr w:type="spellEnd"/>
            <w:r w:rsidRPr="00D553EB">
              <w:rPr>
                <w:b/>
                <w:bCs/>
                <w:sz w:val="22"/>
                <w:szCs w:val="22"/>
              </w:rPr>
              <w:t>/</w:t>
            </w:r>
            <w:proofErr w:type="spellStart"/>
            <w:r w:rsidRPr="00D553EB">
              <w:rPr>
                <w:b/>
                <w:bCs/>
                <w:sz w:val="22"/>
                <w:szCs w:val="22"/>
              </w:rPr>
              <w:t>thành</w:t>
            </w:r>
            <w:proofErr w:type="spellEnd"/>
            <w:r w:rsidRPr="00D553EB">
              <w:rPr>
                <w:b/>
                <w:bCs/>
                <w:sz w:val="22"/>
                <w:szCs w:val="22"/>
              </w:rPr>
              <w:t xml:space="preserve"> </w:t>
            </w:r>
            <w:proofErr w:type="spellStart"/>
            <w:r w:rsidRPr="00D553EB">
              <w:rPr>
                <w:b/>
                <w:bCs/>
                <w:sz w:val="22"/>
                <w:szCs w:val="22"/>
              </w:rPr>
              <w:t>phố</w:t>
            </w:r>
            <w:proofErr w:type="spellEnd"/>
          </w:p>
        </w:tc>
        <w:tc>
          <w:tcPr>
            <w:tcW w:w="2962" w:type="dxa"/>
            <w:gridSpan w:val="3"/>
            <w:tcBorders>
              <w:top w:val="single" w:sz="4" w:space="0" w:color="auto"/>
              <w:left w:val="nil"/>
              <w:bottom w:val="single" w:sz="4" w:space="0" w:color="auto"/>
              <w:right w:val="single" w:sz="4" w:space="0" w:color="auto"/>
            </w:tcBorders>
            <w:shd w:val="clear" w:color="000000" w:fill="FFFFFF"/>
            <w:vAlign w:val="center"/>
            <w:hideMark/>
          </w:tcPr>
          <w:p w14:paraId="3FD24591" w14:textId="77777777" w:rsidR="00875150" w:rsidRPr="00D553EB" w:rsidRDefault="00875150">
            <w:pPr>
              <w:jc w:val="center"/>
              <w:rPr>
                <w:b/>
                <w:bCs/>
                <w:sz w:val="22"/>
                <w:szCs w:val="22"/>
              </w:rPr>
            </w:pPr>
            <w:proofErr w:type="spellStart"/>
            <w:r w:rsidRPr="00D553EB">
              <w:rPr>
                <w:b/>
                <w:bCs/>
                <w:sz w:val="22"/>
                <w:szCs w:val="22"/>
              </w:rPr>
              <w:t>Hiện</w:t>
            </w:r>
            <w:proofErr w:type="spellEnd"/>
            <w:r w:rsidRPr="00D553EB">
              <w:rPr>
                <w:b/>
                <w:bCs/>
                <w:sz w:val="22"/>
                <w:szCs w:val="22"/>
              </w:rPr>
              <w:t xml:space="preserve"> </w:t>
            </w:r>
            <w:proofErr w:type="spellStart"/>
            <w:r w:rsidRPr="00D553EB">
              <w:rPr>
                <w:b/>
                <w:bCs/>
                <w:sz w:val="22"/>
                <w:szCs w:val="22"/>
              </w:rPr>
              <w:t>trạng</w:t>
            </w:r>
            <w:proofErr w:type="spellEnd"/>
            <w:r w:rsidRPr="00D553EB">
              <w:rPr>
                <w:b/>
                <w:bCs/>
                <w:sz w:val="22"/>
                <w:szCs w:val="22"/>
              </w:rPr>
              <w:t xml:space="preserve"> Quy </w:t>
            </w:r>
            <w:proofErr w:type="spellStart"/>
            <w:r w:rsidRPr="00D553EB">
              <w:rPr>
                <w:b/>
                <w:bCs/>
                <w:sz w:val="22"/>
                <w:szCs w:val="22"/>
              </w:rPr>
              <w:t>hoạch</w:t>
            </w:r>
            <w:proofErr w:type="spellEnd"/>
            <w:r w:rsidRPr="00D553EB">
              <w:rPr>
                <w:b/>
                <w:bCs/>
                <w:sz w:val="22"/>
                <w:szCs w:val="22"/>
              </w:rPr>
              <w:t xml:space="preserve"> </w:t>
            </w:r>
            <w:proofErr w:type="spellStart"/>
            <w:r w:rsidRPr="00D553EB">
              <w:rPr>
                <w:b/>
                <w:bCs/>
                <w:sz w:val="22"/>
                <w:szCs w:val="22"/>
              </w:rPr>
              <w:t>đã</w:t>
            </w:r>
            <w:proofErr w:type="spellEnd"/>
            <w:r w:rsidRPr="00D553EB">
              <w:rPr>
                <w:b/>
                <w:bCs/>
                <w:sz w:val="22"/>
                <w:szCs w:val="22"/>
              </w:rPr>
              <w:t xml:space="preserve"> </w:t>
            </w:r>
            <w:proofErr w:type="spellStart"/>
            <w:r w:rsidRPr="00D553EB">
              <w:rPr>
                <w:b/>
                <w:bCs/>
                <w:sz w:val="22"/>
                <w:szCs w:val="22"/>
              </w:rPr>
              <w:t>được</w:t>
            </w:r>
            <w:proofErr w:type="spellEnd"/>
            <w:r w:rsidRPr="00D553EB">
              <w:rPr>
                <w:b/>
                <w:bCs/>
                <w:sz w:val="22"/>
                <w:szCs w:val="22"/>
              </w:rPr>
              <w:t xml:space="preserve"> </w:t>
            </w:r>
            <w:proofErr w:type="spellStart"/>
            <w:r w:rsidRPr="00D553EB">
              <w:rPr>
                <w:b/>
                <w:bCs/>
                <w:sz w:val="22"/>
                <w:szCs w:val="22"/>
              </w:rPr>
              <w:t>cấp</w:t>
            </w:r>
            <w:proofErr w:type="spellEnd"/>
            <w:r w:rsidRPr="00D553EB">
              <w:rPr>
                <w:b/>
                <w:bCs/>
                <w:sz w:val="22"/>
                <w:szCs w:val="22"/>
              </w:rPr>
              <w:t xml:space="preserve"> </w:t>
            </w:r>
            <w:proofErr w:type="spellStart"/>
            <w:r w:rsidRPr="00D553EB">
              <w:rPr>
                <w:b/>
                <w:bCs/>
                <w:sz w:val="22"/>
                <w:szCs w:val="22"/>
              </w:rPr>
              <w:t>có</w:t>
            </w:r>
            <w:proofErr w:type="spellEnd"/>
            <w:r w:rsidRPr="00D553EB">
              <w:rPr>
                <w:b/>
                <w:bCs/>
                <w:sz w:val="22"/>
                <w:szCs w:val="22"/>
              </w:rPr>
              <w:t xml:space="preserve"> </w:t>
            </w:r>
            <w:proofErr w:type="spellStart"/>
            <w:r w:rsidRPr="00D553EB">
              <w:rPr>
                <w:b/>
                <w:bCs/>
                <w:sz w:val="22"/>
                <w:szCs w:val="22"/>
              </w:rPr>
              <w:t>thẩm</w:t>
            </w:r>
            <w:proofErr w:type="spellEnd"/>
            <w:r w:rsidRPr="00D553EB">
              <w:rPr>
                <w:b/>
                <w:bCs/>
                <w:sz w:val="22"/>
                <w:szCs w:val="22"/>
              </w:rPr>
              <w:t xml:space="preserve"> </w:t>
            </w:r>
            <w:proofErr w:type="spellStart"/>
            <w:r w:rsidRPr="00D553EB">
              <w:rPr>
                <w:b/>
                <w:bCs/>
                <w:sz w:val="22"/>
                <w:szCs w:val="22"/>
              </w:rPr>
              <w:t>quyền</w:t>
            </w:r>
            <w:proofErr w:type="spellEnd"/>
            <w:r w:rsidRPr="00D553EB">
              <w:rPr>
                <w:b/>
                <w:bCs/>
                <w:sz w:val="22"/>
                <w:szCs w:val="22"/>
              </w:rPr>
              <w:t xml:space="preserve"> </w:t>
            </w:r>
            <w:proofErr w:type="spellStart"/>
            <w:r w:rsidRPr="00D553EB">
              <w:rPr>
                <w:b/>
                <w:bCs/>
                <w:sz w:val="22"/>
                <w:szCs w:val="22"/>
              </w:rPr>
              <w:t>phê</w:t>
            </w:r>
            <w:proofErr w:type="spellEnd"/>
            <w:r w:rsidRPr="00D553EB">
              <w:rPr>
                <w:b/>
                <w:bCs/>
                <w:sz w:val="22"/>
                <w:szCs w:val="22"/>
              </w:rPr>
              <w:t xml:space="preserve"> </w:t>
            </w:r>
            <w:proofErr w:type="spellStart"/>
            <w:r w:rsidRPr="00D553EB">
              <w:rPr>
                <w:b/>
                <w:bCs/>
                <w:sz w:val="22"/>
                <w:szCs w:val="22"/>
              </w:rPr>
              <w:t>duyệt</w:t>
            </w:r>
            <w:proofErr w:type="spellEnd"/>
            <w:r w:rsidRPr="00D553EB">
              <w:rPr>
                <w:b/>
                <w:bCs/>
                <w:sz w:val="22"/>
                <w:szCs w:val="22"/>
              </w:rPr>
              <w:t xml:space="preserve"> </w:t>
            </w:r>
            <w:proofErr w:type="spellStart"/>
            <w:r w:rsidRPr="00D553EB">
              <w:rPr>
                <w:b/>
                <w:bCs/>
                <w:sz w:val="22"/>
                <w:szCs w:val="22"/>
              </w:rPr>
              <w:t>theo</w:t>
            </w:r>
            <w:proofErr w:type="spellEnd"/>
            <w:r w:rsidRPr="00D553EB">
              <w:rPr>
                <w:b/>
                <w:bCs/>
                <w:sz w:val="22"/>
                <w:szCs w:val="22"/>
              </w:rPr>
              <w:t xml:space="preserve"> </w:t>
            </w:r>
            <w:proofErr w:type="spellStart"/>
            <w:r w:rsidRPr="00D553EB">
              <w:rPr>
                <w:b/>
                <w:bCs/>
                <w:sz w:val="22"/>
                <w:szCs w:val="22"/>
              </w:rPr>
              <w:t>Quyết</w:t>
            </w:r>
            <w:proofErr w:type="spellEnd"/>
            <w:r w:rsidRPr="00D553EB">
              <w:rPr>
                <w:b/>
                <w:bCs/>
                <w:sz w:val="22"/>
                <w:szCs w:val="22"/>
              </w:rPr>
              <w:t xml:space="preserve"> </w:t>
            </w:r>
            <w:proofErr w:type="spellStart"/>
            <w:r w:rsidRPr="00D553EB">
              <w:rPr>
                <w:b/>
                <w:bCs/>
                <w:sz w:val="22"/>
                <w:szCs w:val="22"/>
              </w:rPr>
              <w:t>định</w:t>
            </w:r>
            <w:proofErr w:type="spellEnd"/>
            <w:r w:rsidRPr="00D553EB">
              <w:rPr>
                <w:b/>
                <w:bCs/>
                <w:sz w:val="22"/>
                <w:szCs w:val="22"/>
              </w:rPr>
              <w:t xml:space="preserve"> </w:t>
            </w:r>
            <w:proofErr w:type="spellStart"/>
            <w:r w:rsidRPr="00D553EB">
              <w:rPr>
                <w:b/>
                <w:bCs/>
                <w:sz w:val="22"/>
                <w:szCs w:val="22"/>
              </w:rPr>
              <w:t>số</w:t>
            </w:r>
            <w:proofErr w:type="spellEnd"/>
            <w:r w:rsidRPr="00D553EB">
              <w:rPr>
                <w:b/>
                <w:bCs/>
                <w:sz w:val="22"/>
                <w:szCs w:val="22"/>
              </w:rPr>
              <w:t xml:space="preserve"> 966/QĐ-</w:t>
            </w:r>
            <w:proofErr w:type="spellStart"/>
            <w:r w:rsidRPr="00D553EB">
              <w:rPr>
                <w:b/>
                <w:bCs/>
                <w:sz w:val="22"/>
                <w:szCs w:val="22"/>
              </w:rPr>
              <w:t>TTg</w:t>
            </w:r>
            <w:proofErr w:type="spellEnd"/>
            <w:r w:rsidRPr="00D553EB">
              <w:rPr>
                <w:b/>
                <w:bCs/>
                <w:sz w:val="22"/>
                <w:szCs w:val="22"/>
              </w:rPr>
              <w:t xml:space="preserve"> </w:t>
            </w:r>
            <w:proofErr w:type="spellStart"/>
            <w:r w:rsidRPr="00D553EB">
              <w:rPr>
                <w:b/>
                <w:bCs/>
                <w:sz w:val="22"/>
                <w:szCs w:val="22"/>
              </w:rPr>
              <w:t>và</w:t>
            </w:r>
            <w:proofErr w:type="spellEnd"/>
            <w:r w:rsidRPr="00D553EB">
              <w:rPr>
                <w:b/>
                <w:bCs/>
                <w:sz w:val="22"/>
                <w:szCs w:val="22"/>
              </w:rPr>
              <w:t xml:space="preserve"> QĐ </w:t>
            </w:r>
            <w:proofErr w:type="spellStart"/>
            <w:r w:rsidRPr="00D553EB">
              <w:rPr>
                <w:b/>
                <w:bCs/>
                <w:sz w:val="22"/>
                <w:szCs w:val="22"/>
              </w:rPr>
              <w:t>số</w:t>
            </w:r>
            <w:proofErr w:type="spellEnd"/>
            <w:r w:rsidRPr="00D553EB">
              <w:rPr>
                <w:b/>
                <w:bCs/>
                <w:sz w:val="22"/>
                <w:szCs w:val="22"/>
              </w:rPr>
              <w:t xml:space="preserve"> 1575/QĐ-</w:t>
            </w:r>
            <w:proofErr w:type="spellStart"/>
            <w:r w:rsidRPr="00D553EB">
              <w:rPr>
                <w:b/>
                <w:bCs/>
                <w:sz w:val="22"/>
                <w:szCs w:val="22"/>
              </w:rPr>
              <w:t>TTg</w:t>
            </w:r>
            <w:proofErr w:type="spellEnd"/>
          </w:p>
        </w:tc>
        <w:tc>
          <w:tcPr>
            <w:tcW w:w="2136" w:type="dxa"/>
            <w:gridSpan w:val="3"/>
            <w:tcBorders>
              <w:top w:val="single" w:sz="4" w:space="0" w:color="auto"/>
              <w:left w:val="nil"/>
              <w:bottom w:val="single" w:sz="4" w:space="0" w:color="auto"/>
              <w:right w:val="single" w:sz="4" w:space="0" w:color="auto"/>
            </w:tcBorders>
            <w:shd w:val="clear" w:color="000000" w:fill="FFFFFF"/>
            <w:vAlign w:val="center"/>
            <w:hideMark/>
          </w:tcPr>
          <w:p w14:paraId="00C3B328" w14:textId="77777777" w:rsidR="00875150" w:rsidRPr="00D553EB" w:rsidRDefault="00875150">
            <w:pPr>
              <w:jc w:val="center"/>
              <w:rPr>
                <w:b/>
                <w:bCs/>
                <w:sz w:val="22"/>
                <w:szCs w:val="22"/>
              </w:rPr>
            </w:pPr>
            <w:proofErr w:type="spellStart"/>
            <w:r w:rsidRPr="00D553EB">
              <w:rPr>
                <w:b/>
                <w:bCs/>
                <w:sz w:val="22"/>
                <w:szCs w:val="22"/>
              </w:rPr>
              <w:t>Đề</w:t>
            </w:r>
            <w:proofErr w:type="spellEnd"/>
            <w:r w:rsidRPr="00D553EB">
              <w:rPr>
                <w:b/>
                <w:bCs/>
                <w:sz w:val="22"/>
                <w:szCs w:val="22"/>
              </w:rPr>
              <w:t xml:space="preserve"> </w:t>
            </w:r>
            <w:proofErr w:type="spellStart"/>
            <w:r w:rsidRPr="00D553EB">
              <w:rPr>
                <w:b/>
                <w:bCs/>
                <w:sz w:val="22"/>
                <w:szCs w:val="22"/>
              </w:rPr>
              <w:t>xuất</w:t>
            </w:r>
            <w:proofErr w:type="spellEnd"/>
            <w:r w:rsidRPr="00D553EB">
              <w:rPr>
                <w:b/>
                <w:bCs/>
                <w:sz w:val="22"/>
                <w:szCs w:val="22"/>
              </w:rPr>
              <w:t xml:space="preserve"> </w:t>
            </w:r>
            <w:proofErr w:type="spellStart"/>
            <w:r w:rsidRPr="00D553EB">
              <w:rPr>
                <w:b/>
                <w:bCs/>
                <w:sz w:val="22"/>
                <w:szCs w:val="22"/>
              </w:rPr>
              <w:t>điều</w:t>
            </w:r>
            <w:proofErr w:type="spellEnd"/>
            <w:r w:rsidRPr="00D553EB">
              <w:rPr>
                <w:b/>
                <w:bCs/>
                <w:sz w:val="22"/>
                <w:szCs w:val="22"/>
              </w:rPr>
              <w:t xml:space="preserve"> </w:t>
            </w:r>
            <w:proofErr w:type="spellStart"/>
            <w:r w:rsidRPr="00D553EB">
              <w:rPr>
                <w:b/>
                <w:bCs/>
                <w:sz w:val="22"/>
                <w:szCs w:val="22"/>
              </w:rPr>
              <w:t>chỉnh</w:t>
            </w:r>
            <w:proofErr w:type="spellEnd"/>
            <w:r w:rsidRPr="00D553EB">
              <w:rPr>
                <w:b/>
                <w:bCs/>
                <w:sz w:val="22"/>
                <w:szCs w:val="22"/>
              </w:rPr>
              <w:t xml:space="preserve"> </w:t>
            </w:r>
            <w:proofErr w:type="spellStart"/>
            <w:r w:rsidRPr="00D553EB">
              <w:rPr>
                <w:b/>
                <w:bCs/>
                <w:sz w:val="22"/>
                <w:szCs w:val="22"/>
              </w:rPr>
              <w:t>quy</w:t>
            </w:r>
            <w:proofErr w:type="spellEnd"/>
            <w:r w:rsidRPr="00D553EB">
              <w:rPr>
                <w:b/>
                <w:bCs/>
                <w:sz w:val="22"/>
                <w:szCs w:val="22"/>
              </w:rPr>
              <w:t xml:space="preserve"> </w:t>
            </w:r>
            <w:proofErr w:type="spellStart"/>
            <w:r w:rsidRPr="00D553EB">
              <w:rPr>
                <w:b/>
                <w:bCs/>
                <w:sz w:val="22"/>
                <w:szCs w:val="22"/>
              </w:rPr>
              <w:t>hoạch</w:t>
            </w:r>
            <w:proofErr w:type="spellEnd"/>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BCB316" w14:textId="77777777" w:rsidR="00875150" w:rsidRPr="00D553EB" w:rsidRDefault="00875150">
            <w:pPr>
              <w:jc w:val="center"/>
              <w:rPr>
                <w:b/>
                <w:bCs/>
                <w:sz w:val="22"/>
                <w:szCs w:val="22"/>
              </w:rPr>
            </w:pPr>
            <w:proofErr w:type="spellStart"/>
            <w:r w:rsidRPr="00D553EB">
              <w:rPr>
                <w:b/>
                <w:bCs/>
                <w:sz w:val="22"/>
                <w:szCs w:val="22"/>
              </w:rPr>
              <w:t>Đề</w:t>
            </w:r>
            <w:proofErr w:type="spellEnd"/>
            <w:r w:rsidRPr="00D553EB">
              <w:rPr>
                <w:b/>
                <w:bCs/>
                <w:sz w:val="22"/>
                <w:szCs w:val="22"/>
              </w:rPr>
              <w:t xml:space="preserve"> </w:t>
            </w:r>
            <w:proofErr w:type="spellStart"/>
            <w:r w:rsidRPr="00D553EB">
              <w:rPr>
                <w:b/>
                <w:bCs/>
                <w:sz w:val="22"/>
                <w:szCs w:val="22"/>
              </w:rPr>
              <w:t>xuất</w:t>
            </w:r>
            <w:proofErr w:type="spellEnd"/>
            <w:r w:rsidRPr="00D553EB">
              <w:rPr>
                <w:b/>
                <w:bCs/>
                <w:sz w:val="22"/>
                <w:szCs w:val="22"/>
              </w:rPr>
              <w:t xml:space="preserve"> </w:t>
            </w:r>
            <w:proofErr w:type="spellStart"/>
            <w:r w:rsidRPr="00D553EB">
              <w:rPr>
                <w:b/>
                <w:bCs/>
                <w:sz w:val="22"/>
                <w:szCs w:val="22"/>
              </w:rPr>
              <w:t>tên</w:t>
            </w:r>
            <w:proofErr w:type="spellEnd"/>
            <w:r w:rsidRPr="00D553EB">
              <w:rPr>
                <w:b/>
                <w:bCs/>
                <w:sz w:val="22"/>
                <w:szCs w:val="22"/>
              </w:rPr>
              <w:t xml:space="preserve"> </w:t>
            </w:r>
            <w:proofErr w:type="spellStart"/>
            <w:r w:rsidRPr="00D553EB">
              <w:rPr>
                <w:b/>
                <w:bCs/>
                <w:sz w:val="22"/>
                <w:szCs w:val="22"/>
              </w:rPr>
              <w:t>dự</w:t>
            </w:r>
            <w:proofErr w:type="spellEnd"/>
            <w:r w:rsidRPr="00D553EB">
              <w:rPr>
                <w:b/>
                <w:bCs/>
                <w:sz w:val="22"/>
                <w:szCs w:val="22"/>
              </w:rPr>
              <w:t xml:space="preserve"> </w:t>
            </w:r>
            <w:proofErr w:type="spellStart"/>
            <w:r w:rsidRPr="00D553EB">
              <w:rPr>
                <w:b/>
                <w:bCs/>
                <w:sz w:val="22"/>
                <w:szCs w:val="22"/>
              </w:rPr>
              <w:t>án</w:t>
            </w:r>
            <w:proofErr w:type="spellEnd"/>
            <w:r w:rsidRPr="00D553EB">
              <w:rPr>
                <w:b/>
                <w:bCs/>
                <w:sz w:val="22"/>
                <w:szCs w:val="22"/>
              </w:rPr>
              <w:t xml:space="preserve"> </w:t>
            </w:r>
            <w:proofErr w:type="spellStart"/>
            <w:r w:rsidRPr="00D553EB">
              <w:rPr>
                <w:b/>
                <w:bCs/>
                <w:sz w:val="22"/>
                <w:szCs w:val="22"/>
              </w:rPr>
              <w:t>ưu</w:t>
            </w:r>
            <w:proofErr w:type="spellEnd"/>
            <w:r w:rsidRPr="00D553EB">
              <w:rPr>
                <w:b/>
                <w:bCs/>
                <w:sz w:val="22"/>
                <w:szCs w:val="22"/>
              </w:rPr>
              <w:t xml:space="preserve"> </w:t>
            </w:r>
            <w:proofErr w:type="spellStart"/>
            <w:r w:rsidRPr="00D553EB">
              <w:rPr>
                <w:b/>
                <w:bCs/>
                <w:sz w:val="22"/>
                <w:szCs w:val="22"/>
              </w:rPr>
              <w:t>tiên</w:t>
            </w:r>
            <w:proofErr w:type="spellEnd"/>
            <w:r w:rsidRPr="00D553EB">
              <w:rPr>
                <w:b/>
                <w:bCs/>
                <w:sz w:val="22"/>
                <w:szCs w:val="22"/>
              </w:rPr>
              <w:b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r w:rsidRPr="00D553EB">
              <w:rPr>
                <w:b/>
                <w:bCs/>
                <w:sz w:val="22"/>
                <w:szCs w:val="22"/>
              </w:rPr>
              <w:t>)</w:t>
            </w:r>
          </w:p>
        </w:tc>
      </w:tr>
      <w:tr w:rsidR="00D553EB" w:rsidRPr="00D553EB" w14:paraId="2F095CF9" w14:textId="77777777" w:rsidTr="00D553EB">
        <w:trPr>
          <w:trHeight w:val="48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75BA7B3" w14:textId="77777777" w:rsidR="00875150" w:rsidRPr="00D553EB" w:rsidRDefault="00875150">
            <w:pPr>
              <w:rPr>
                <w:b/>
                <w:bCs/>
                <w:sz w:val="22"/>
                <w:szCs w:val="22"/>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023D3494" w14:textId="77777777" w:rsidR="00875150" w:rsidRPr="00D553EB" w:rsidRDefault="00875150">
            <w:pPr>
              <w:rPr>
                <w:b/>
                <w:bCs/>
                <w:sz w:val="22"/>
                <w:szCs w:val="22"/>
              </w:rPr>
            </w:pPr>
          </w:p>
        </w:tc>
        <w:tc>
          <w:tcPr>
            <w:tcW w:w="2962" w:type="dxa"/>
            <w:gridSpan w:val="3"/>
            <w:tcBorders>
              <w:top w:val="single" w:sz="4" w:space="0" w:color="auto"/>
              <w:left w:val="nil"/>
              <w:bottom w:val="single" w:sz="4" w:space="0" w:color="auto"/>
              <w:right w:val="single" w:sz="4" w:space="0" w:color="auto"/>
            </w:tcBorders>
            <w:shd w:val="clear" w:color="000000" w:fill="FFFFFF"/>
            <w:vAlign w:val="center"/>
            <w:hideMark/>
          </w:tcPr>
          <w:p w14:paraId="0116CE3D" w14:textId="77777777" w:rsidR="00875150" w:rsidRPr="00D553EB" w:rsidRDefault="00875150">
            <w:pPr>
              <w:jc w:val="center"/>
              <w:rPr>
                <w:b/>
                <w:bCs/>
                <w:sz w:val="22"/>
                <w:szCs w:val="22"/>
              </w:rPr>
            </w:pPr>
            <w:proofErr w:type="spellStart"/>
            <w:r w:rsidRPr="00D553EB">
              <w:rPr>
                <w:b/>
                <w:bCs/>
                <w:sz w:val="22"/>
                <w:szCs w:val="22"/>
              </w:rPr>
              <w:t>Số</w:t>
            </w:r>
            <w:proofErr w:type="spellEnd"/>
            <w:r w:rsidRPr="00D553EB">
              <w:rPr>
                <w:b/>
                <w:bCs/>
                <w:sz w:val="22"/>
                <w:szCs w:val="22"/>
              </w:rPr>
              <w:t xml:space="preserve"> </w:t>
            </w:r>
            <w:proofErr w:type="spellStart"/>
            <w:r w:rsidRPr="00D553EB">
              <w:rPr>
                <w:b/>
                <w:bCs/>
                <w:sz w:val="22"/>
                <w:szCs w:val="22"/>
              </w:rPr>
              <w:t>lượng</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tối</w:t>
            </w:r>
            <w:proofErr w:type="spellEnd"/>
            <w:r w:rsidRPr="00D553EB">
              <w:rPr>
                <w:b/>
                <w:bCs/>
                <w:sz w:val="22"/>
                <w:szCs w:val="22"/>
              </w:rPr>
              <w:t xml:space="preserve"> </w:t>
            </w:r>
            <w:proofErr w:type="spellStart"/>
            <w:r w:rsidRPr="00D553EB">
              <w:rPr>
                <w:b/>
                <w:bCs/>
                <w:sz w:val="22"/>
                <w:szCs w:val="22"/>
              </w:rPr>
              <w:t>thiểu</w:t>
            </w:r>
            <w:proofErr w:type="spellEnd"/>
            <w:r w:rsidRPr="00D553EB">
              <w:rPr>
                <w:b/>
                <w:bCs/>
                <w:sz w:val="22"/>
                <w:szCs w:val="22"/>
              </w:rPr>
              <w:t>)</w:t>
            </w:r>
          </w:p>
        </w:tc>
        <w:tc>
          <w:tcPr>
            <w:tcW w:w="2136" w:type="dxa"/>
            <w:gridSpan w:val="3"/>
            <w:tcBorders>
              <w:top w:val="single" w:sz="4" w:space="0" w:color="auto"/>
              <w:left w:val="nil"/>
              <w:bottom w:val="single" w:sz="4" w:space="0" w:color="auto"/>
              <w:right w:val="single" w:sz="4" w:space="0" w:color="auto"/>
            </w:tcBorders>
            <w:shd w:val="clear" w:color="000000" w:fill="FFFFFF"/>
            <w:vAlign w:val="center"/>
            <w:hideMark/>
          </w:tcPr>
          <w:p w14:paraId="62F29DAD" w14:textId="77777777" w:rsidR="00875150" w:rsidRPr="00D553EB" w:rsidRDefault="00875150">
            <w:pPr>
              <w:jc w:val="center"/>
              <w:rPr>
                <w:b/>
                <w:bCs/>
                <w:sz w:val="22"/>
                <w:szCs w:val="22"/>
              </w:rPr>
            </w:pPr>
            <w:proofErr w:type="spellStart"/>
            <w:r w:rsidRPr="00D553EB">
              <w:rPr>
                <w:b/>
                <w:bCs/>
                <w:sz w:val="22"/>
                <w:szCs w:val="22"/>
              </w:rPr>
              <w:t>Số</w:t>
            </w:r>
            <w:proofErr w:type="spellEnd"/>
            <w:r w:rsidRPr="00D553EB">
              <w:rPr>
                <w:b/>
                <w:bCs/>
                <w:sz w:val="22"/>
                <w:szCs w:val="22"/>
              </w:rPr>
              <w:t xml:space="preserve"> </w:t>
            </w:r>
            <w:proofErr w:type="spellStart"/>
            <w:r w:rsidRPr="00D553EB">
              <w:rPr>
                <w:b/>
                <w:bCs/>
                <w:sz w:val="22"/>
                <w:szCs w:val="22"/>
              </w:rPr>
              <w:t>lượng</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tối</w:t>
            </w:r>
            <w:proofErr w:type="spellEnd"/>
            <w:r w:rsidRPr="00D553EB">
              <w:rPr>
                <w:b/>
                <w:bCs/>
                <w:sz w:val="22"/>
                <w:szCs w:val="22"/>
              </w:rPr>
              <w:t xml:space="preserve"> </w:t>
            </w:r>
            <w:proofErr w:type="spellStart"/>
            <w:r w:rsidRPr="00D553EB">
              <w:rPr>
                <w:b/>
                <w:bCs/>
                <w:sz w:val="22"/>
                <w:szCs w:val="22"/>
              </w:rPr>
              <w:t>thiểu</w:t>
            </w:r>
            <w:proofErr w:type="spellEnd"/>
            <w:r w:rsidRPr="00D553EB">
              <w:rPr>
                <w:b/>
                <w:bCs/>
                <w:sz w:val="22"/>
                <w:szCs w:val="22"/>
              </w:rPr>
              <w:t>)</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097EA6F" w14:textId="77777777" w:rsidR="00875150" w:rsidRPr="00D553EB" w:rsidRDefault="00875150">
            <w:pPr>
              <w:rPr>
                <w:b/>
                <w:bCs/>
                <w:sz w:val="22"/>
                <w:szCs w:val="22"/>
              </w:rPr>
            </w:pPr>
          </w:p>
        </w:tc>
      </w:tr>
      <w:tr w:rsidR="00D553EB" w:rsidRPr="00D553EB" w14:paraId="45181E87" w14:textId="77777777" w:rsidTr="00D553EB">
        <w:trPr>
          <w:trHeight w:val="99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15407C39" w14:textId="77777777" w:rsidR="00875150" w:rsidRPr="00D553EB" w:rsidRDefault="00875150">
            <w:pPr>
              <w:rPr>
                <w:b/>
                <w:bCs/>
                <w:sz w:val="22"/>
                <w:szCs w:val="22"/>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14:paraId="65EA6049" w14:textId="77777777" w:rsidR="00875150" w:rsidRPr="00D553EB" w:rsidRDefault="00875150">
            <w:pPr>
              <w:rPr>
                <w:b/>
                <w:bCs/>
                <w:sz w:val="22"/>
                <w:szCs w:val="22"/>
              </w:rPr>
            </w:pPr>
          </w:p>
        </w:tc>
        <w:tc>
          <w:tcPr>
            <w:tcW w:w="955" w:type="dxa"/>
            <w:tcBorders>
              <w:top w:val="nil"/>
              <w:left w:val="nil"/>
              <w:bottom w:val="single" w:sz="4" w:space="0" w:color="auto"/>
              <w:right w:val="single" w:sz="4" w:space="0" w:color="auto"/>
            </w:tcBorders>
            <w:shd w:val="clear" w:color="000000" w:fill="FFFFFF"/>
            <w:vAlign w:val="center"/>
            <w:hideMark/>
          </w:tcPr>
          <w:p w14:paraId="6B7CB898" w14:textId="77777777" w:rsidR="00875150" w:rsidRPr="00D553EB" w:rsidRDefault="00875150">
            <w:pPr>
              <w:jc w:val="center"/>
              <w:rPr>
                <w:b/>
                <w:bCs/>
                <w:sz w:val="22"/>
                <w:szCs w:val="22"/>
              </w:rPr>
            </w:pPr>
            <w:proofErr w:type="spellStart"/>
            <w:r w:rsidRPr="00D553EB">
              <w:rPr>
                <w:b/>
                <w:bCs/>
                <w:sz w:val="22"/>
                <w:szCs w:val="22"/>
              </w:rPr>
              <w:t>Tổng</w:t>
            </w:r>
            <w:proofErr w:type="spellEnd"/>
            <w:r w:rsidRPr="00D553EB">
              <w:rPr>
                <w:b/>
                <w:bCs/>
                <w:sz w:val="22"/>
                <w:szCs w:val="22"/>
              </w:rPr>
              <w:t xml:space="preserve"> </w:t>
            </w:r>
            <w:proofErr w:type="spellStart"/>
            <w:r w:rsidRPr="00D553EB">
              <w:rPr>
                <w:b/>
                <w:bCs/>
                <w:sz w:val="22"/>
                <w:szCs w:val="22"/>
              </w:rPr>
              <w:t>số</w:t>
            </w:r>
            <w:proofErr w:type="spellEnd"/>
          </w:p>
        </w:tc>
        <w:tc>
          <w:tcPr>
            <w:tcW w:w="954" w:type="dxa"/>
            <w:tcBorders>
              <w:top w:val="nil"/>
              <w:left w:val="nil"/>
              <w:bottom w:val="single" w:sz="4" w:space="0" w:color="auto"/>
              <w:right w:val="single" w:sz="4" w:space="0" w:color="auto"/>
            </w:tcBorders>
            <w:shd w:val="clear" w:color="000000" w:fill="FFFFFF"/>
            <w:vAlign w:val="center"/>
            <w:hideMark/>
          </w:tcPr>
          <w:p w14:paraId="2AC28486" w14:textId="77777777" w:rsidR="00875150" w:rsidRPr="00D553EB" w:rsidRDefault="00875150">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1053" w:type="dxa"/>
            <w:tcBorders>
              <w:top w:val="nil"/>
              <w:left w:val="nil"/>
              <w:bottom w:val="single" w:sz="4" w:space="0" w:color="auto"/>
              <w:right w:val="single" w:sz="4" w:space="0" w:color="auto"/>
            </w:tcBorders>
            <w:shd w:val="clear" w:color="000000" w:fill="FFFFFF"/>
            <w:vAlign w:val="center"/>
            <w:hideMark/>
          </w:tcPr>
          <w:p w14:paraId="0362D257" w14:textId="77777777" w:rsidR="00875150" w:rsidRPr="00D553EB" w:rsidRDefault="00875150">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ngoài</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706" w:type="dxa"/>
            <w:tcBorders>
              <w:top w:val="nil"/>
              <w:left w:val="nil"/>
              <w:bottom w:val="single" w:sz="4" w:space="0" w:color="auto"/>
              <w:right w:val="single" w:sz="4" w:space="0" w:color="auto"/>
            </w:tcBorders>
            <w:shd w:val="clear" w:color="000000" w:fill="FFFFFF"/>
            <w:vAlign w:val="center"/>
            <w:hideMark/>
          </w:tcPr>
          <w:p w14:paraId="012BF5ED" w14:textId="77777777" w:rsidR="00875150" w:rsidRPr="00D553EB" w:rsidRDefault="00875150">
            <w:pPr>
              <w:jc w:val="center"/>
              <w:rPr>
                <w:b/>
                <w:bCs/>
                <w:sz w:val="22"/>
                <w:szCs w:val="22"/>
              </w:rPr>
            </w:pPr>
            <w:proofErr w:type="spellStart"/>
            <w:r w:rsidRPr="00D553EB">
              <w:rPr>
                <w:b/>
                <w:bCs/>
                <w:sz w:val="22"/>
                <w:szCs w:val="22"/>
              </w:rPr>
              <w:t>Tổng</w:t>
            </w:r>
            <w:proofErr w:type="spellEnd"/>
            <w:r w:rsidRPr="00D553EB">
              <w:rPr>
                <w:b/>
                <w:bCs/>
                <w:sz w:val="22"/>
                <w:szCs w:val="22"/>
              </w:rPr>
              <w:t xml:space="preserve"> </w:t>
            </w:r>
            <w:proofErr w:type="spellStart"/>
            <w:r w:rsidRPr="00D553EB">
              <w:rPr>
                <w:b/>
                <w:bCs/>
                <w:sz w:val="22"/>
                <w:szCs w:val="22"/>
              </w:rPr>
              <w:t>số</w:t>
            </w:r>
            <w:proofErr w:type="spellEnd"/>
          </w:p>
        </w:tc>
        <w:tc>
          <w:tcPr>
            <w:tcW w:w="700" w:type="dxa"/>
            <w:tcBorders>
              <w:top w:val="nil"/>
              <w:left w:val="nil"/>
              <w:bottom w:val="single" w:sz="4" w:space="0" w:color="auto"/>
              <w:right w:val="single" w:sz="4" w:space="0" w:color="auto"/>
            </w:tcBorders>
            <w:shd w:val="clear" w:color="000000" w:fill="FFFFFF"/>
            <w:vAlign w:val="center"/>
            <w:hideMark/>
          </w:tcPr>
          <w:p w14:paraId="0E863FEB" w14:textId="77777777" w:rsidR="00875150" w:rsidRPr="00D553EB" w:rsidRDefault="00875150">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730" w:type="dxa"/>
            <w:tcBorders>
              <w:top w:val="nil"/>
              <w:left w:val="nil"/>
              <w:bottom w:val="single" w:sz="4" w:space="0" w:color="auto"/>
              <w:right w:val="single" w:sz="4" w:space="0" w:color="auto"/>
            </w:tcBorders>
            <w:shd w:val="clear" w:color="000000" w:fill="FFFFFF"/>
            <w:vAlign w:val="center"/>
            <w:hideMark/>
          </w:tcPr>
          <w:p w14:paraId="4F4EE467" w14:textId="77777777" w:rsidR="00875150" w:rsidRPr="00D553EB" w:rsidRDefault="00875150">
            <w:pPr>
              <w:jc w:val="center"/>
              <w:rPr>
                <w:b/>
                <w:bCs/>
                <w:sz w:val="22"/>
                <w:szCs w:val="22"/>
              </w:rPr>
            </w:pP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 xml:space="preserve"> </w:t>
            </w:r>
            <w:proofErr w:type="spellStart"/>
            <w:r w:rsidRPr="00D553EB">
              <w:rPr>
                <w:b/>
                <w:bCs/>
                <w:sz w:val="22"/>
                <w:szCs w:val="22"/>
              </w:rPr>
              <w:t>ngoài</w:t>
            </w:r>
            <w:proofErr w:type="spellEnd"/>
            <w:r w:rsidRPr="00D553EB">
              <w:rPr>
                <w:b/>
                <w:bCs/>
                <w:sz w:val="22"/>
                <w:szCs w:val="22"/>
              </w:rPr>
              <w:t xml:space="preserve"> </w:t>
            </w:r>
            <w:proofErr w:type="spellStart"/>
            <w:r w:rsidRPr="00D553EB">
              <w:rPr>
                <w:b/>
                <w:bCs/>
                <w:sz w:val="22"/>
                <w:szCs w:val="22"/>
              </w:rPr>
              <w:t>công</w:t>
            </w:r>
            <w:proofErr w:type="spellEnd"/>
            <w:r w:rsidRPr="00D553EB">
              <w:rPr>
                <w:b/>
                <w:bCs/>
                <w:sz w:val="22"/>
                <w:szCs w:val="22"/>
              </w:rPr>
              <w:t xml:space="preserve"> </w:t>
            </w:r>
            <w:proofErr w:type="spellStart"/>
            <w:r w:rsidRPr="00D553EB">
              <w:rPr>
                <w:b/>
                <w:bCs/>
                <w:sz w:val="22"/>
                <w:szCs w:val="22"/>
              </w:rPr>
              <w:t>lập</w:t>
            </w:r>
            <w:proofErr w:type="spellEnd"/>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09D1415" w14:textId="77777777" w:rsidR="00875150" w:rsidRPr="00D553EB" w:rsidRDefault="00875150">
            <w:pPr>
              <w:rPr>
                <w:b/>
                <w:bCs/>
                <w:sz w:val="22"/>
                <w:szCs w:val="22"/>
              </w:rPr>
            </w:pPr>
          </w:p>
        </w:tc>
      </w:tr>
      <w:tr w:rsidR="00D553EB" w:rsidRPr="00D553EB" w14:paraId="00321019" w14:textId="77777777" w:rsidTr="00D553EB">
        <w:trPr>
          <w:trHeight w:val="884"/>
        </w:trPr>
        <w:tc>
          <w:tcPr>
            <w:tcW w:w="23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580406" w14:textId="77777777" w:rsidR="00875150" w:rsidRPr="00D553EB" w:rsidRDefault="00875150">
            <w:pPr>
              <w:jc w:val="center"/>
              <w:rPr>
                <w:b/>
                <w:bCs/>
                <w:sz w:val="22"/>
                <w:szCs w:val="22"/>
              </w:rPr>
            </w:pPr>
            <w:proofErr w:type="spellStart"/>
            <w:r w:rsidRPr="00D553EB">
              <w:rPr>
                <w:b/>
                <w:bCs/>
                <w:sz w:val="22"/>
                <w:szCs w:val="22"/>
              </w:rPr>
              <w:t>Cả</w:t>
            </w:r>
            <w:proofErr w:type="spellEnd"/>
            <w:r w:rsidRPr="00D553EB">
              <w:rPr>
                <w:b/>
                <w:bCs/>
                <w:sz w:val="22"/>
                <w:szCs w:val="22"/>
              </w:rPr>
              <w:t xml:space="preserve"> </w:t>
            </w:r>
            <w:proofErr w:type="spellStart"/>
            <w:r w:rsidRPr="00D553EB">
              <w:rPr>
                <w:b/>
                <w:bCs/>
                <w:sz w:val="22"/>
                <w:szCs w:val="22"/>
              </w:rPr>
              <w:t>nước</w:t>
            </w:r>
            <w:proofErr w:type="spellEnd"/>
            <w:r w:rsidRPr="00D553EB">
              <w:rPr>
                <w:b/>
                <w:bCs/>
                <w:sz w:val="22"/>
                <w:szCs w:val="22"/>
              </w:rPr>
              <w:t xml:space="preserve"> (</w:t>
            </w:r>
            <w:proofErr w:type="spellStart"/>
            <w:r w:rsidRPr="00D553EB">
              <w:rPr>
                <w:b/>
                <w:bCs/>
                <w:sz w:val="22"/>
                <w:szCs w:val="22"/>
              </w:rPr>
              <w:t>cơ</w:t>
            </w:r>
            <w:proofErr w:type="spellEnd"/>
            <w:r w:rsidRPr="00D553EB">
              <w:rPr>
                <w:b/>
                <w:bCs/>
                <w:sz w:val="22"/>
                <w:szCs w:val="22"/>
              </w:rPr>
              <w:t xml:space="preserve"> </w:t>
            </w:r>
            <w:proofErr w:type="spellStart"/>
            <w:r w:rsidRPr="00D553EB">
              <w:rPr>
                <w:b/>
                <w:bCs/>
                <w:sz w:val="22"/>
                <w:szCs w:val="22"/>
              </w:rPr>
              <w:t>sở</w:t>
            </w:r>
            <w:proofErr w:type="spellEnd"/>
            <w:r w:rsidRPr="00D553EB">
              <w:rPr>
                <w:b/>
                <w:bCs/>
                <w:sz w:val="22"/>
                <w:szCs w:val="22"/>
              </w:rPr>
              <w:t>)</w:t>
            </w:r>
          </w:p>
        </w:tc>
        <w:tc>
          <w:tcPr>
            <w:tcW w:w="955" w:type="dxa"/>
            <w:tcBorders>
              <w:top w:val="nil"/>
              <w:left w:val="nil"/>
              <w:bottom w:val="single" w:sz="4" w:space="0" w:color="auto"/>
              <w:right w:val="single" w:sz="4" w:space="0" w:color="auto"/>
            </w:tcBorders>
            <w:shd w:val="clear" w:color="000000" w:fill="FFFFFF"/>
            <w:vAlign w:val="center"/>
            <w:hideMark/>
          </w:tcPr>
          <w:p w14:paraId="509F31FF" w14:textId="77777777" w:rsidR="00875150" w:rsidRPr="00D553EB" w:rsidRDefault="00875150">
            <w:pPr>
              <w:jc w:val="center"/>
              <w:rPr>
                <w:b/>
                <w:bCs/>
                <w:sz w:val="22"/>
                <w:szCs w:val="22"/>
              </w:rPr>
            </w:pPr>
            <w:r w:rsidRPr="00D553EB">
              <w:rPr>
                <w:b/>
                <w:bCs/>
                <w:sz w:val="22"/>
                <w:szCs w:val="22"/>
              </w:rPr>
              <w:t>164</w:t>
            </w:r>
          </w:p>
        </w:tc>
        <w:tc>
          <w:tcPr>
            <w:tcW w:w="954" w:type="dxa"/>
            <w:tcBorders>
              <w:top w:val="nil"/>
              <w:left w:val="nil"/>
              <w:bottom w:val="single" w:sz="4" w:space="0" w:color="auto"/>
              <w:right w:val="single" w:sz="4" w:space="0" w:color="auto"/>
            </w:tcBorders>
            <w:shd w:val="clear" w:color="000000" w:fill="FFFFFF"/>
            <w:vAlign w:val="center"/>
            <w:hideMark/>
          </w:tcPr>
          <w:p w14:paraId="064DD8FC" w14:textId="77777777" w:rsidR="00875150" w:rsidRPr="00D553EB" w:rsidRDefault="00875150">
            <w:pPr>
              <w:jc w:val="center"/>
              <w:rPr>
                <w:b/>
                <w:bCs/>
                <w:sz w:val="22"/>
                <w:szCs w:val="22"/>
              </w:rPr>
            </w:pPr>
            <w:r w:rsidRPr="00D553EB">
              <w:rPr>
                <w:b/>
                <w:bCs/>
                <w:sz w:val="22"/>
                <w:szCs w:val="22"/>
              </w:rPr>
              <w:t>75</w:t>
            </w:r>
          </w:p>
        </w:tc>
        <w:tc>
          <w:tcPr>
            <w:tcW w:w="1053" w:type="dxa"/>
            <w:tcBorders>
              <w:top w:val="nil"/>
              <w:left w:val="nil"/>
              <w:bottom w:val="single" w:sz="4" w:space="0" w:color="auto"/>
              <w:right w:val="single" w:sz="4" w:space="0" w:color="auto"/>
            </w:tcBorders>
            <w:shd w:val="clear" w:color="000000" w:fill="FFFFFF"/>
            <w:vAlign w:val="center"/>
            <w:hideMark/>
          </w:tcPr>
          <w:p w14:paraId="7389EAC0" w14:textId="77777777" w:rsidR="00875150" w:rsidRPr="00D553EB" w:rsidRDefault="00875150">
            <w:pPr>
              <w:jc w:val="center"/>
              <w:rPr>
                <w:b/>
                <w:bCs/>
                <w:sz w:val="22"/>
                <w:szCs w:val="22"/>
              </w:rPr>
            </w:pPr>
            <w:r w:rsidRPr="00D553EB">
              <w:rPr>
                <w:b/>
                <w:bCs/>
                <w:sz w:val="22"/>
                <w:szCs w:val="22"/>
              </w:rPr>
              <w:t>89</w:t>
            </w:r>
          </w:p>
        </w:tc>
        <w:tc>
          <w:tcPr>
            <w:tcW w:w="706" w:type="dxa"/>
            <w:tcBorders>
              <w:top w:val="nil"/>
              <w:left w:val="nil"/>
              <w:bottom w:val="single" w:sz="4" w:space="0" w:color="auto"/>
              <w:right w:val="single" w:sz="4" w:space="0" w:color="auto"/>
            </w:tcBorders>
            <w:shd w:val="clear" w:color="000000" w:fill="FFFFFF"/>
            <w:vAlign w:val="center"/>
            <w:hideMark/>
          </w:tcPr>
          <w:p w14:paraId="0CFFB23A" w14:textId="77777777" w:rsidR="00875150" w:rsidRPr="00D553EB" w:rsidRDefault="00875150">
            <w:pPr>
              <w:jc w:val="center"/>
              <w:rPr>
                <w:b/>
                <w:bCs/>
                <w:sz w:val="22"/>
                <w:szCs w:val="22"/>
              </w:rPr>
            </w:pPr>
            <w:r w:rsidRPr="00D553EB">
              <w:rPr>
                <w:b/>
                <w:bCs/>
                <w:sz w:val="22"/>
                <w:szCs w:val="22"/>
              </w:rPr>
              <w:t>176</w:t>
            </w:r>
          </w:p>
        </w:tc>
        <w:tc>
          <w:tcPr>
            <w:tcW w:w="700" w:type="dxa"/>
            <w:tcBorders>
              <w:top w:val="nil"/>
              <w:left w:val="nil"/>
              <w:bottom w:val="single" w:sz="4" w:space="0" w:color="auto"/>
              <w:right w:val="single" w:sz="4" w:space="0" w:color="auto"/>
            </w:tcBorders>
            <w:shd w:val="clear" w:color="000000" w:fill="FFFFFF"/>
            <w:vAlign w:val="center"/>
            <w:hideMark/>
          </w:tcPr>
          <w:p w14:paraId="486512E4" w14:textId="77777777" w:rsidR="00875150" w:rsidRPr="00D553EB" w:rsidRDefault="00875150">
            <w:pPr>
              <w:jc w:val="center"/>
              <w:rPr>
                <w:b/>
                <w:bCs/>
                <w:sz w:val="22"/>
                <w:szCs w:val="22"/>
              </w:rPr>
            </w:pPr>
            <w:r w:rsidRPr="00D553EB">
              <w:rPr>
                <w:b/>
                <w:bCs/>
                <w:sz w:val="22"/>
                <w:szCs w:val="22"/>
              </w:rPr>
              <w:t>80</w:t>
            </w:r>
          </w:p>
        </w:tc>
        <w:tc>
          <w:tcPr>
            <w:tcW w:w="730" w:type="dxa"/>
            <w:tcBorders>
              <w:top w:val="nil"/>
              <w:left w:val="nil"/>
              <w:bottom w:val="single" w:sz="4" w:space="0" w:color="auto"/>
              <w:right w:val="single" w:sz="4" w:space="0" w:color="auto"/>
            </w:tcBorders>
            <w:shd w:val="clear" w:color="000000" w:fill="FFFFFF"/>
            <w:vAlign w:val="center"/>
            <w:hideMark/>
          </w:tcPr>
          <w:p w14:paraId="68929B07" w14:textId="77777777" w:rsidR="00875150" w:rsidRPr="00D553EB" w:rsidRDefault="00875150">
            <w:pPr>
              <w:jc w:val="center"/>
              <w:rPr>
                <w:b/>
                <w:bCs/>
                <w:sz w:val="22"/>
                <w:szCs w:val="22"/>
              </w:rPr>
            </w:pPr>
            <w:r w:rsidRPr="00D553EB">
              <w:rPr>
                <w:b/>
                <w:bCs/>
                <w:sz w:val="22"/>
                <w:szCs w:val="22"/>
              </w:rPr>
              <w:t>96</w:t>
            </w:r>
          </w:p>
        </w:tc>
        <w:tc>
          <w:tcPr>
            <w:tcW w:w="1365" w:type="dxa"/>
            <w:tcBorders>
              <w:top w:val="nil"/>
              <w:left w:val="nil"/>
              <w:bottom w:val="single" w:sz="4" w:space="0" w:color="auto"/>
              <w:right w:val="single" w:sz="4" w:space="0" w:color="auto"/>
            </w:tcBorders>
            <w:shd w:val="clear" w:color="000000" w:fill="FFFFFF"/>
            <w:vAlign w:val="center"/>
            <w:hideMark/>
          </w:tcPr>
          <w:p w14:paraId="5B525274" w14:textId="77777777" w:rsidR="00875150" w:rsidRPr="00D553EB" w:rsidRDefault="00875150">
            <w:pPr>
              <w:jc w:val="center"/>
              <w:rPr>
                <w:b/>
                <w:bCs/>
                <w:sz w:val="22"/>
                <w:szCs w:val="22"/>
              </w:rPr>
            </w:pPr>
            <w:r w:rsidRPr="00D553EB">
              <w:rPr>
                <w:b/>
                <w:bCs/>
                <w:sz w:val="22"/>
                <w:szCs w:val="22"/>
              </w:rPr>
              <w:t> </w:t>
            </w:r>
          </w:p>
        </w:tc>
      </w:tr>
      <w:tr w:rsidR="00D553EB" w:rsidRPr="00D553EB" w14:paraId="5D13B135" w14:textId="77777777" w:rsidTr="00D553EB">
        <w:trPr>
          <w:trHeight w:val="6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1BA04E66" w14:textId="77777777" w:rsidR="00875150" w:rsidRPr="00D553EB" w:rsidRDefault="00875150">
            <w:pPr>
              <w:jc w:val="center"/>
              <w:rPr>
                <w:b/>
                <w:bCs/>
                <w:sz w:val="22"/>
                <w:szCs w:val="22"/>
              </w:rPr>
            </w:pPr>
            <w:r w:rsidRPr="00D553EB">
              <w:rPr>
                <w:b/>
                <w:bCs/>
                <w:sz w:val="22"/>
                <w:szCs w:val="22"/>
              </w:rPr>
              <w:t>I</w:t>
            </w:r>
          </w:p>
        </w:tc>
        <w:tc>
          <w:tcPr>
            <w:tcW w:w="1827" w:type="dxa"/>
            <w:tcBorders>
              <w:top w:val="nil"/>
              <w:left w:val="nil"/>
              <w:bottom w:val="single" w:sz="4" w:space="0" w:color="auto"/>
              <w:right w:val="single" w:sz="4" w:space="0" w:color="auto"/>
            </w:tcBorders>
            <w:shd w:val="clear" w:color="000000" w:fill="FFFFFF"/>
            <w:vAlign w:val="center"/>
            <w:hideMark/>
          </w:tcPr>
          <w:p w14:paraId="6FEC6530" w14:textId="77777777" w:rsidR="00875150" w:rsidRPr="00D553EB" w:rsidRDefault="00875150">
            <w:pPr>
              <w:rPr>
                <w:b/>
                <w:bCs/>
                <w:sz w:val="22"/>
                <w:szCs w:val="22"/>
                <w:lang w:val="nb-NO"/>
              </w:rPr>
            </w:pPr>
            <w:r w:rsidRPr="00D553EB">
              <w:rPr>
                <w:b/>
                <w:bCs/>
                <w:sz w:val="22"/>
                <w:szCs w:val="22"/>
                <w:lang w:val="nb-NO"/>
              </w:rPr>
              <w:t>Trung du và miền núi phía Bắc</w:t>
            </w:r>
          </w:p>
        </w:tc>
        <w:tc>
          <w:tcPr>
            <w:tcW w:w="955" w:type="dxa"/>
            <w:tcBorders>
              <w:top w:val="nil"/>
              <w:left w:val="nil"/>
              <w:bottom w:val="single" w:sz="4" w:space="0" w:color="auto"/>
              <w:right w:val="single" w:sz="4" w:space="0" w:color="auto"/>
            </w:tcBorders>
            <w:shd w:val="clear" w:color="000000" w:fill="FFFFFF"/>
            <w:vAlign w:val="center"/>
            <w:hideMark/>
          </w:tcPr>
          <w:p w14:paraId="5AF2CB43" w14:textId="77777777" w:rsidR="00875150" w:rsidRPr="00D553EB" w:rsidRDefault="00875150">
            <w:pPr>
              <w:jc w:val="center"/>
              <w:rPr>
                <w:b/>
                <w:bCs/>
                <w:sz w:val="22"/>
                <w:szCs w:val="22"/>
              </w:rPr>
            </w:pPr>
            <w:r w:rsidRPr="00D553EB">
              <w:rPr>
                <w:b/>
                <w:bCs/>
                <w:sz w:val="22"/>
                <w:szCs w:val="22"/>
              </w:rPr>
              <w:t>30</w:t>
            </w:r>
          </w:p>
        </w:tc>
        <w:tc>
          <w:tcPr>
            <w:tcW w:w="954" w:type="dxa"/>
            <w:tcBorders>
              <w:top w:val="nil"/>
              <w:left w:val="nil"/>
              <w:bottom w:val="single" w:sz="4" w:space="0" w:color="auto"/>
              <w:right w:val="single" w:sz="4" w:space="0" w:color="auto"/>
            </w:tcBorders>
            <w:shd w:val="clear" w:color="000000" w:fill="FFFFFF"/>
            <w:vAlign w:val="center"/>
            <w:hideMark/>
          </w:tcPr>
          <w:p w14:paraId="2F6CA7AD" w14:textId="77777777" w:rsidR="00875150" w:rsidRPr="00D553EB" w:rsidRDefault="00875150">
            <w:pPr>
              <w:jc w:val="center"/>
              <w:rPr>
                <w:b/>
                <w:bCs/>
                <w:sz w:val="22"/>
                <w:szCs w:val="22"/>
              </w:rPr>
            </w:pPr>
            <w:r w:rsidRPr="00D553EB">
              <w:rPr>
                <w:b/>
                <w:bCs/>
                <w:sz w:val="22"/>
                <w:szCs w:val="22"/>
              </w:rPr>
              <w:t>16</w:t>
            </w:r>
          </w:p>
        </w:tc>
        <w:tc>
          <w:tcPr>
            <w:tcW w:w="1053" w:type="dxa"/>
            <w:tcBorders>
              <w:top w:val="nil"/>
              <w:left w:val="nil"/>
              <w:bottom w:val="single" w:sz="4" w:space="0" w:color="auto"/>
              <w:right w:val="single" w:sz="4" w:space="0" w:color="auto"/>
            </w:tcBorders>
            <w:shd w:val="clear" w:color="000000" w:fill="FFFFFF"/>
            <w:vAlign w:val="center"/>
            <w:hideMark/>
          </w:tcPr>
          <w:p w14:paraId="7669659F" w14:textId="77777777" w:rsidR="00875150" w:rsidRPr="00D553EB" w:rsidRDefault="00875150">
            <w:pPr>
              <w:jc w:val="center"/>
              <w:rPr>
                <w:b/>
                <w:bCs/>
                <w:sz w:val="22"/>
                <w:szCs w:val="22"/>
              </w:rPr>
            </w:pPr>
            <w:r w:rsidRPr="00D553EB">
              <w:rPr>
                <w:b/>
                <w:bCs/>
                <w:sz w:val="22"/>
                <w:szCs w:val="22"/>
              </w:rPr>
              <w:t>14</w:t>
            </w:r>
          </w:p>
        </w:tc>
        <w:tc>
          <w:tcPr>
            <w:tcW w:w="706" w:type="dxa"/>
            <w:tcBorders>
              <w:top w:val="nil"/>
              <w:left w:val="nil"/>
              <w:bottom w:val="single" w:sz="4" w:space="0" w:color="auto"/>
              <w:right w:val="single" w:sz="4" w:space="0" w:color="auto"/>
            </w:tcBorders>
            <w:shd w:val="clear" w:color="000000" w:fill="FFFFFF"/>
            <w:vAlign w:val="center"/>
            <w:hideMark/>
          </w:tcPr>
          <w:p w14:paraId="446C736E" w14:textId="77777777" w:rsidR="00875150" w:rsidRPr="00D553EB" w:rsidRDefault="00875150">
            <w:pPr>
              <w:jc w:val="center"/>
              <w:rPr>
                <w:b/>
                <w:bCs/>
                <w:sz w:val="22"/>
                <w:szCs w:val="22"/>
              </w:rPr>
            </w:pPr>
            <w:r w:rsidRPr="00D553EB">
              <w:rPr>
                <w:b/>
                <w:bCs/>
                <w:sz w:val="22"/>
                <w:szCs w:val="22"/>
              </w:rPr>
              <w:t>36</w:t>
            </w:r>
          </w:p>
        </w:tc>
        <w:tc>
          <w:tcPr>
            <w:tcW w:w="700" w:type="dxa"/>
            <w:tcBorders>
              <w:top w:val="nil"/>
              <w:left w:val="nil"/>
              <w:bottom w:val="single" w:sz="4" w:space="0" w:color="auto"/>
              <w:right w:val="single" w:sz="4" w:space="0" w:color="auto"/>
            </w:tcBorders>
            <w:shd w:val="clear" w:color="000000" w:fill="FFFFFF"/>
            <w:vAlign w:val="center"/>
            <w:hideMark/>
          </w:tcPr>
          <w:p w14:paraId="0F9527BE" w14:textId="77777777" w:rsidR="00875150" w:rsidRPr="00D553EB" w:rsidRDefault="00875150">
            <w:pPr>
              <w:jc w:val="center"/>
              <w:rPr>
                <w:b/>
                <w:bCs/>
                <w:sz w:val="22"/>
                <w:szCs w:val="22"/>
              </w:rPr>
            </w:pPr>
            <w:r w:rsidRPr="00D553EB">
              <w:rPr>
                <w:b/>
                <w:bCs/>
                <w:sz w:val="22"/>
                <w:szCs w:val="22"/>
              </w:rPr>
              <w:t>18</w:t>
            </w:r>
          </w:p>
        </w:tc>
        <w:tc>
          <w:tcPr>
            <w:tcW w:w="730" w:type="dxa"/>
            <w:tcBorders>
              <w:top w:val="nil"/>
              <w:left w:val="nil"/>
              <w:bottom w:val="single" w:sz="4" w:space="0" w:color="auto"/>
              <w:right w:val="single" w:sz="4" w:space="0" w:color="auto"/>
            </w:tcBorders>
            <w:shd w:val="clear" w:color="000000" w:fill="FFFFFF"/>
            <w:vAlign w:val="center"/>
            <w:hideMark/>
          </w:tcPr>
          <w:p w14:paraId="68226343" w14:textId="77777777" w:rsidR="00875150" w:rsidRPr="00D553EB" w:rsidRDefault="00875150">
            <w:pPr>
              <w:jc w:val="center"/>
              <w:rPr>
                <w:b/>
                <w:bCs/>
                <w:sz w:val="22"/>
                <w:szCs w:val="22"/>
              </w:rPr>
            </w:pPr>
            <w:r w:rsidRPr="00D553EB">
              <w:rPr>
                <w:b/>
                <w:bCs/>
                <w:sz w:val="22"/>
                <w:szCs w:val="22"/>
              </w:rPr>
              <w:t>18</w:t>
            </w:r>
          </w:p>
        </w:tc>
        <w:tc>
          <w:tcPr>
            <w:tcW w:w="1365" w:type="dxa"/>
            <w:tcBorders>
              <w:top w:val="nil"/>
              <w:left w:val="nil"/>
              <w:bottom w:val="single" w:sz="4" w:space="0" w:color="auto"/>
              <w:right w:val="single" w:sz="4" w:space="0" w:color="auto"/>
            </w:tcBorders>
            <w:shd w:val="clear" w:color="000000" w:fill="FFFFFF"/>
            <w:vAlign w:val="center"/>
            <w:hideMark/>
          </w:tcPr>
          <w:p w14:paraId="0A46E6DF" w14:textId="77777777" w:rsidR="00875150" w:rsidRPr="00D553EB" w:rsidRDefault="00875150">
            <w:pPr>
              <w:rPr>
                <w:b/>
                <w:bCs/>
                <w:sz w:val="22"/>
                <w:szCs w:val="22"/>
              </w:rPr>
            </w:pPr>
            <w:r w:rsidRPr="00D553EB">
              <w:rPr>
                <w:b/>
                <w:bCs/>
                <w:sz w:val="22"/>
                <w:szCs w:val="22"/>
              </w:rPr>
              <w:t> </w:t>
            </w:r>
          </w:p>
        </w:tc>
      </w:tr>
      <w:tr w:rsidR="00D553EB" w:rsidRPr="00D553EB" w14:paraId="214A987F" w14:textId="77777777" w:rsidTr="00D553EB">
        <w:trPr>
          <w:trHeight w:val="85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78220EF" w14:textId="77777777" w:rsidR="00875150" w:rsidRPr="00D553EB" w:rsidRDefault="00875150">
            <w:pPr>
              <w:jc w:val="center"/>
              <w:rPr>
                <w:sz w:val="22"/>
                <w:szCs w:val="22"/>
              </w:rPr>
            </w:pPr>
            <w:r w:rsidRPr="00D553EB">
              <w:rPr>
                <w:sz w:val="22"/>
                <w:szCs w:val="22"/>
              </w:rPr>
              <w:t>1</w:t>
            </w:r>
          </w:p>
        </w:tc>
        <w:tc>
          <w:tcPr>
            <w:tcW w:w="1827" w:type="dxa"/>
            <w:tcBorders>
              <w:top w:val="nil"/>
              <w:left w:val="nil"/>
              <w:bottom w:val="single" w:sz="4" w:space="0" w:color="auto"/>
              <w:right w:val="single" w:sz="4" w:space="0" w:color="auto"/>
            </w:tcBorders>
            <w:shd w:val="clear" w:color="000000" w:fill="FFFFFF"/>
            <w:vAlign w:val="center"/>
            <w:hideMark/>
          </w:tcPr>
          <w:p w14:paraId="36365322" w14:textId="77777777" w:rsidR="00875150" w:rsidRPr="00D553EB" w:rsidRDefault="00875150">
            <w:pPr>
              <w:rPr>
                <w:sz w:val="22"/>
                <w:szCs w:val="22"/>
              </w:rPr>
            </w:pPr>
            <w:proofErr w:type="spellStart"/>
            <w:r w:rsidRPr="00D553EB">
              <w:rPr>
                <w:sz w:val="22"/>
                <w:szCs w:val="22"/>
              </w:rPr>
              <w:t>Tuyên</w:t>
            </w:r>
            <w:proofErr w:type="spellEnd"/>
            <w:r w:rsidRPr="00D553EB">
              <w:rPr>
                <w:sz w:val="22"/>
                <w:szCs w:val="22"/>
              </w:rPr>
              <w:t xml:space="preserve"> Quang</w:t>
            </w:r>
          </w:p>
        </w:tc>
        <w:tc>
          <w:tcPr>
            <w:tcW w:w="955" w:type="dxa"/>
            <w:tcBorders>
              <w:top w:val="nil"/>
              <w:left w:val="nil"/>
              <w:bottom w:val="single" w:sz="4" w:space="0" w:color="auto"/>
              <w:right w:val="single" w:sz="4" w:space="0" w:color="auto"/>
            </w:tcBorders>
            <w:shd w:val="clear" w:color="000000" w:fill="FFFFFF"/>
            <w:vAlign w:val="center"/>
            <w:hideMark/>
          </w:tcPr>
          <w:p w14:paraId="5D1FFED0"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2F7F6BFF"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465EE7D5"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41F0BA2F"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4B2374D1"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2A45444D"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3E5A17AA"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45AC91C7" w14:textId="77777777" w:rsidTr="00D553EB">
        <w:trPr>
          <w:trHeight w:val="817"/>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5C8FB68" w14:textId="77777777" w:rsidR="00875150" w:rsidRPr="00D553EB" w:rsidRDefault="00875150">
            <w:pPr>
              <w:jc w:val="center"/>
              <w:rPr>
                <w:sz w:val="22"/>
                <w:szCs w:val="22"/>
              </w:rPr>
            </w:pPr>
            <w:r w:rsidRPr="00D553EB">
              <w:rPr>
                <w:sz w:val="22"/>
                <w:szCs w:val="22"/>
              </w:rPr>
              <w:t>2</w:t>
            </w:r>
          </w:p>
        </w:tc>
        <w:tc>
          <w:tcPr>
            <w:tcW w:w="1827" w:type="dxa"/>
            <w:tcBorders>
              <w:top w:val="nil"/>
              <w:left w:val="nil"/>
              <w:bottom w:val="single" w:sz="4" w:space="0" w:color="auto"/>
              <w:right w:val="single" w:sz="4" w:space="0" w:color="auto"/>
            </w:tcBorders>
            <w:shd w:val="clear" w:color="000000" w:fill="FFFFFF"/>
            <w:vAlign w:val="center"/>
            <w:hideMark/>
          </w:tcPr>
          <w:p w14:paraId="4A619242" w14:textId="77777777" w:rsidR="00875150" w:rsidRPr="00D553EB" w:rsidRDefault="00875150">
            <w:pPr>
              <w:rPr>
                <w:sz w:val="22"/>
                <w:szCs w:val="22"/>
              </w:rPr>
            </w:pPr>
            <w:r w:rsidRPr="00D553EB">
              <w:rPr>
                <w:sz w:val="22"/>
                <w:szCs w:val="22"/>
              </w:rPr>
              <w:t xml:space="preserve">Cao </w:t>
            </w:r>
            <w:proofErr w:type="spellStart"/>
            <w:r w:rsidRPr="00D553EB">
              <w:rPr>
                <w:sz w:val="22"/>
                <w:szCs w:val="22"/>
              </w:rPr>
              <w:t>Bằng</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1C34C0C6" w14:textId="77777777" w:rsidR="00875150" w:rsidRPr="00D553EB" w:rsidRDefault="00875150">
            <w:pPr>
              <w:jc w:val="center"/>
              <w:rPr>
                <w:sz w:val="22"/>
                <w:szCs w:val="22"/>
              </w:rPr>
            </w:pPr>
            <w:r w:rsidRPr="00D553EB">
              <w:rPr>
                <w:sz w:val="22"/>
                <w:szCs w:val="22"/>
              </w:rPr>
              <w:t>3</w:t>
            </w:r>
          </w:p>
        </w:tc>
        <w:tc>
          <w:tcPr>
            <w:tcW w:w="954" w:type="dxa"/>
            <w:tcBorders>
              <w:top w:val="nil"/>
              <w:left w:val="nil"/>
              <w:bottom w:val="single" w:sz="4" w:space="0" w:color="auto"/>
              <w:right w:val="single" w:sz="4" w:space="0" w:color="auto"/>
            </w:tcBorders>
            <w:shd w:val="clear" w:color="000000" w:fill="FFFFFF"/>
            <w:vAlign w:val="center"/>
            <w:hideMark/>
          </w:tcPr>
          <w:p w14:paraId="2ED43AC1"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1EDEDB40"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668DF79F" w14:textId="77777777" w:rsidR="00875150" w:rsidRPr="00D553EB" w:rsidRDefault="00875150">
            <w:pPr>
              <w:jc w:val="center"/>
              <w:rPr>
                <w:b/>
                <w:bCs/>
                <w:sz w:val="22"/>
                <w:szCs w:val="22"/>
              </w:rPr>
            </w:pPr>
            <w:r w:rsidRPr="00D553EB">
              <w:rPr>
                <w:b/>
                <w:bCs/>
                <w:sz w:val="22"/>
                <w:szCs w:val="22"/>
              </w:rPr>
              <w:t>3</w:t>
            </w:r>
          </w:p>
        </w:tc>
        <w:tc>
          <w:tcPr>
            <w:tcW w:w="700" w:type="dxa"/>
            <w:tcBorders>
              <w:top w:val="nil"/>
              <w:left w:val="nil"/>
              <w:bottom w:val="single" w:sz="4" w:space="0" w:color="auto"/>
              <w:right w:val="single" w:sz="4" w:space="0" w:color="auto"/>
            </w:tcBorders>
            <w:shd w:val="clear" w:color="000000" w:fill="FFFFFF"/>
            <w:vAlign w:val="center"/>
            <w:hideMark/>
          </w:tcPr>
          <w:p w14:paraId="6F6172A3"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0877DC4B"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794ACD22"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5F157658" w14:textId="77777777" w:rsidTr="00D553EB">
        <w:trPr>
          <w:trHeight w:val="842"/>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8616606" w14:textId="77777777" w:rsidR="00875150" w:rsidRPr="00D553EB" w:rsidRDefault="00875150">
            <w:pPr>
              <w:jc w:val="center"/>
              <w:rPr>
                <w:sz w:val="22"/>
                <w:szCs w:val="22"/>
              </w:rPr>
            </w:pPr>
            <w:r w:rsidRPr="00D553EB">
              <w:rPr>
                <w:sz w:val="22"/>
                <w:szCs w:val="22"/>
              </w:rPr>
              <w:t>3</w:t>
            </w:r>
          </w:p>
        </w:tc>
        <w:tc>
          <w:tcPr>
            <w:tcW w:w="1827" w:type="dxa"/>
            <w:tcBorders>
              <w:top w:val="nil"/>
              <w:left w:val="nil"/>
              <w:bottom w:val="single" w:sz="4" w:space="0" w:color="auto"/>
              <w:right w:val="single" w:sz="4" w:space="0" w:color="auto"/>
            </w:tcBorders>
            <w:shd w:val="clear" w:color="000000" w:fill="FFFFFF"/>
            <w:vAlign w:val="center"/>
            <w:hideMark/>
          </w:tcPr>
          <w:p w14:paraId="1B93A8C8" w14:textId="77777777" w:rsidR="00875150" w:rsidRPr="00D553EB" w:rsidRDefault="00875150">
            <w:pPr>
              <w:rPr>
                <w:sz w:val="22"/>
                <w:szCs w:val="22"/>
              </w:rPr>
            </w:pPr>
            <w:proofErr w:type="spellStart"/>
            <w:r w:rsidRPr="00D553EB">
              <w:rPr>
                <w:sz w:val="22"/>
                <w:szCs w:val="22"/>
              </w:rPr>
              <w:t>Lạng</w:t>
            </w:r>
            <w:proofErr w:type="spellEnd"/>
            <w:r w:rsidRPr="00D553EB">
              <w:rPr>
                <w:sz w:val="22"/>
                <w:szCs w:val="22"/>
              </w:rPr>
              <w:t xml:space="preserve"> Sơn</w:t>
            </w:r>
          </w:p>
        </w:tc>
        <w:tc>
          <w:tcPr>
            <w:tcW w:w="955" w:type="dxa"/>
            <w:tcBorders>
              <w:top w:val="nil"/>
              <w:left w:val="nil"/>
              <w:bottom w:val="single" w:sz="4" w:space="0" w:color="auto"/>
              <w:right w:val="single" w:sz="4" w:space="0" w:color="auto"/>
            </w:tcBorders>
            <w:shd w:val="clear" w:color="000000" w:fill="FFFFFF"/>
            <w:vAlign w:val="center"/>
            <w:hideMark/>
          </w:tcPr>
          <w:p w14:paraId="0ABEC7C4" w14:textId="77777777" w:rsidR="00875150" w:rsidRPr="00D553EB" w:rsidRDefault="00875150">
            <w:pPr>
              <w:jc w:val="center"/>
              <w:rPr>
                <w:sz w:val="22"/>
                <w:szCs w:val="22"/>
              </w:rPr>
            </w:pPr>
            <w:r w:rsidRPr="00D553EB">
              <w:rPr>
                <w:sz w:val="22"/>
                <w:szCs w:val="22"/>
              </w:rPr>
              <w:t>2</w:t>
            </w:r>
          </w:p>
        </w:tc>
        <w:tc>
          <w:tcPr>
            <w:tcW w:w="954" w:type="dxa"/>
            <w:tcBorders>
              <w:top w:val="nil"/>
              <w:left w:val="nil"/>
              <w:bottom w:val="single" w:sz="4" w:space="0" w:color="auto"/>
              <w:right w:val="single" w:sz="4" w:space="0" w:color="auto"/>
            </w:tcBorders>
            <w:shd w:val="clear" w:color="000000" w:fill="FFFFFF"/>
            <w:vAlign w:val="center"/>
            <w:hideMark/>
          </w:tcPr>
          <w:p w14:paraId="54026C24"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7BFB74EB" w14:textId="77777777" w:rsidR="00875150" w:rsidRPr="00D553EB" w:rsidRDefault="00875150">
            <w:pPr>
              <w:jc w:val="center"/>
              <w:rPr>
                <w:sz w:val="22"/>
                <w:szCs w:val="22"/>
              </w:rPr>
            </w:pPr>
            <w:r w:rsidRPr="00D553EB">
              <w:rPr>
                <w:sz w:val="22"/>
                <w:szCs w:val="22"/>
              </w:rPr>
              <w:t>1</w:t>
            </w:r>
          </w:p>
        </w:tc>
        <w:tc>
          <w:tcPr>
            <w:tcW w:w="706" w:type="dxa"/>
            <w:tcBorders>
              <w:top w:val="nil"/>
              <w:left w:val="nil"/>
              <w:bottom w:val="single" w:sz="4" w:space="0" w:color="auto"/>
              <w:right w:val="single" w:sz="4" w:space="0" w:color="auto"/>
            </w:tcBorders>
            <w:shd w:val="clear" w:color="000000" w:fill="FFFFFF"/>
            <w:vAlign w:val="center"/>
            <w:hideMark/>
          </w:tcPr>
          <w:p w14:paraId="78C16563" w14:textId="77777777" w:rsidR="00875150" w:rsidRPr="00D553EB" w:rsidRDefault="00875150">
            <w:pPr>
              <w:jc w:val="center"/>
              <w:rPr>
                <w:b/>
                <w:bCs/>
                <w:sz w:val="22"/>
                <w:szCs w:val="22"/>
              </w:rPr>
            </w:pPr>
            <w:r w:rsidRPr="00D553EB">
              <w:rPr>
                <w:b/>
                <w:bCs/>
                <w:sz w:val="22"/>
                <w:szCs w:val="22"/>
              </w:rPr>
              <w:t>2</w:t>
            </w:r>
          </w:p>
        </w:tc>
        <w:tc>
          <w:tcPr>
            <w:tcW w:w="700" w:type="dxa"/>
            <w:tcBorders>
              <w:top w:val="nil"/>
              <w:left w:val="nil"/>
              <w:bottom w:val="single" w:sz="4" w:space="0" w:color="auto"/>
              <w:right w:val="single" w:sz="4" w:space="0" w:color="auto"/>
            </w:tcBorders>
            <w:shd w:val="clear" w:color="000000" w:fill="FFFFFF"/>
            <w:vAlign w:val="center"/>
            <w:hideMark/>
          </w:tcPr>
          <w:p w14:paraId="2E5B7749"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05FBE9CA" w14:textId="77777777" w:rsidR="00875150" w:rsidRPr="00D553EB" w:rsidRDefault="00875150">
            <w:pPr>
              <w:jc w:val="center"/>
              <w:rPr>
                <w:sz w:val="22"/>
                <w:szCs w:val="22"/>
              </w:rPr>
            </w:pPr>
            <w:r w:rsidRPr="00D553EB">
              <w:rPr>
                <w:sz w:val="22"/>
                <w:szCs w:val="22"/>
              </w:rPr>
              <w:t>1</w:t>
            </w:r>
          </w:p>
        </w:tc>
        <w:tc>
          <w:tcPr>
            <w:tcW w:w="1365" w:type="dxa"/>
            <w:tcBorders>
              <w:top w:val="nil"/>
              <w:left w:val="nil"/>
              <w:bottom w:val="single" w:sz="4" w:space="0" w:color="auto"/>
              <w:right w:val="single" w:sz="4" w:space="0" w:color="auto"/>
            </w:tcBorders>
            <w:shd w:val="clear" w:color="000000" w:fill="FFFFFF"/>
            <w:vAlign w:val="center"/>
            <w:hideMark/>
          </w:tcPr>
          <w:p w14:paraId="2C449BB0"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920A1D2" w14:textId="77777777" w:rsidTr="00D553EB">
        <w:trPr>
          <w:trHeight w:val="983"/>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569EBC7" w14:textId="77777777" w:rsidR="00875150" w:rsidRPr="00D553EB" w:rsidRDefault="00875150">
            <w:pPr>
              <w:jc w:val="center"/>
              <w:rPr>
                <w:sz w:val="22"/>
                <w:szCs w:val="22"/>
              </w:rPr>
            </w:pPr>
            <w:r w:rsidRPr="00D553EB">
              <w:rPr>
                <w:sz w:val="22"/>
                <w:szCs w:val="22"/>
              </w:rPr>
              <w:t>4</w:t>
            </w:r>
          </w:p>
        </w:tc>
        <w:tc>
          <w:tcPr>
            <w:tcW w:w="1827" w:type="dxa"/>
            <w:tcBorders>
              <w:top w:val="nil"/>
              <w:left w:val="nil"/>
              <w:bottom w:val="single" w:sz="4" w:space="0" w:color="auto"/>
              <w:right w:val="single" w:sz="4" w:space="0" w:color="auto"/>
            </w:tcBorders>
            <w:shd w:val="clear" w:color="000000" w:fill="FFFFFF"/>
            <w:vAlign w:val="center"/>
            <w:hideMark/>
          </w:tcPr>
          <w:p w14:paraId="5B871B04" w14:textId="77777777" w:rsidR="00875150" w:rsidRPr="00D553EB" w:rsidRDefault="00875150">
            <w:pPr>
              <w:rPr>
                <w:sz w:val="22"/>
                <w:szCs w:val="22"/>
              </w:rPr>
            </w:pPr>
            <w:r w:rsidRPr="00D553EB">
              <w:rPr>
                <w:sz w:val="22"/>
                <w:szCs w:val="22"/>
              </w:rPr>
              <w:t>Thái Nguyên</w:t>
            </w:r>
          </w:p>
        </w:tc>
        <w:tc>
          <w:tcPr>
            <w:tcW w:w="955" w:type="dxa"/>
            <w:tcBorders>
              <w:top w:val="nil"/>
              <w:left w:val="nil"/>
              <w:bottom w:val="single" w:sz="4" w:space="0" w:color="auto"/>
              <w:right w:val="single" w:sz="4" w:space="0" w:color="auto"/>
            </w:tcBorders>
            <w:shd w:val="clear" w:color="000000" w:fill="FFFFFF"/>
            <w:vAlign w:val="center"/>
            <w:hideMark/>
          </w:tcPr>
          <w:p w14:paraId="69244D9B"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30C21564"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20BB6E41"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51816DAF" w14:textId="77777777" w:rsidR="00875150" w:rsidRPr="00D553EB" w:rsidRDefault="00875150">
            <w:pPr>
              <w:jc w:val="center"/>
              <w:rPr>
                <w:b/>
                <w:bCs/>
                <w:sz w:val="22"/>
                <w:szCs w:val="22"/>
              </w:rPr>
            </w:pPr>
            <w:r w:rsidRPr="00D553EB">
              <w:rPr>
                <w:b/>
                <w:bCs/>
                <w:sz w:val="22"/>
                <w:szCs w:val="22"/>
              </w:rPr>
              <w:t>7</w:t>
            </w:r>
          </w:p>
        </w:tc>
        <w:tc>
          <w:tcPr>
            <w:tcW w:w="700" w:type="dxa"/>
            <w:tcBorders>
              <w:top w:val="nil"/>
              <w:left w:val="nil"/>
              <w:bottom w:val="single" w:sz="4" w:space="0" w:color="auto"/>
              <w:right w:val="single" w:sz="4" w:space="0" w:color="auto"/>
            </w:tcBorders>
            <w:shd w:val="clear" w:color="000000" w:fill="FFFFFF"/>
            <w:vAlign w:val="center"/>
            <w:hideMark/>
          </w:tcPr>
          <w:p w14:paraId="6D59A3A5"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22E7DF50" w14:textId="77777777" w:rsidR="00875150" w:rsidRPr="00D553EB" w:rsidRDefault="00875150">
            <w:pPr>
              <w:jc w:val="center"/>
              <w:rPr>
                <w:sz w:val="22"/>
                <w:szCs w:val="22"/>
              </w:rPr>
            </w:pPr>
            <w:r w:rsidRPr="00D553EB">
              <w:rPr>
                <w:sz w:val="22"/>
                <w:szCs w:val="22"/>
              </w:rPr>
              <w:t>5</w:t>
            </w:r>
          </w:p>
        </w:tc>
        <w:tc>
          <w:tcPr>
            <w:tcW w:w="1365" w:type="dxa"/>
            <w:tcBorders>
              <w:top w:val="nil"/>
              <w:left w:val="nil"/>
              <w:bottom w:val="single" w:sz="4" w:space="0" w:color="auto"/>
              <w:right w:val="single" w:sz="4" w:space="0" w:color="auto"/>
            </w:tcBorders>
            <w:shd w:val="clear" w:color="000000" w:fill="FFFFFF"/>
            <w:vAlign w:val="center"/>
            <w:hideMark/>
          </w:tcPr>
          <w:p w14:paraId="346EC8F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5DB93748" w14:textId="77777777" w:rsidTr="00D553EB">
        <w:trPr>
          <w:trHeight w:val="6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13ECB2F5" w14:textId="77777777" w:rsidR="00875150" w:rsidRPr="00D553EB" w:rsidRDefault="00875150">
            <w:pPr>
              <w:jc w:val="center"/>
              <w:rPr>
                <w:sz w:val="22"/>
                <w:szCs w:val="22"/>
              </w:rPr>
            </w:pPr>
            <w:r w:rsidRPr="00D553EB">
              <w:rPr>
                <w:sz w:val="22"/>
                <w:szCs w:val="22"/>
              </w:rPr>
              <w:t>5</w:t>
            </w:r>
          </w:p>
        </w:tc>
        <w:tc>
          <w:tcPr>
            <w:tcW w:w="1827" w:type="dxa"/>
            <w:tcBorders>
              <w:top w:val="nil"/>
              <w:left w:val="nil"/>
              <w:bottom w:val="single" w:sz="4" w:space="0" w:color="auto"/>
              <w:right w:val="single" w:sz="4" w:space="0" w:color="auto"/>
            </w:tcBorders>
            <w:shd w:val="clear" w:color="000000" w:fill="FFFFFF"/>
            <w:vAlign w:val="center"/>
            <w:hideMark/>
          </w:tcPr>
          <w:p w14:paraId="7A9A2749" w14:textId="77777777" w:rsidR="00875150" w:rsidRPr="00D553EB" w:rsidRDefault="00875150">
            <w:pPr>
              <w:rPr>
                <w:sz w:val="22"/>
                <w:szCs w:val="22"/>
              </w:rPr>
            </w:pPr>
            <w:proofErr w:type="spellStart"/>
            <w:r w:rsidRPr="00D553EB">
              <w:rPr>
                <w:sz w:val="22"/>
                <w:szCs w:val="22"/>
              </w:rPr>
              <w:t>Lào</w:t>
            </w:r>
            <w:proofErr w:type="spellEnd"/>
            <w:r w:rsidRPr="00D553EB">
              <w:rPr>
                <w:sz w:val="22"/>
                <w:szCs w:val="22"/>
              </w:rPr>
              <w:t xml:space="preserve"> Cai</w:t>
            </w:r>
          </w:p>
        </w:tc>
        <w:tc>
          <w:tcPr>
            <w:tcW w:w="955" w:type="dxa"/>
            <w:tcBorders>
              <w:top w:val="nil"/>
              <w:left w:val="nil"/>
              <w:bottom w:val="single" w:sz="4" w:space="0" w:color="auto"/>
              <w:right w:val="single" w:sz="4" w:space="0" w:color="auto"/>
            </w:tcBorders>
            <w:shd w:val="clear" w:color="000000" w:fill="FFFFFF"/>
            <w:vAlign w:val="center"/>
            <w:hideMark/>
          </w:tcPr>
          <w:p w14:paraId="06E203E6"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27BC4315"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7C663CC4"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7936179F"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2B3528AC"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31661658"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3473E8DD"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635EC504" w14:textId="77777777" w:rsidTr="00D553EB">
        <w:trPr>
          <w:trHeight w:val="473"/>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58AAC8F" w14:textId="77777777" w:rsidR="00875150" w:rsidRPr="00D553EB" w:rsidRDefault="00875150">
            <w:pPr>
              <w:jc w:val="center"/>
              <w:rPr>
                <w:sz w:val="22"/>
                <w:szCs w:val="22"/>
              </w:rPr>
            </w:pPr>
            <w:r w:rsidRPr="00D553EB">
              <w:rPr>
                <w:sz w:val="22"/>
                <w:szCs w:val="22"/>
              </w:rPr>
              <w:t>6</w:t>
            </w:r>
          </w:p>
        </w:tc>
        <w:tc>
          <w:tcPr>
            <w:tcW w:w="1827" w:type="dxa"/>
            <w:tcBorders>
              <w:top w:val="nil"/>
              <w:left w:val="nil"/>
              <w:bottom w:val="single" w:sz="4" w:space="0" w:color="auto"/>
              <w:right w:val="single" w:sz="4" w:space="0" w:color="auto"/>
            </w:tcBorders>
            <w:shd w:val="clear" w:color="000000" w:fill="FFFFFF"/>
            <w:vAlign w:val="center"/>
            <w:hideMark/>
          </w:tcPr>
          <w:p w14:paraId="540AB6E6" w14:textId="77777777" w:rsidR="00875150" w:rsidRPr="00D553EB" w:rsidRDefault="00875150">
            <w:pPr>
              <w:rPr>
                <w:sz w:val="22"/>
                <w:szCs w:val="22"/>
              </w:rPr>
            </w:pPr>
            <w:proofErr w:type="spellStart"/>
            <w:r w:rsidRPr="00D553EB">
              <w:rPr>
                <w:sz w:val="22"/>
                <w:szCs w:val="22"/>
              </w:rPr>
              <w:t>Phú</w:t>
            </w:r>
            <w:proofErr w:type="spellEnd"/>
            <w:r w:rsidRPr="00D553EB">
              <w:rPr>
                <w:sz w:val="22"/>
                <w:szCs w:val="22"/>
              </w:rPr>
              <w:t xml:space="preserve"> </w:t>
            </w:r>
            <w:proofErr w:type="spellStart"/>
            <w:r w:rsidRPr="00D553EB">
              <w:rPr>
                <w:sz w:val="22"/>
                <w:szCs w:val="22"/>
              </w:rPr>
              <w:t>Thọ</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3A17844D" w14:textId="77777777" w:rsidR="00875150" w:rsidRPr="00D553EB" w:rsidRDefault="00875150">
            <w:pPr>
              <w:jc w:val="center"/>
              <w:rPr>
                <w:sz w:val="22"/>
                <w:szCs w:val="22"/>
              </w:rPr>
            </w:pPr>
            <w:r w:rsidRPr="00D553EB">
              <w:rPr>
                <w:sz w:val="22"/>
                <w:szCs w:val="22"/>
              </w:rPr>
              <w:t>7</w:t>
            </w:r>
          </w:p>
        </w:tc>
        <w:tc>
          <w:tcPr>
            <w:tcW w:w="954" w:type="dxa"/>
            <w:tcBorders>
              <w:top w:val="nil"/>
              <w:left w:val="nil"/>
              <w:bottom w:val="single" w:sz="4" w:space="0" w:color="auto"/>
              <w:right w:val="single" w:sz="4" w:space="0" w:color="auto"/>
            </w:tcBorders>
            <w:shd w:val="clear" w:color="000000" w:fill="FFFFFF"/>
            <w:vAlign w:val="center"/>
            <w:hideMark/>
          </w:tcPr>
          <w:p w14:paraId="333B4348" w14:textId="77777777" w:rsidR="00875150" w:rsidRPr="00D553EB" w:rsidRDefault="00875150">
            <w:pPr>
              <w:jc w:val="center"/>
              <w:rPr>
                <w:sz w:val="22"/>
                <w:szCs w:val="22"/>
              </w:rPr>
            </w:pPr>
            <w:r w:rsidRPr="00D553EB">
              <w:rPr>
                <w:sz w:val="22"/>
                <w:szCs w:val="22"/>
              </w:rPr>
              <w:t>4</w:t>
            </w:r>
          </w:p>
        </w:tc>
        <w:tc>
          <w:tcPr>
            <w:tcW w:w="1053" w:type="dxa"/>
            <w:tcBorders>
              <w:top w:val="nil"/>
              <w:left w:val="nil"/>
              <w:bottom w:val="single" w:sz="4" w:space="0" w:color="auto"/>
              <w:right w:val="single" w:sz="4" w:space="0" w:color="auto"/>
            </w:tcBorders>
            <w:shd w:val="clear" w:color="000000" w:fill="FFFFFF"/>
            <w:vAlign w:val="center"/>
            <w:hideMark/>
          </w:tcPr>
          <w:p w14:paraId="0390FBAC"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6C13B924"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4BB29B1B"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1DF52C8F"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61BB23F1"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43F79D94" w14:textId="77777777" w:rsidTr="00D553EB">
        <w:trPr>
          <w:trHeight w:val="698"/>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5B91CF2" w14:textId="77777777" w:rsidR="00875150" w:rsidRPr="00D553EB" w:rsidRDefault="00875150">
            <w:pPr>
              <w:jc w:val="center"/>
              <w:rPr>
                <w:sz w:val="22"/>
                <w:szCs w:val="22"/>
              </w:rPr>
            </w:pPr>
            <w:r w:rsidRPr="00D553EB">
              <w:rPr>
                <w:sz w:val="22"/>
                <w:szCs w:val="22"/>
              </w:rPr>
              <w:t>7</w:t>
            </w:r>
          </w:p>
        </w:tc>
        <w:tc>
          <w:tcPr>
            <w:tcW w:w="1827" w:type="dxa"/>
            <w:tcBorders>
              <w:top w:val="nil"/>
              <w:left w:val="nil"/>
              <w:bottom w:val="single" w:sz="4" w:space="0" w:color="auto"/>
              <w:right w:val="single" w:sz="4" w:space="0" w:color="auto"/>
            </w:tcBorders>
            <w:shd w:val="clear" w:color="000000" w:fill="FFFFFF"/>
            <w:vAlign w:val="center"/>
            <w:hideMark/>
          </w:tcPr>
          <w:p w14:paraId="6998385E" w14:textId="77777777" w:rsidR="00875150" w:rsidRPr="00D553EB" w:rsidRDefault="00875150">
            <w:pPr>
              <w:rPr>
                <w:sz w:val="22"/>
                <w:szCs w:val="22"/>
              </w:rPr>
            </w:pPr>
            <w:r w:rsidRPr="00D553EB">
              <w:rPr>
                <w:sz w:val="22"/>
                <w:szCs w:val="22"/>
              </w:rPr>
              <w:t>Sơn La</w:t>
            </w:r>
          </w:p>
        </w:tc>
        <w:tc>
          <w:tcPr>
            <w:tcW w:w="955" w:type="dxa"/>
            <w:tcBorders>
              <w:top w:val="nil"/>
              <w:left w:val="nil"/>
              <w:bottom w:val="single" w:sz="4" w:space="0" w:color="auto"/>
              <w:right w:val="single" w:sz="4" w:space="0" w:color="auto"/>
            </w:tcBorders>
            <w:shd w:val="clear" w:color="000000" w:fill="FFFFFF"/>
            <w:vAlign w:val="center"/>
            <w:hideMark/>
          </w:tcPr>
          <w:p w14:paraId="0FB760CB" w14:textId="77777777" w:rsidR="00875150" w:rsidRPr="00D553EB" w:rsidRDefault="00875150">
            <w:pPr>
              <w:jc w:val="center"/>
              <w:rPr>
                <w:sz w:val="22"/>
                <w:szCs w:val="22"/>
              </w:rPr>
            </w:pPr>
            <w:r w:rsidRPr="00D553EB">
              <w:rPr>
                <w:sz w:val="22"/>
                <w:szCs w:val="22"/>
              </w:rPr>
              <w:t>2</w:t>
            </w:r>
          </w:p>
        </w:tc>
        <w:tc>
          <w:tcPr>
            <w:tcW w:w="954" w:type="dxa"/>
            <w:tcBorders>
              <w:top w:val="nil"/>
              <w:left w:val="nil"/>
              <w:bottom w:val="single" w:sz="4" w:space="0" w:color="auto"/>
              <w:right w:val="single" w:sz="4" w:space="0" w:color="auto"/>
            </w:tcBorders>
            <w:shd w:val="clear" w:color="000000" w:fill="FFFFFF"/>
            <w:vAlign w:val="center"/>
            <w:hideMark/>
          </w:tcPr>
          <w:p w14:paraId="0908FBC7"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38AFC554" w14:textId="77777777" w:rsidR="00875150" w:rsidRPr="00D553EB" w:rsidRDefault="00875150">
            <w:pPr>
              <w:jc w:val="center"/>
              <w:rPr>
                <w:sz w:val="22"/>
                <w:szCs w:val="22"/>
              </w:rPr>
            </w:pPr>
            <w:r w:rsidRPr="00D553EB">
              <w:rPr>
                <w:sz w:val="22"/>
                <w:szCs w:val="22"/>
              </w:rPr>
              <w:t>1</w:t>
            </w:r>
          </w:p>
        </w:tc>
        <w:tc>
          <w:tcPr>
            <w:tcW w:w="706" w:type="dxa"/>
            <w:tcBorders>
              <w:top w:val="nil"/>
              <w:left w:val="nil"/>
              <w:bottom w:val="single" w:sz="4" w:space="0" w:color="auto"/>
              <w:right w:val="single" w:sz="4" w:space="0" w:color="auto"/>
            </w:tcBorders>
            <w:shd w:val="clear" w:color="000000" w:fill="FFFFFF"/>
            <w:vAlign w:val="center"/>
            <w:hideMark/>
          </w:tcPr>
          <w:p w14:paraId="4A31FEA8" w14:textId="77777777" w:rsidR="00875150" w:rsidRPr="00D553EB" w:rsidRDefault="00875150">
            <w:pPr>
              <w:jc w:val="center"/>
              <w:rPr>
                <w:b/>
                <w:bCs/>
                <w:sz w:val="22"/>
                <w:szCs w:val="22"/>
              </w:rPr>
            </w:pPr>
            <w:r w:rsidRPr="00D553EB">
              <w:rPr>
                <w:b/>
                <w:bCs/>
                <w:sz w:val="22"/>
                <w:szCs w:val="22"/>
              </w:rPr>
              <w:t>2</w:t>
            </w:r>
          </w:p>
        </w:tc>
        <w:tc>
          <w:tcPr>
            <w:tcW w:w="700" w:type="dxa"/>
            <w:tcBorders>
              <w:top w:val="nil"/>
              <w:left w:val="nil"/>
              <w:bottom w:val="single" w:sz="4" w:space="0" w:color="auto"/>
              <w:right w:val="single" w:sz="4" w:space="0" w:color="auto"/>
            </w:tcBorders>
            <w:shd w:val="clear" w:color="000000" w:fill="FFFFFF"/>
            <w:vAlign w:val="center"/>
            <w:hideMark/>
          </w:tcPr>
          <w:p w14:paraId="7B035662"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4A15E842" w14:textId="77777777" w:rsidR="00875150" w:rsidRPr="00D553EB" w:rsidRDefault="00875150">
            <w:pPr>
              <w:jc w:val="center"/>
              <w:rPr>
                <w:sz w:val="22"/>
                <w:szCs w:val="22"/>
              </w:rPr>
            </w:pPr>
            <w:r w:rsidRPr="00D553EB">
              <w:rPr>
                <w:sz w:val="22"/>
                <w:szCs w:val="22"/>
              </w:rPr>
              <w:t>1</w:t>
            </w:r>
          </w:p>
        </w:tc>
        <w:tc>
          <w:tcPr>
            <w:tcW w:w="1365" w:type="dxa"/>
            <w:tcBorders>
              <w:top w:val="nil"/>
              <w:left w:val="nil"/>
              <w:bottom w:val="single" w:sz="4" w:space="0" w:color="auto"/>
              <w:right w:val="single" w:sz="4" w:space="0" w:color="auto"/>
            </w:tcBorders>
            <w:shd w:val="clear" w:color="000000" w:fill="FFFFFF"/>
            <w:vAlign w:val="center"/>
            <w:hideMark/>
          </w:tcPr>
          <w:p w14:paraId="457C1327"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5CEEE82F" w14:textId="77777777" w:rsidTr="00D553EB">
        <w:trPr>
          <w:trHeight w:val="12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D650B83" w14:textId="77777777" w:rsidR="00875150" w:rsidRPr="00D553EB" w:rsidRDefault="00875150">
            <w:pPr>
              <w:jc w:val="center"/>
              <w:rPr>
                <w:sz w:val="22"/>
                <w:szCs w:val="22"/>
              </w:rPr>
            </w:pPr>
            <w:r w:rsidRPr="00D553EB">
              <w:rPr>
                <w:sz w:val="22"/>
                <w:szCs w:val="22"/>
              </w:rPr>
              <w:t>8</w:t>
            </w:r>
          </w:p>
        </w:tc>
        <w:tc>
          <w:tcPr>
            <w:tcW w:w="1827" w:type="dxa"/>
            <w:tcBorders>
              <w:top w:val="nil"/>
              <w:left w:val="nil"/>
              <w:bottom w:val="single" w:sz="4" w:space="0" w:color="auto"/>
              <w:right w:val="single" w:sz="4" w:space="0" w:color="auto"/>
            </w:tcBorders>
            <w:shd w:val="clear" w:color="000000" w:fill="FFFFFF"/>
            <w:vAlign w:val="center"/>
            <w:hideMark/>
          </w:tcPr>
          <w:p w14:paraId="787764C5" w14:textId="77777777" w:rsidR="00875150" w:rsidRPr="00D553EB" w:rsidRDefault="00875150">
            <w:pPr>
              <w:rPr>
                <w:sz w:val="22"/>
                <w:szCs w:val="22"/>
              </w:rPr>
            </w:pPr>
            <w:proofErr w:type="spellStart"/>
            <w:r w:rsidRPr="00D553EB">
              <w:rPr>
                <w:sz w:val="22"/>
                <w:szCs w:val="22"/>
              </w:rPr>
              <w:t>Điện</w:t>
            </w:r>
            <w:proofErr w:type="spellEnd"/>
            <w:r w:rsidRPr="00D553EB">
              <w:rPr>
                <w:sz w:val="22"/>
                <w:szCs w:val="22"/>
              </w:rPr>
              <w:t xml:space="preserve"> </w:t>
            </w:r>
            <w:proofErr w:type="spellStart"/>
            <w:r w:rsidRPr="00D553EB">
              <w:rPr>
                <w:sz w:val="22"/>
                <w:szCs w:val="22"/>
              </w:rPr>
              <w:t>Biên</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1761E503" w14:textId="77777777" w:rsidR="00875150" w:rsidRPr="00D553EB" w:rsidRDefault="00875150">
            <w:pPr>
              <w:jc w:val="center"/>
              <w:rPr>
                <w:sz w:val="22"/>
                <w:szCs w:val="22"/>
              </w:rPr>
            </w:pPr>
            <w:r w:rsidRPr="00D553EB">
              <w:rPr>
                <w:sz w:val="22"/>
                <w:szCs w:val="22"/>
              </w:rPr>
              <w:t>2</w:t>
            </w:r>
          </w:p>
        </w:tc>
        <w:tc>
          <w:tcPr>
            <w:tcW w:w="954" w:type="dxa"/>
            <w:tcBorders>
              <w:top w:val="nil"/>
              <w:left w:val="nil"/>
              <w:bottom w:val="single" w:sz="4" w:space="0" w:color="auto"/>
              <w:right w:val="single" w:sz="4" w:space="0" w:color="auto"/>
            </w:tcBorders>
            <w:shd w:val="clear" w:color="000000" w:fill="FFFFFF"/>
            <w:vAlign w:val="center"/>
            <w:hideMark/>
          </w:tcPr>
          <w:p w14:paraId="219B58EB"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5FAEE505" w14:textId="77777777" w:rsidR="00875150" w:rsidRPr="00D553EB" w:rsidRDefault="00875150">
            <w:pPr>
              <w:jc w:val="center"/>
              <w:rPr>
                <w:sz w:val="22"/>
                <w:szCs w:val="22"/>
              </w:rPr>
            </w:pPr>
            <w:r w:rsidRPr="00D553EB">
              <w:rPr>
                <w:sz w:val="22"/>
                <w:szCs w:val="22"/>
              </w:rPr>
              <w:t>0</w:t>
            </w:r>
          </w:p>
        </w:tc>
        <w:tc>
          <w:tcPr>
            <w:tcW w:w="706" w:type="dxa"/>
            <w:tcBorders>
              <w:top w:val="nil"/>
              <w:left w:val="nil"/>
              <w:bottom w:val="single" w:sz="4" w:space="0" w:color="auto"/>
              <w:right w:val="single" w:sz="4" w:space="0" w:color="auto"/>
            </w:tcBorders>
            <w:shd w:val="clear" w:color="000000" w:fill="FFFFFF"/>
            <w:vAlign w:val="center"/>
            <w:hideMark/>
          </w:tcPr>
          <w:p w14:paraId="5394CCC1" w14:textId="77777777" w:rsidR="00875150" w:rsidRPr="00D553EB" w:rsidRDefault="00875150">
            <w:pPr>
              <w:jc w:val="center"/>
              <w:rPr>
                <w:b/>
                <w:bCs/>
                <w:sz w:val="22"/>
                <w:szCs w:val="22"/>
              </w:rPr>
            </w:pPr>
            <w:r w:rsidRPr="00D553EB">
              <w:rPr>
                <w:b/>
                <w:bCs/>
                <w:sz w:val="22"/>
                <w:szCs w:val="22"/>
              </w:rPr>
              <w:t>2</w:t>
            </w:r>
          </w:p>
        </w:tc>
        <w:tc>
          <w:tcPr>
            <w:tcW w:w="700" w:type="dxa"/>
            <w:tcBorders>
              <w:top w:val="nil"/>
              <w:left w:val="nil"/>
              <w:bottom w:val="single" w:sz="4" w:space="0" w:color="auto"/>
              <w:right w:val="single" w:sz="4" w:space="0" w:color="auto"/>
            </w:tcBorders>
            <w:shd w:val="clear" w:color="000000" w:fill="FFFFFF"/>
            <w:vAlign w:val="center"/>
            <w:hideMark/>
          </w:tcPr>
          <w:p w14:paraId="0E7FDD16"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5A5147B8" w14:textId="77777777" w:rsidR="00875150" w:rsidRPr="00D553EB" w:rsidRDefault="00875150">
            <w:pPr>
              <w:jc w:val="center"/>
              <w:rPr>
                <w:sz w:val="22"/>
                <w:szCs w:val="22"/>
              </w:rPr>
            </w:pPr>
            <w:r w:rsidRPr="00D553EB">
              <w:rPr>
                <w:sz w:val="22"/>
                <w:szCs w:val="22"/>
              </w:rPr>
              <w:t>0</w:t>
            </w:r>
          </w:p>
        </w:tc>
        <w:tc>
          <w:tcPr>
            <w:tcW w:w="1365" w:type="dxa"/>
            <w:tcBorders>
              <w:top w:val="nil"/>
              <w:left w:val="nil"/>
              <w:bottom w:val="single" w:sz="4" w:space="0" w:color="auto"/>
              <w:right w:val="single" w:sz="4" w:space="0" w:color="auto"/>
            </w:tcBorders>
            <w:shd w:val="clear" w:color="000000" w:fill="FFFFFF"/>
            <w:vAlign w:val="center"/>
            <w:hideMark/>
          </w:tcPr>
          <w:p w14:paraId="7B39368E"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EF5355D" w14:textId="77777777" w:rsidTr="00D553EB">
        <w:trPr>
          <w:trHeight w:val="12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44E43FE" w14:textId="77777777" w:rsidR="00875150" w:rsidRPr="00D553EB" w:rsidRDefault="00875150">
            <w:pPr>
              <w:jc w:val="center"/>
              <w:rPr>
                <w:sz w:val="22"/>
                <w:szCs w:val="22"/>
              </w:rPr>
            </w:pPr>
            <w:r w:rsidRPr="00D553EB">
              <w:rPr>
                <w:sz w:val="22"/>
                <w:szCs w:val="22"/>
              </w:rPr>
              <w:t>9</w:t>
            </w:r>
          </w:p>
        </w:tc>
        <w:tc>
          <w:tcPr>
            <w:tcW w:w="1827" w:type="dxa"/>
            <w:tcBorders>
              <w:top w:val="nil"/>
              <w:left w:val="nil"/>
              <w:bottom w:val="single" w:sz="4" w:space="0" w:color="auto"/>
              <w:right w:val="single" w:sz="4" w:space="0" w:color="auto"/>
            </w:tcBorders>
            <w:shd w:val="clear" w:color="000000" w:fill="FFFFFF"/>
            <w:vAlign w:val="center"/>
            <w:hideMark/>
          </w:tcPr>
          <w:p w14:paraId="599336D9" w14:textId="77777777" w:rsidR="00875150" w:rsidRPr="00D553EB" w:rsidRDefault="00875150">
            <w:pPr>
              <w:rPr>
                <w:sz w:val="22"/>
                <w:szCs w:val="22"/>
              </w:rPr>
            </w:pPr>
            <w:r w:rsidRPr="00D553EB">
              <w:rPr>
                <w:sz w:val="22"/>
                <w:szCs w:val="22"/>
              </w:rPr>
              <w:t>Lai Châu</w:t>
            </w:r>
          </w:p>
        </w:tc>
        <w:tc>
          <w:tcPr>
            <w:tcW w:w="955" w:type="dxa"/>
            <w:tcBorders>
              <w:top w:val="nil"/>
              <w:left w:val="nil"/>
              <w:bottom w:val="single" w:sz="4" w:space="0" w:color="auto"/>
              <w:right w:val="single" w:sz="4" w:space="0" w:color="auto"/>
            </w:tcBorders>
            <w:shd w:val="clear" w:color="000000" w:fill="FFFFFF"/>
            <w:vAlign w:val="center"/>
            <w:hideMark/>
          </w:tcPr>
          <w:p w14:paraId="7FABF8EC" w14:textId="77777777" w:rsidR="00875150" w:rsidRPr="00D553EB" w:rsidRDefault="00875150">
            <w:pPr>
              <w:jc w:val="center"/>
              <w:rPr>
                <w:sz w:val="22"/>
                <w:szCs w:val="22"/>
              </w:rPr>
            </w:pPr>
            <w:r w:rsidRPr="00D553EB">
              <w:rPr>
                <w:sz w:val="22"/>
                <w:szCs w:val="22"/>
              </w:rPr>
              <w:t>2</w:t>
            </w:r>
          </w:p>
        </w:tc>
        <w:tc>
          <w:tcPr>
            <w:tcW w:w="954" w:type="dxa"/>
            <w:tcBorders>
              <w:top w:val="nil"/>
              <w:left w:val="nil"/>
              <w:bottom w:val="single" w:sz="4" w:space="0" w:color="auto"/>
              <w:right w:val="single" w:sz="4" w:space="0" w:color="auto"/>
            </w:tcBorders>
            <w:shd w:val="clear" w:color="000000" w:fill="FFFFFF"/>
            <w:vAlign w:val="center"/>
            <w:hideMark/>
          </w:tcPr>
          <w:p w14:paraId="03796AA0"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63FC3D63" w14:textId="77777777" w:rsidR="00875150" w:rsidRPr="00D553EB" w:rsidRDefault="00875150">
            <w:pPr>
              <w:jc w:val="center"/>
              <w:rPr>
                <w:sz w:val="22"/>
                <w:szCs w:val="22"/>
              </w:rPr>
            </w:pPr>
            <w:r w:rsidRPr="00D553EB">
              <w:rPr>
                <w:sz w:val="22"/>
                <w:szCs w:val="22"/>
              </w:rPr>
              <w:t>1</w:t>
            </w:r>
          </w:p>
        </w:tc>
        <w:tc>
          <w:tcPr>
            <w:tcW w:w="706" w:type="dxa"/>
            <w:tcBorders>
              <w:top w:val="nil"/>
              <w:left w:val="nil"/>
              <w:bottom w:val="single" w:sz="4" w:space="0" w:color="auto"/>
              <w:right w:val="single" w:sz="4" w:space="0" w:color="auto"/>
            </w:tcBorders>
            <w:shd w:val="clear" w:color="000000" w:fill="FFFFFF"/>
            <w:vAlign w:val="center"/>
            <w:hideMark/>
          </w:tcPr>
          <w:p w14:paraId="5ECBE0D2"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4E7CBAAB"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22121EEB" w14:textId="77777777" w:rsidR="00875150" w:rsidRPr="00D553EB" w:rsidRDefault="00875150">
            <w:pPr>
              <w:jc w:val="center"/>
              <w:rPr>
                <w:sz w:val="22"/>
                <w:szCs w:val="22"/>
              </w:rPr>
            </w:pPr>
            <w:r w:rsidRPr="00D553EB">
              <w:rPr>
                <w:sz w:val="22"/>
                <w:szCs w:val="22"/>
              </w:rPr>
              <w:t>1</w:t>
            </w:r>
          </w:p>
        </w:tc>
        <w:tc>
          <w:tcPr>
            <w:tcW w:w="1365" w:type="dxa"/>
            <w:tcBorders>
              <w:top w:val="nil"/>
              <w:left w:val="nil"/>
              <w:bottom w:val="single" w:sz="4" w:space="0" w:color="auto"/>
              <w:right w:val="single" w:sz="4" w:space="0" w:color="auto"/>
            </w:tcBorders>
            <w:shd w:val="clear" w:color="000000" w:fill="FFFFFF"/>
            <w:vAlign w:val="center"/>
            <w:hideMark/>
          </w:tcPr>
          <w:p w14:paraId="2C38ED52"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3E94247" w14:textId="77777777" w:rsidTr="00D553EB">
        <w:trPr>
          <w:trHeight w:val="57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00CEAB4" w14:textId="77777777" w:rsidR="00875150" w:rsidRPr="00D553EB" w:rsidRDefault="00875150">
            <w:pPr>
              <w:jc w:val="center"/>
              <w:rPr>
                <w:b/>
                <w:bCs/>
                <w:sz w:val="22"/>
                <w:szCs w:val="22"/>
              </w:rPr>
            </w:pPr>
            <w:r w:rsidRPr="00D553EB">
              <w:rPr>
                <w:b/>
                <w:bCs/>
                <w:sz w:val="22"/>
                <w:szCs w:val="22"/>
              </w:rPr>
              <w:t>II</w:t>
            </w:r>
          </w:p>
        </w:tc>
        <w:tc>
          <w:tcPr>
            <w:tcW w:w="1827" w:type="dxa"/>
            <w:tcBorders>
              <w:top w:val="nil"/>
              <w:left w:val="nil"/>
              <w:bottom w:val="single" w:sz="4" w:space="0" w:color="auto"/>
              <w:right w:val="single" w:sz="4" w:space="0" w:color="auto"/>
            </w:tcBorders>
            <w:shd w:val="clear" w:color="000000" w:fill="FFFFFF"/>
            <w:vAlign w:val="center"/>
            <w:hideMark/>
          </w:tcPr>
          <w:p w14:paraId="4A94E4E4" w14:textId="77777777" w:rsidR="00875150" w:rsidRPr="00D553EB" w:rsidRDefault="00875150">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Hồng</w:t>
            </w:r>
          </w:p>
        </w:tc>
        <w:tc>
          <w:tcPr>
            <w:tcW w:w="955" w:type="dxa"/>
            <w:tcBorders>
              <w:top w:val="nil"/>
              <w:left w:val="nil"/>
              <w:bottom w:val="single" w:sz="4" w:space="0" w:color="auto"/>
              <w:right w:val="single" w:sz="4" w:space="0" w:color="auto"/>
            </w:tcBorders>
            <w:shd w:val="clear" w:color="000000" w:fill="FFFFFF"/>
            <w:vAlign w:val="center"/>
            <w:hideMark/>
          </w:tcPr>
          <w:p w14:paraId="4D1DCF13" w14:textId="77777777" w:rsidR="00875150" w:rsidRPr="00D553EB" w:rsidRDefault="00875150">
            <w:pPr>
              <w:jc w:val="center"/>
              <w:rPr>
                <w:b/>
                <w:bCs/>
                <w:sz w:val="22"/>
                <w:szCs w:val="22"/>
              </w:rPr>
            </w:pPr>
            <w:r w:rsidRPr="00D553EB">
              <w:rPr>
                <w:b/>
                <w:bCs/>
                <w:sz w:val="22"/>
                <w:szCs w:val="22"/>
              </w:rPr>
              <w:t>35</w:t>
            </w:r>
          </w:p>
        </w:tc>
        <w:tc>
          <w:tcPr>
            <w:tcW w:w="954" w:type="dxa"/>
            <w:tcBorders>
              <w:top w:val="nil"/>
              <w:left w:val="nil"/>
              <w:bottom w:val="single" w:sz="4" w:space="0" w:color="auto"/>
              <w:right w:val="single" w:sz="4" w:space="0" w:color="auto"/>
            </w:tcBorders>
            <w:shd w:val="clear" w:color="000000" w:fill="FFFFFF"/>
            <w:vAlign w:val="center"/>
            <w:hideMark/>
          </w:tcPr>
          <w:p w14:paraId="0B9DFA5A" w14:textId="77777777" w:rsidR="00875150" w:rsidRPr="00D553EB" w:rsidRDefault="00875150">
            <w:pPr>
              <w:jc w:val="center"/>
              <w:rPr>
                <w:b/>
                <w:bCs/>
                <w:sz w:val="22"/>
                <w:szCs w:val="22"/>
              </w:rPr>
            </w:pPr>
            <w:r w:rsidRPr="00D553EB">
              <w:rPr>
                <w:b/>
                <w:bCs/>
                <w:sz w:val="22"/>
                <w:szCs w:val="22"/>
              </w:rPr>
              <w:t>16</w:t>
            </w:r>
          </w:p>
        </w:tc>
        <w:tc>
          <w:tcPr>
            <w:tcW w:w="1053" w:type="dxa"/>
            <w:tcBorders>
              <w:top w:val="nil"/>
              <w:left w:val="nil"/>
              <w:bottom w:val="single" w:sz="4" w:space="0" w:color="auto"/>
              <w:right w:val="single" w:sz="4" w:space="0" w:color="auto"/>
            </w:tcBorders>
            <w:shd w:val="clear" w:color="000000" w:fill="FFFFFF"/>
            <w:vAlign w:val="center"/>
            <w:hideMark/>
          </w:tcPr>
          <w:p w14:paraId="4699F821" w14:textId="77777777" w:rsidR="00875150" w:rsidRPr="00D553EB" w:rsidRDefault="00875150">
            <w:pPr>
              <w:jc w:val="center"/>
              <w:rPr>
                <w:b/>
                <w:bCs/>
                <w:sz w:val="22"/>
                <w:szCs w:val="22"/>
              </w:rPr>
            </w:pPr>
            <w:r w:rsidRPr="00D553EB">
              <w:rPr>
                <w:b/>
                <w:bCs/>
                <w:sz w:val="22"/>
                <w:szCs w:val="22"/>
              </w:rPr>
              <w:t>19</w:t>
            </w:r>
          </w:p>
        </w:tc>
        <w:tc>
          <w:tcPr>
            <w:tcW w:w="706" w:type="dxa"/>
            <w:tcBorders>
              <w:top w:val="nil"/>
              <w:left w:val="nil"/>
              <w:bottom w:val="single" w:sz="4" w:space="0" w:color="auto"/>
              <w:right w:val="single" w:sz="4" w:space="0" w:color="auto"/>
            </w:tcBorders>
            <w:shd w:val="clear" w:color="000000" w:fill="FFFFFF"/>
            <w:vAlign w:val="center"/>
            <w:hideMark/>
          </w:tcPr>
          <w:p w14:paraId="1BD0F4FD" w14:textId="77777777" w:rsidR="00875150" w:rsidRPr="00D553EB" w:rsidRDefault="00875150">
            <w:pPr>
              <w:jc w:val="center"/>
              <w:rPr>
                <w:b/>
                <w:bCs/>
                <w:sz w:val="22"/>
                <w:szCs w:val="22"/>
              </w:rPr>
            </w:pPr>
            <w:r w:rsidRPr="00D553EB">
              <w:rPr>
                <w:b/>
                <w:bCs/>
                <w:sz w:val="22"/>
                <w:szCs w:val="22"/>
              </w:rPr>
              <w:t>34</w:t>
            </w:r>
          </w:p>
        </w:tc>
        <w:tc>
          <w:tcPr>
            <w:tcW w:w="700" w:type="dxa"/>
            <w:tcBorders>
              <w:top w:val="nil"/>
              <w:left w:val="nil"/>
              <w:bottom w:val="single" w:sz="4" w:space="0" w:color="auto"/>
              <w:right w:val="single" w:sz="4" w:space="0" w:color="auto"/>
            </w:tcBorders>
            <w:shd w:val="clear" w:color="000000" w:fill="FFFFFF"/>
            <w:vAlign w:val="center"/>
            <w:hideMark/>
          </w:tcPr>
          <w:p w14:paraId="3A535013" w14:textId="77777777" w:rsidR="00875150" w:rsidRPr="00D553EB" w:rsidRDefault="00875150">
            <w:pPr>
              <w:jc w:val="center"/>
              <w:rPr>
                <w:b/>
                <w:bCs/>
                <w:sz w:val="22"/>
                <w:szCs w:val="22"/>
              </w:rPr>
            </w:pPr>
            <w:r w:rsidRPr="00D553EB">
              <w:rPr>
                <w:b/>
                <w:bCs/>
                <w:sz w:val="22"/>
                <w:szCs w:val="22"/>
              </w:rPr>
              <w:t>17</w:t>
            </w:r>
          </w:p>
        </w:tc>
        <w:tc>
          <w:tcPr>
            <w:tcW w:w="730" w:type="dxa"/>
            <w:tcBorders>
              <w:top w:val="nil"/>
              <w:left w:val="nil"/>
              <w:bottom w:val="single" w:sz="4" w:space="0" w:color="auto"/>
              <w:right w:val="single" w:sz="4" w:space="0" w:color="auto"/>
            </w:tcBorders>
            <w:shd w:val="clear" w:color="000000" w:fill="FFFFFF"/>
            <w:vAlign w:val="center"/>
            <w:hideMark/>
          </w:tcPr>
          <w:p w14:paraId="2933AB4A" w14:textId="77777777" w:rsidR="00875150" w:rsidRPr="00D553EB" w:rsidRDefault="00875150">
            <w:pPr>
              <w:jc w:val="center"/>
              <w:rPr>
                <w:b/>
                <w:bCs/>
                <w:sz w:val="22"/>
                <w:szCs w:val="22"/>
              </w:rPr>
            </w:pPr>
            <w:r w:rsidRPr="00D553EB">
              <w:rPr>
                <w:b/>
                <w:bCs/>
                <w:sz w:val="22"/>
                <w:szCs w:val="22"/>
              </w:rPr>
              <w:t>17</w:t>
            </w:r>
          </w:p>
        </w:tc>
        <w:tc>
          <w:tcPr>
            <w:tcW w:w="1365" w:type="dxa"/>
            <w:tcBorders>
              <w:top w:val="nil"/>
              <w:left w:val="nil"/>
              <w:bottom w:val="single" w:sz="4" w:space="0" w:color="auto"/>
              <w:right w:val="single" w:sz="4" w:space="0" w:color="auto"/>
            </w:tcBorders>
            <w:shd w:val="clear" w:color="000000" w:fill="FFFFFF"/>
            <w:vAlign w:val="center"/>
            <w:hideMark/>
          </w:tcPr>
          <w:p w14:paraId="3E3F0D2D" w14:textId="77777777" w:rsidR="00875150" w:rsidRPr="00D553EB" w:rsidRDefault="00875150">
            <w:pPr>
              <w:rPr>
                <w:sz w:val="22"/>
                <w:szCs w:val="22"/>
              </w:rPr>
            </w:pPr>
            <w:r w:rsidRPr="00D553EB">
              <w:rPr>
                <w:sz w:val="22"/>
                <w:szCs w:val="22"/>
              </w:rPr>
              <w:t> </w:t>
            </w:r>
          </w:p>
        </w:tc>
      </w:tr>
      <w:tr w:rsidR="00D553EB" w:rsidRPr="00D553EB" w14:paraId="504A615B" w14:textId="77777777" w:rsidTr="00D553EB">
        <w:trPr>
          <w:trHeight w:val="1016"/>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6A069D8" w14:textId="77777777" w:rsidR="00875150" w:rsidRPr="00D553EB" w:rsidRDefault="00875150">
            <w:pPr>
              <w:jc w:val="center"/>
              <w:rPr>
                <w:sz w:val="22"/>
                <w:szCs w:val="22"/>
              </w:rPr>
            </w:pPr>
            <w:r w:rsidRPr="00D553EB">
              <w:rPr>
                <w:sz w:val="22"/>
                <w:szCs w:val="22"/>
              </w:rPr>
              <w:lastRenderedPageBreak/>
              <w:t>10</w:t>
            </w:r>
          </w:p>
        </w:tc>
        <w:tc>
          <w:tcPr>
            <w:tcW w:w="1827" w:type="dxa"/>
            <w:tcBorders>
              <w:top w:val="nil"/>
              <w:left w:val="nil"/>
              <w:bottom w:val="single" w:sz="4" w:space="0" w:color="auto"/>
              <w:right w:val="single" w:sz="4" w:space="0" w:color="auto"/>
            </w:tcBorders>
            <w:shd w:val="clear" w:color="000000" w:fill="FFFFFF"/>
            <w:vAlign w:val="center"/>
            <w:hideMark/>
          </w:tcPr>
          <w:p w14:paraId="03096B53" w14:textId="77777777" w:rsidR="00875150" w:rsidRPr="00D553EB" w:rsidRDefault="00875150">
            <w:pPr>
              <w:rPr>
                <w:sz w:val="22"/>
                <w:szCs w:val="22"/>
              </w:rPr>
            </w:pPr>
            <w:r w:rsidRPr="00D553EB">
              <w:rPr>
                <w:sz w:val="22"/>
                <w:szCs w:val="22"/>
              </w:rPr>
              <w:t>Bắc Ninh</w:t>
            </w:r>
          </w:p>
        </w:tc>
        <w:tc>
          <w:tcPr>
            <w:tcW w:w="955" w:type="dxa"/>
            <w:tcBorders>
              <w:top w:val="nil"/>
              <w:left w:val="nil"/>
              <w:bottom w:val="single" w:sz="4" w:space="0" w:color="auto"/>
              <w:right w:val="single" w:sz="4" w:space="0" w:color="auto"/>
            </w:tcBorders>
            <w:shd w:val="clear" w:color="000000" w:fill="FFFFFF"/>
            <w:vAlign w:val="center"/>
            <w:hideMark/>
          </w:tcPr>
          <w:p w14:paraId="1B66F957" w14:textId="77777777" w:rsidR="00875150" w:rsidRPr="00D553EB" w:rsidRDefault="00875150">
            <w:pPr>
              <w:jc w:val="center"/>
              <w:rPr>
                <w:sz w:val="22"/>
                <w:szCs w:val="22"/>
              </w:rPr>
            </w:pPr>
            <w:r w:rsidRPr="00D553EB">
              <w:rPr>
                <w:sz w:val="22"/>
                <w:szCs w:val="22"/>
              </w:rPr>
              <w:t>5</w:t>
            </w:r>
          </w:p>
        </w:tc>
        <w:tc>
          <w:tcPr>
            <w:tcW w:w="954" w:type="dxa"/>
            <w:tcBorders>
              <w:top w:val="nil"/>
              <w:left w:val="nil"/>
              <w:bottom w:val="single" w:sz="4" w:space="0" w:color="auto"/>
              <w:right w:val="single" w:sz="4" w:space="0" w:color="auto"/>
            </w:tcBorders>
            <w:shd w:val="clear" w:color="000000" w:fill="FFFFFF"/>
            <w:vAlign w:val="center"/>
            <w:hideMark/>
          </w:tcPr>
          <w:p w14:paraId="58783C33"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17AA46D9"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7A6CAFE5"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36A4E5D1"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6F11660E"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09850CD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D84B00F" w14:textId="77777777" w:rsidTr="00D553EB">
        <w:trPr>
          <w:trHeight w:val="759"/>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085C450" w14:textId="77777777" w:rsidR="00875150" w:rsidRPr="00D553EB" w:rsidRDefault="00875150">
            <w:pPr>
              <w:jc w:val="center"/>
              <w:rPr>
                <w:sz w:val="22"/>
                <w:szCs w:val="22"/>
              </w:rPr>
            </w:pPr>
            <w:r w:rsidRPr="00D553EB">
              <w:rPr>
                <w:sz w:val="22"/>
                <w:szCs w:val="22"/>
              </w:rPr>
              <w:t>11</w:t>
            </w:r>
          </w:p>
        </w:tc>
        <w:tc>
          <w:tcPr>
            <w:tcW w:w="1827" w:type="dxa"/>
            <w:tcBorders>
              <w:top w:val="nil"/>
              <w:left w:val="nil"/>
              <w:bottom w:val="single" w:sz="4" w:space="0" w:color="auto"/>
              <w:right w:val="single" w:sz="4" w:space="0" w:color="auto"/>
            </w:tcBorders>
            <w:shd w:val="clear" w:color="000000" w:fill="FFFFFF"/>
            <w:vAlign w:val="center"/>
            <w:hideMark/>
          </w:tcPr>
          <w:p w14:paraId="36C90C40" w14:textId="77777777" w:rsidR="00875150" w:rsidRPr="00D553EB" w:rsidRDefault="00875150">
            <w:pPr>
              <w:rPr>
                <w:sz w:val="22"/>
                <w:szCs w:val="22"/>
              </w:rPr>
            </w:pPr>
            <w:r w:rsidRPr="00D553EB">
              <w:rPr>
                <w:sz w:val="22"/>
                <w:szCs w:val="22"/>
              </w:rPr>
              <w:t xml:space="preserve">Hà </w:t>
            </w:r>
            <w:proofErr w:type="spellStart"/>
            <w:r w:rsidRPr="00D553EB">
              <w:rPr>
                <w:sz w:val="22"/>
                <w:szCs w:val="22"/>
              </w:rPr>
              <w:t>Nội</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59E7CF43" w14:textId="77777777" w:rsidR="00875150" w:rsidRPr="00D553EB" w:rsidRDefault="00875150">
            <w:pPr>
              <w:jc w:val="center"/>
              <w:rPr>
                <w:sz w:val="22"/>
                <w:szCs w:val="22"/>
              </w:rPr>
            </w:pPr>
            <w:r w:rsidRPr="00D553EB">
              <w:rPr>
                <w:sz w:val="22"/>
                <w:szCs w:val="22"/>
              </w:rPr>
              <w:t>11</w:t>
            </w:r>
          </w:p>
        </w:tc>
        <w:tc>
          <w:tcPr>
            <w:tcW w:w="954" w:type="dxa"/>
            <w:tcBorders>
              <w:top w:val="nil"/>
              <w:left w:val="nil"/>
              <w:bottom w:val="single" w:sz="4" w:space="0" w:color="auto"/>
              <w:right w:val="single" w:sz="4" w:space="0" w:color="auto"/>
            </w:tcBorders>
            <w:shd w:val="clear" w:color="000000" w:fill="FFFFFF"/>
            <w:vAlign w:val="center"/>
            <w:hideMark/>
          </w:tcPr>
          <w:p w14:paraId="2D071947" w14:textId="77777777" w:rsidR="00875150" w:rsidRPr="00D553EB" w:rsidRDefault="00875150">
            <w:pPr>
              <w:jc w:val="center"/>
              <w:rPr>
                <w:sz w:val="22"/>
                <w:szCs w:val="22"/>
              </w:rPr>
            </w:pPr>
            <w:r w:rsidRPr="00D553EB">
              <w:rPr>
                <w:sz w:val="22"/>
                <w:szCs w:val="22"/>
              </w:rPr>
              <w:t>4</w:t>
            </w:r>
          </w:p>
        </w:tc>
        <w:tc>
          <w:tcPr>
            <w:tcW w:w="1053" w:type="dxa"/>
            <w:tcBorders>
              <w:top w:val="nil"/>
              <w:left w:val="nil"/>
              <w:bottom w:val="single" w:sz="4" w:space="0" w:color="auto"/>
              <w:right w:val="single" w:sz="4" w:space="0" w:color="auto"/>
            </w:tcBorders>
            <w:shd w:val="clear" w:color="000000" w:fill="FFFFFF"/>
            <w:vAlign w:val="center"/>
            <w:hideMark/>
          </w:tcPr>
          <w:p w14:paraId="04618DC4" w14:textId="77777777" w:rsidR="00875150" w:rsidRPr="00D553EB" w:rsidRDefault="00875150">
            <w:pPr>
              <w:jc w:val="center"/>
              <w:rPr>
                <w:sz w:val="22"/>
                <w:szCs w:val="22"/>
              </w:rPr>
            </w:pPr>
            <w:r w:rsidRPr="00D553EB">
              <w:rPr>
                <w:sz w:val="22"/>
                <w:szCs w:val="22"/>
              </w:rPr>
              <w:t>7</w:t>
            </w:r>
          </w:p>
        </w:tc>
        <w:tc>
          <w:tcPr>
            <w:tcW w:w="706" w:type="dxa"/>
            <w:tcBorders>
              <w:top w:val="nil"/>
              <w:left w:val="nil"/>
              <w:bottom w:val="single" w:sz="4" w:space="0" w:color="auto"/>
              <w:right w:val="single" w:sz="4" w:space="0" w:color="auto"/>
            </w:tcBorders>
            <w:shd w:val="clear" w:color="000000" w:fill="FFFFFF"/>
            <w:vAlign w:val="center"/>
            <w:hideMark/>
          </w:tcPr>
          <w:p w14:paraId="2D884AEE" w14:textId="77777777" w:rsidR="00875150" w:rsidRPr="00D553EB" w:rsidRDefault="00875150">
            <w:pPr>
              <w:jc w:val="center"/>
              <w:rPr>
                <w:b/>
                <w:bCs/>
                <w:sz w:val="22"/>
                <w:szCs w:val="22"/>
              </w:rPr>
            </w:pPr>
            <w:r w:rsidRPr="00D553EB">
              <w:rPr>
                <w:b/>
                <w:bCs/>
                <w:sz w:val="22"/>
                <w:szCs w:val="22"/>
              </w:rPr>
              <w:t>11</w:t>
            </w:r>
          </w:p>
        </w:tc>
        <w:tc>
          <w:tcPr>
            <w:tcW w:w="700" w:type="dxa"/>
            <w:tcBorders>
              <w:top w:val="nil"/>
              <w:left w:val="nil"/>
              <w:bottom w:val="single" w:sz="4" w:space="0" w:color="auto"/>
              <w:right w:val="single" w:sz="4" w:space="0" w:color="auto"/>
            </w:tcBorders>
            <w:shd w:val="clear" w:color="000000" w:fill="FFFFFF"/>
            <w:vAlign w:val="center"/>
            <w:hideMark/>
          </w:tcPr>
          <w:p w14:paraId="60AF652D" w14:textId="77777777" w:rsidR="00875150" w:rsidRPr="00D553EB" w:rsidRDefault="00875150">
            <w:pPr>
              <w:jc w:val="center"/>
              <w:rPr>
                <w:sz w:val="22"/>
                <w:szCs w:val="22"/>
              </w:rPr>
            </w:pPr>
            <w:r w:rsidRPr="00D553EB">
              <w:rPr>
                <w:sz w:val="22"/>
                <w:szCs w:val="22"/>
              </w:rPr>
              <w:t>4</w:t>
            </w:r>
          </w:p>
        </w:tc>
        <w:tc>
          <w:tcPr>
            <w:tcW w:w="730" w:type="dxa"/>
            <w:tcBorders>
              <w:top w:val="nil"/>
              <w:left w:val="nil"/>
              <w:bottom w:val="single" w:sz="4" w:space="0" w:color="auto"/>
              <w:right w:val="single" w:sz="4" w:space="0" w:color="auto"/>
            </w:tcBorders>
            <w:shd w:val="clear" w:color="000000" w:fill="FFFFFF"/>
            <w:vAlign w:val="center"/>
            <w:hideMark/>
          </w:tcPr>
          <w:p w14:paraId="43C94B96" w14:textId="77777777" w:rsidR="00875150" w:rsidRPr="00D553EB" w:rsidRDefault="00875150">
            <w:pPr>
              <w:jc w:val="center"/>
              <w:rPr>
                <w:sz w:val="22"/>
                <w:szCs w:val="22"/>
              </w:rPr>
            </w:pPr>
            <w:r w:rsidRPr="00D553EB">
              <w:rPr>
                <w:sz w:val="22"/>
                <w:szCs w:val="22"/>
              </w:rPr>
              <w:t>7</w:t>
            </w:r>
          </w:p>
        </w:tc>
        <w:tc>
          <w:tcPr>
            <w:tcW w:w="1365" w:type="dxa"/>
            <w:tcBorders>
              <w:top w:val="nil"/>
              <w:left w:val="nil"/>
              <w:bottom w:val="single" w:sz="4" w:space="0" w:color="auto"/>
              <w:right w:val="single" w:sz="4" w:space="0" w:color="auto"/>
            </w:tcBorders>
            <w:shd w:val="clear" w:color="000000" w:fill="FFFFFF"/>
            <w:vAlign w:val="center"/>
            <w:hideMark/>
          </w:tcPr>
          <w:p w14:paraId="1C6583F9"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0B99B9BF" w14:textId="77777777" w:rsidTr="00D553EB">
        <w:trPr>
          <w:trHeight w:val="681"/>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66633006" w14:textId="77777777" w:rsidR="00875150" w:rsidRPr="00D553EB" w:rsidRDefault="00875150">
            <w:pPr>
              <w:jc w:val="center"/>
              <w:rPr>
                <w:sz w:val="22"/>
                <w:szCs w:val="22"/>
              </w:rPr>
            </w:pPr>
            <w:r w:rsidRPr="00D553EB">
              <w:rPr>
                <w:sz w:val="22"/>
                <w:szCs w:val="22"/>
              </w:rPr>
              <w:t>12</w:t>
            </w:r>
          </w:p>
        </w:tc>
        <w:tc>
          <w:tcPr>
            <w:tcW w:w="1827" w:type="dxa"/>
            <w:tcBorders>
              <w:top w:val="nil"/>
              <w:left w:val="nil"/>
              <w:bottom w:val="single" w:sz="4" w:space="0" w:color="auto"/>
              <w:right w:val="single" w:sz="4" w:space="0" w:color="auto"/>
            </w:tcBorders>
            <w:shd w:val="clear" w:color="000000" w:fill="FFFFFF"/>
            <w:vAlign w:val="center"/>
            <w:hideMark/>
          </w:tcPr>
          <w:p w14:paraId="06364AB2" w14:textId="77777777" w:rsidR="00875150" w:rsidRPr="00D553EB" w:rsidRDefault="00875150">
            <w:pPr>
              <w:rPr>
                <w:sz w:val="22"/>
                <w:szCs w:val="22"/>
              </w:rPr>
            </w:pPr>
            <w:r w:rsidRPr="00D553EB">
              <w:rPr>
                <w:sz w:val="22"/>
                <w:szCs w:val="22"/>
              </w:rPr>
              <w:t xml:space="preserve">Hải </w:t>
            </w:r>
            <w:proofErr w:type="spellStart"/>
            <w:r w:rsidRPr="00D553EB">
              <w:rPr>
                <w:sz w:val="22"/>
                <w:szCs w:val="22"/>
              </w:rPr>
              <w:t>Phòng</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6BDC5372" w14:textId="77777777" w:rsidR="00875150" w:rsidRPr="00D553EB" w:rsidRDefault="00875150">
            <w:pPr>
              <w:jc w:val="center"/>
              <w:rPr>
                <w:sz w:val="22"/>
                <w:szCs w:val="22"/>
              </w:rPr>
            </w:pPr>
            <w:r w:rsidRPr="00D553EB">
              <w:rPr>
                <w:sz w:val="22"/>
                <w:szCs w:val="22"/>
              </w:rPr>
              <w:t>8</w:t>
            </w:r>
          </w:p>
        </w:tc>
        <w:tc>
          <w:tcPr>
            <w:tcW w:w="954" w:type="dxa"/>
            <w:tcBorders>
              <w:top w:val="nil"/>
              <w:left w:val="nil"/>
              <w:bottom w:val="single" w:sz="4" w:space="0" w:color="auto"/>
              <w:right w:val="single" w:sz="4" w:space="0" w:color="auto"/>
            </w:tcBorders>
            <w:shd w:val="clear" w:color="000000" w:fill="FFFFFF"/>
            <w:vAlign w:val="center"/>
            <w:hideMark/>
          </w:tcPr>
          <w:p w14:paraId="7E7A32DF" w14:textId="77777777" w:rsidR="00875150" w:rsidRPr="00D553EB" w:rsidRDefault="00875150">
            <w:pPr>
              <w:jc w:val="center"/>
              <w:rPr>
                <w:sz w:val="22"/>
                <w:szCs w:val="22"/>
              </w:rPr>
            </w:pPr>
            <w:r w:rsidRPr="00D553EB">
              <w:rPr>
                <w:sz w:val="22"/>
                <w:szCs w:val="22"/>
              </w:rPr>
              <w:t>4</w:t>
            </w:r>
          </w:p>
        </w:tc>
        <w:tc>
          <w:tcPr>
            <w:tcW w:w="1053" w:type="dxa"/>
            <w:tcBorders>
              <w:top w:val="nil"/>
              <w:left w:val="nil"/>
              <w:bottom w:val="single" w:sz="4" w:space="0" w:color="auto"/>
              <w:right w:val="single" w:sz="4" w:space="0" w:color="auto"/>
            </w:tcBorders>
            <w:shd w:val="clear" w:color="000000" w:fill="FFFFFF"/>
            <w:vAlign w:val="center"/>
            <w:hideMark/>
          </w:tcPr>
          <w:p w14:paraId="30FE9BF5" w14:textId="77777777" w:rsidR="00875150" w:rsidRPr="00D553EB" w:rsidRDefault="00875150">
            <w:pPr>
              <w:jc w:val="center"/>
              <w:rPr>
                <w:sz w:val="22"/>
                <w:szCs w:val="22"/>
              </w:rPr>
            </w:pPr>
            <w:r w:rsidRPr="00D553EB">
              <w:rPr>
                <w:sz w:val="22"/>
                <w:szCs w:val="22"/>
              </w:rPr>
              <w:t>4</w:t>
            </w:r>
          </w:p>
        </w:tc>
        <w:tc>
          <w:tcPr>
            <w:tcW w:w="706" w:type="dxa"/>
            <w:tcBorders>
              <w:top w:val="nil"/>
              <w:left w:val="nil"/>
              <w:bottom w:val="single" w:sz="4" w:space="0" w:color="auto"/>
              <w:right w:val="single" w:sz="4" w:space="0" w:color="auto"/>
            </w:tcBorders>
            <w:shd w:val="clear" w:color="000000" w:fill="FFFFFF"/>
            <w:vAlign w:val="center"/>
            <w:hideMark/>
          </w:tcPr>
          <w:p w14:paraId="32B1E517" w14:textId="77777777" w:rsidR="00875150" w:rsidRPr="00D553EB" w:rsidRDefault="00875150">
            <w:pPr>
              <w:jc w:val="center"/>
              <w:rPr>
                <w:b/>
                <w:bCs/>
                <w:sz w:val="22"/>
                <w:szCs w:val="22"/>
              </w:rPr>
            </w:pPr>
            <w:r w:rsidRPr="00D553EB">
              <w:rPr>
                <w:b/>
                <w:bCs/>
                <w:sz w:val="22"/>
                <w:szCs w:val="22"/>
              </w:rPr>
              <w:t>8</w:t>
            </w:r>
          </w:p>
        </w:tc>
        <w:tc>
          <w:tcPr>
            <w:tcW w:w="700" w:type="dxa"/>
            <w:tcBorders>
              <w:top w:val="nil"/>
              <w:left w:val="nil"/>
              <w:bottom w:val="single" w:sz="4" w:space="0" w:color="auto"/>
              <w:right w:val="single" w:sz="4" w:space="0" w:color="auto"/>
            </w:tcBorders>
            <w:shd w:val="clear" w:color="000000" w:fill="FFFFFF"/>
            <w:vAlign w:val="center"/>
            <w:hideMark/>
          </w:tcPr>
          <w:p w14:paraId="6DAE6A16" w14:textId="77777777" w:rsidR="00875150" w:rsidRPr="00D553EB" w:rsidRDefault="00875150">
            <w:pPr>
              <w:jc w:val="center"/>
              <w:rPr>
                <w:sz w:val="22"/>
                <w:szCs w:val="22"/>
              </w:rPr>
            </w:pPr>
            <w:r w:rsidRPr="00D553EB">
              <w:rPr>
                <w:sz w:val="22"/>
                <w:szCs w:val="22"/>
              </w:rPr>
              <w:t>4</w:t>
            </w:r>
          </w:p>
        </w:tc>
        <w:tc>
          <w:tcPr>
            <w:tcW w:w="730" w:type="dxa"/>
            <w:tcBorders>
              <w:top w:val="nil"/>
              <w:left w:val="nil"/>
              <w:bottom w:val="single" w:sz="4" w:space="0" w:color="auto"/>
              <w:right w:val="single" w:sz="4" w:space="0" w:color="auto"/>
            </w:tcBorders>
            <w:shd w:val="clear" w:color="000000" w:fill="FFFFFF"/>
            <w:vAlign w:val="center"/>
            <w:hideMark/>
          </w:tcPr>
          <w:p w14:paraId="5728B9D0" w14:textId="77777777" w:rsidR="00875150" w:rsidRPr="00D553EB" w:rsidRDefault="00875150">
            <w:pPr>
              <w:jc w:val="center"/>
              <w:rPr>
                <w:sz w:val="22"/>
                <w:szCs w:val="22"/>
              </w:rPr>
            </w:pPr>
            <w:r w:rsidRPr="00D553EB">
              <w:rPr>
                <w:sz w:val="22"/>
                <w:szCs w:val="22"/>
              </w:rPr>
              <w:t>4</w:t>
            </w:r>
          </w:p>
        </w:tc>
        <w:tc>
          <w:tcPr>
            <w:tcW w:w="1365" w:type="dxa"/>
            <w:tcBorders>
              <w:top w:val="nil"/>
              <w:left w:val="nil"/>
              <w:bottom w:val="single" w:sz="4" w:space="0" w:color="auto"/>
              <w:right w:val="single" w:sz="4" w:space="0" w:color="auto"/>
            </w:tcBorders>
            <w:shd w:val="clear" w:color="000000" w:fill="FFFFFF"/>
            <w:vAlign w:val="center"/>
            <w:hideMark/>
          </w:tcPr>
          <w:p w14:paraId="506D4916"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3D9FA162" w14:textId="77777777" w:rsidTr="00D553EB">
        <w:trPr>
          <w:trHeight w:val="74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3778551" w14:textId="77777777" w:rsidR="00875150" w:rsidRPr="00D553EB" w:rsidRDefault="00875150">
            <w:pPr>
              <w:jc w:val="center"/>
              <w:rPr>
                <w:sz w:val="22"/>
                <w:szCs w:val="22"/>
              </w:rPr>
            </w:pPr>
            <w:r w:rsidRPr="00D553EB">
              <w:rPr>
                <w:sz w:val="22"/>
                <w:szCs w:val="22"/>
              </w:rPr>
              <w:t>13</w:t>
            </w:r>
          </w:p>
        </w:tc>
        <w:tc>
          <w:tcPr>
            <w:tcW w:w="1827" w:type="dxa"/>
            <w:tcBorders>
              <w:top w:val="nil"/>
              <w:left w:val="nil"/>
              <w:bottom w:val="single" w:sz="4" w:space="0" w:color="auto"/>
              <w:right w:val="single" w:sz="4" w:space="0" w:color="auto"/>
            </w:tcBorders>
            <w:shd w:val="clear" w:color="000000" w:fill="FFFFFF"/>
            <w:vAlign w:val="center"/>
            <w:hideMark/>
          </w:tcPr>
          <w:p w14:paraId="3B423F5B" w14:textId="77777777" w:rsidR="00875150" w:rsidRPr="00D553EB" w:rsidRDefault="00875150">
            <w:pPr>
              <w:rPr>
                <w:sz w:val="22"/>
                <w:szCs w:val="22"/>
              </w:rPr>
            </w:pPr>
            <w:r w:rsidRPr="00D553EB">
              <w:rPr>
                <w:sz w:val="22"/>
                <w:szCs w:val="22"/>
              </w:rPr>
              <w:t>Quảng Ninh</w:t>
            </w:r>
          </w:p>
        </w:tc>
        <w:tc>
          <w:tcPr>
            <w:tcW w:w="955" w:type="dxa"/>
            <w:tcBorders>
              <w:top w:val="nil"/>
              <w:left w:val="nil"/>
              <w:bottom w:val="single" w:sz="4" w:space="0" w:color="auto"/>
              <w:right w:val="single" w:sz="4" w:space="0" w:color="auto"/>
            </w:tcBorders>
            <w:shd w:val="clear" w:color="000000" w:fill="FFFFFF"/>
            <w:vAlign w:val="center"/>
            <w:hideMark/>
          </w:tcPr>
          <w:p w14:paraId="7785521C" w14:textId="77777777" w:rsidR="00875150" w:rsidRPr="00D553EB" w:rsidRDefault="00875150">
            <w:pPr>
              <w:jc w:val="center"/>
              <w:rPr>
                <w:sz w:val="22"/>
                <w:szCs w:val="22"/>
              </w:rPr>
            </w:pPr>
            <w:r w:rsidRPr="00D553EB">
              <w:rPr>
                <w:sz w:val="22"/>
                <w:szCs w:val="22"/>
              </w:rPr>
              <w:t>1</w:t>
            </w:r>
          </w:p>
        </w:tc>
        <w:tc>
          <w:tcPr>
            <w:tcW w:w="954" w:type="dxa"/>
            <w:tcBorders>
              <w:top w:val="nil"/>
              <w:left w:val="nil"/>
              <w:bottom w:val="single" w:sz="4" w:space="0" w:color="auto"/>
              <w:right w:val="single" w:sz="4" w:space="0" w:color="auto"/>
            </w:tcBorders>
            <w:shd w:val="clear" w:color="000000" w:fill="FFFFFF"/>
            <w:vAlign w:val="center"/>
            <w:hideMark/>
          </w:tcPr>
          <w:p w14:paraId="50ABE406" w14:textId="77777777" w:rsidR="00875150" w:rsidRPr="00D553EB" w:rsidRDefault="00875150">
            <w:pPr>
              <w:jc w:val="center"/>
              <w:rPr>
                <w:sz w:val="22"/>
                <w:szCs w:val="22"/>
              </w:rPr>
            </w:pPr>
            <w:r w:rsidRPr="00D553EB">
              <w:rPr>
                <w:sz w:val="22"/>
                <w:szCs w:val="22"/>
              </w:rPr>
              <w:t>0</w:t>
            </w:r>
          </w:p>
        </w:tc>
        <w:tc>
          <w:tcPr>
            <w:tcW w:w="1053" w:type="dxa"/>
            <w:tcBorders>
              <w:top w:val="nil"/>
              <w:left w:val="nil"/>
              <w:bottom w:val="single" w:sz="4" w:space="0" w:color="auto"/>
              <w:right w:val="single" w:sz="4" w:space="0" w:color="auto"/>
            </w:tcBorders>
            <w:shd w:val="clear" w:color="000000" w:fill="FFFFFF"/>
            <w:vAlign w:val="center"/>
            <w:hideMark/>
          </w:tcPr>
          <w:p w14:paraId="6D578ABA" w14:textId="77777777" w:rsidR="00875150" w:rsidRPr="00D553EB" w:rsidRDefault="00875150">
            <w:pPr>
              <w:jc w:val="center"/>
              <w:rPr>
                <w:sz w:val="22"/>
                <w:szCs w:val="22"/>
              </w:rPr>
            </w:pPr>
            <w:r w:rsidRPr="00D553EB">
              <w:rPr>
                <w:sz w:val="22"/>
                <w:szCs w:val="22"/>
              </w:rPr>
              <w:t>1</w:t>
            </w:r>
          </w:p>
        </w:tc>
        <w:tc>
          <w:tcPr>
            <w:tcW w:w="706" w:type="dxa"/>
            <w:tcBorders>
              <w:top w:val="nil"/>
              <w:left w:val="nil"/>
              <w:bottom w:val="single" w:sz="4" w:space="0" w:color="auto"/>
              <w:right w:val="single" w:sz="4" w:space="0" w:color="auto"/>
            </w:tcBorders>
            <w:shd w:val="clear" w:color="000000" w:fill="FFFFFF"/>
            <w:vAlign w:val="center"/>
            <w:hideMark/>
          </w:tcPr>
          <w:p w14:paraId="5271E586" w14:textId="77777777" w:rsidR="00875150" w:rsidRPr="00D553EB" w:rsidRDefault="00875150">
            <w:pPr>
              <w:jc w:val="center"/>
              <w:rPr>
                <w:b/>
                <w:bCs/>
                <w:sz w:val="22"/>
                <w:szCs w:val="22"/>
              </w:rPr>
            </w:pPr>
            <w:r w:rsidRPr="00D553EB">
              <w:rPr>
                <w:b/>
                <w:bCs/>
                <w:sz w:val="22"/>
                <w:szCs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767F2B81"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07B4EE4D" w14:textId="77777777" w:rsidR="00875150" w:rsidRPr="00D553EB" w:rsidRDefault="00875150">
            <w:pPr>
              <w:jc w:val="center"/>
              <w:rPr>
                <w:sz w:val="22"/>
                <w:szCs w:val="22"/>
              </w:rPr>
            </w:pPr>
            <w:r w:rsidRPr="00D553EB">
              <w:rPr>
                <w:sz w:val="22"/>
                <w:szCs w:val="22"/>
              </w:rPr>
              <w:t>0</w:t>
            </w:r>
          </w:p>
        </w:tc>
        <w:tc>
          <w:tcPr>
            <w:tcW w:w="1365" w:type="dxa"/>
            <w:tcBorders>
              <w:top w:val="nil"/>
              <w:left w:val="nil"/>
              <w:bottom w:val="single" w:sz="4" w:space="0" w:color="auto"/>
              <w:right w:val="single" w:sz="4" w:space="0" w:color="auto"/>
            </w:tcBorders>
            <w:shd w:val="clear" w:color="000000" w:fill="FFFFFF"/>
            <w:vAlign w:val="center"/>
            <w:hideMark/>
          </w:tcPr>
          <w:p w14:paraId="4326ABF5"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996583E" w14:textId="77777777" w:rsidTr="00D553EB">
        <w:trPr>
          <w:trHeight w:val="979"/>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FFEFC1A" w14:textId="77777777" w:rsidR="00875150" w:rsidRPr="00D553EB" w:rsidRDefault="00875150">
            <w:pPr>
              <w:jc w:val="center"/>
              <w:rPr>
                <w:sz w:val="22"/>
                <w:szCs w:val="22"/>
              </w:rPr>
            </w:pPr>
            <w:r w:rsidRPr="00D553EB">
              <w:rPr>
                <w:sz w:val="22"/>
                <w:szCs w:val="22"/>
              </w:rPr>
              <w:t>14</w:t>
            </w:r>
          </w:p>
        </w:tc>
        <w:tc>
          <w:tcPr>
            <w:tcW w:w="1827" w:type="dxa"/>
            <w:tcBorders>
              <w:top w:val="nil"/>
              <w:left w:val="nil"/>
              <w:bottom w:val="single" w:sz="4" w:space="0" w:color="auto"/>
              <w:right w:val="single" w:sz="4" w:space="0" w:color="auto"/>
            </w:tcBorders>
            <w:shd w:val="clear" w:color="000000" w:fill="FFFFFF"/>
            <w:vAlign w:val="center"/>
            <w:hideMark/>
          </w:tcPr>
          <w:p w14:paraId="641A4091" w14:textId="77777777" w:rsidR="00875150" w:rsidRPr="00D553EB" w:rsidRDefault="00875150">
            <w:pPr>
              <w:rPr>
                <w:sz w:val="22"/>
                <w:szCs w:val="22"/>
              </w:rPr>
            </w:pPr>
            <w:r w:rsidRPr="00D553EB">
              <w:rPr>
                <w:sz w:val="22"/>
                <w:szCs w:val="22"/>
              </w:rPr>
              <w:t>Ninh Bình</w:t>
            </w:r>
          </w:p>
        </w:tc>
        <w:tc>
          <w:tcPr>
            <w:tcW w:w="955" w:type="dxa"/>
            <w:tcBorders>
              <w:top w:val="nil"/>
              <w:left w:val="nil"/>
              <w:bottom w:val="single" w:sz="4" w:space="0" w:color="auto"/>
              <w:right w:val="single" w:sz="4" w:space="0" w:color="auto"/>
            </w:tcBorders>
            <w:shd w:val="clear" w:color="000000" w:fill="FFFFFF"/>
            <w:vAlign w:val="center"/>
            <w:hideMark/>
          </w:tcPr>
          <w:p w14:paraId="5E2BF3AF" w14:textId="77777777" w:rsidR="00875150" w:rsidRPr="00D553EB" w:rsidRDefault="00875150">
            <w:pPr>
              <w:jc w:val="center"/>
              <w:rPr>
                <w:sz w:val="22"/>
                <w:szCs w:val="22"/>
              </w:rPr>
            </w:pPr>
            <w:r w:rsidRPr="00D553EB">
              <w:rPr>
                <w:sz w:val="22"/>
                <w:szCs w:val="22"/>
              </w:rPr>
              <w:t>6</w:t>
            </w:r>
          </w:p>
        </w:tc>
        <w:tc>
          <w:tcPr>
            <w:tcW w:w="954" w:type="dxa"/>
            <w:tcBorders>
              <w:top w:val="nil"/>
              <w:left w:val="nil"/>
              <w:bottom w:val="single" w:sz="4" w:space="0" w:color="auto"/>
              <w:right w:val="single" w:sz="4" w:space="0" w:color="auto"/>
            </w:tcBorders>
            <w:shd w:val="clear" w:color="000000" w:fill="FFFFFF"/>
            <w:vAlign w:val="center"/>
            <w:hideMark/>
          </w:tcPr>
          <w:p w14:paraId="573067D3"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770BEF07"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1FDDD688"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1C7BE3F8"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57E55C49"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15124965"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1EAD707" w14:textId="77777777" w:rsidTr="00D553EB">
        <w:trPr>
          <w:trHeight w:val="12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17C43757" w14:textId="77777777" w:rsidR="00875150" w:rsidRPr="00D553EB" w:rsidRDefault="00875150">
            <w:pPr>
              <w:jc w:val="center"/>
              <w:rPr>
                <w:sz w:val="22"/>
                <w:szCs w:val="22"/>
              </w:rPr>
            </w:pPr>
            <w:r w:rsidRPr="00D553EB">
              <w:rPr>
                <w:sz w:val="22"/>
                <w:szCs w:val="22"/>
              </w:rPr>
              <w:t>15</w:t>
            </w:r>
          </w:p>
        </w:tc>
        <w:tc>
          <w:tcPr>
            <w:tcW w:w="1827" w:type="dxa"/>
            <w:tcBorders>
              <w:top w:val="nil"/>
              <w:left w:val="nil"/>
              <w:bottom w:val="single" w:sz="4" w:space="0" w:color="auto"/>
              <w:right w:val="single" w:sz="4" w:space="0" w:color="auto"/>
            </w:tcBorders>
            <w:shd w:val="clear" w:color="000000" w:fill="FFFFFF"/>
            <w:vAlign w:val="center"/>
            <w:hideMark/>
          </w:tcPr>
          <w:p w14:paraId="5D8BBEF9" w14:textId="77777777" w:rsidR="00875150" w:rsidRPr="00D553EB" w:rsidRDefault="00875150">
            <w:pPr>
              <w:rPr>
                <w:sz w:val="22"/>
                <w:szCs w:val="22"/>
              </w:rPr>
            </w:pPr>
            <w:proofErr w:type="spellStart"/>
            <w:r w:rsidRPr="00D553EB">
              <w:rPr>
                <w:sz w:val="22"/>
                <w:szCs w:val="22"/>
              </w:rPr>
              <w:t>Hưng</w:t>
            </w:r>
            <w:proofErr w:type="spellEnd"/>
            <w:r w:rsidRPr="00D553EB">
              <w:rPr>
                <w:sz w:val="22"/>
                <w:szCs w:val="22"/>
              </w:rPr>
              <w:t xml:space="preserve"> Yên</w:t>
            </w:r>
          </w:p>
        </w:tc>
        <w:tc>
          <w:tcPr>
            <w:tcW w:w="955" w:type="dxa"/>
            <w:tcBorders>
              <w:top w:val="nil"/>
              <w:left w:val="nil"/>
              <w:bottom w:val="single" w:sz="4" w:space="0" w:color="auto"/>
              <w:right w:val="single" w:sz="4" w:space="0" w:color="auto"/>
            </w:tcBorders>
            <w:shd w:val="clear" w:color="000000" w:fill="FFFFFF"/>
            <w:vAlign w:val="center"/>
            <w:hideMark/>
          </w:tcPr>
          <w:p w14:paraId="552A4367"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5168A44D"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36740EAA"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1D6370CB" w14:textId="77777777" w:rsidR="00875150" w:rsidRPr="00D553EB" w:rsidRDefault="00875150">
            <w:pPr>
              <w:jc w:val="center"/>
              <w:rPr>
                <w:b/>
                <w:bCs/>
                <w:sz w:val="22"/>
                <w:szCs w:val="22"/>
              </w:rPr>
            </w:pPr>
            <w:r w:rsidRPr="00D553EB">
              <w:rPr>
                <w:b/>
                <w:bCs/>
                <w:sz w:val="22"/>
                <w:szCs w:val="22"/>
              </w:rPr>
              <w:t>2</w:t>
            </w:r>
          </w:p>
        </w:tc>
        <w:tc>
          <w:tcPr>
            <w:tcW w:w="700" w:type="dxa"/>
            <w:tcBorders>
              <w:top w:val="nil"/>
              <w:left w:val="nil"/>
              <w:bottom w:val="single" w:sz="4" w:space="0" w:color="auto"/>
              <w:right w:val="single" w:sz="4" w:space="0" w:color="auto"/>
            </w:tcBorders>
            <w:shd w:val="clear" w:color="000000" w:fill="FFFFFF"/>
            <w:vAlign w:val="center"/>
            <w:hideMark/>
          </w:tcPr>
          <w:p w14:paraId="0AEAD7D8" w14:textId="77777777" w:rsidR="00875150" w:rsidRPr="00D553EB" w:rsidRDefault="00875150">
            <w:pPr>
              <w:jc w:val="center"/>
              <w:rPr>
                <w:b/>
                <w:bCs/>
                <w:sz w:val="22"/>
                <w:szCs w:val="22"/>
              </w:rPr>
            </w:pPr>
            <w:r w:rsidRPr="00D553EB">
              <w:rPr>
                <w:b/>
                <w:bCs/>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6E672081" w14:textId="77777777" w:rsidR="00875150" w:rsidRPr="00D553EB" w:rsidRDefault="00875150">
            <w:pPr>
              <w:jc w:val="center"/>
              <w:rPr>
                <w:b/>
                <w:bCs/>
                <w:sz w:val="22"/>
                <w:szCs w:val="22"/>
              </w:rPr>
            </w:pPr>
            <w:r w:rsidRPr="00D553EB">
              <w:rPr>
                <w:b/>
                <w:bCs/>
                <w:sz w:val="22"/>
                <w:szCs w:val="22"/>
              </w:rPr>
              <w:t> </w:t>
            </w:r>
          </w:p>
        </w:tc>
        <w:tc>
          <w:tcPr>
            <w:tcW w:w="1365" w:type="dxa"/>
            <w:tcBorders>
              <w:top w:val="nil"/>
              <w:left w:val="nil"/>
              <w:bottom w:val="single" w:sz="4" w:space="0" w:color="auto"/>
              <w:right w:val="single" w:sz="4" w:space="0" w:color="auto"/>
            </w:tcBorders>
            <w:shd w:val="clear" w:color="000000" w:fill="FFFFFF"/>
            <w:vAlign w:val="center"/>
            <w:hideMark/>
          </w:tcPr>
          <w:p w14:paraId="0556E70F"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509E1713" w14:textId="77777777" w:rsidTr="00D553EB">
        <w:trPr>
          <w:trHeight w:val="85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9482AAB" w14:textId="77777777" w:rsidR="00875150" w:rsidRPr="00D553EB" w:rsidRDefault="00875150">
            <w:pPr>
              <w:jc w:val="center"/>
              <w:rPr>
                <w:b/>
                <w:bCs/>
                <w:sz w:val="22"/>
                <w:szCs w:val="22"/>
              </w:rPr>
            </w:pPr>
            <w:r w:rsidRPr="00D553EB">
              <w:rPr>
                <w:b/>
                <w:bCs/>
                <w:sz w:val="22"/>
                <w:szCs w:val="22"/>
              </w:rPr>
              <w:t>III</w:t>
            </w:r>
          </w:p>
        </w:tc>
        <w:tc>
          <w:tcPr>
            <w:tcW w:w="1827" w:type="dxa"/>
            <w:tcBorders>
              <w:top w:val="nil"/>
              <w:left w:val="nil"/>
              <w:bottom w:val="single" w:sz="4" w:space="0" w:color="auto"/>
              <w:right w:val="single" w:sz="4" w:space="0" w:color="auto"/>
            </w:tcBorders>
            <w:shd w:val="clear" w:color="000000" w:fill="FFFFFF"/>
            <w:vAlign w:val="center"/>
            <w:hideMark/>
          </w:tcPr>
          <w:p w14:paraId="4099B72A" w14:textId="77777777" w:rsidR="00875150" w:rsidRPr="00D553EB" w:rsidRDefault="00875150">
            <w:pPr>
              <w:rPr>
                <w:b/>
                <w:bCs/>
                <w:sz w:val="22"/>
                <w:szCs w:val="22"/>
              </w:rPr>
            </w:pPr>
            <w:r w:rsidRPr="00D553EB">
              <w:rPr>
                <w:b/>
                <w:bCs/>
                <w:sz w:val="22"/>
                <w:szCs w:val="22"/>
              </w:rPr>
              <w:t xml:space="preserve">Duyên </w:t>
            </w:r>
            <w:proofErr w:type="spellStart"/>
            <w:r w:rsidRPr="00D553EB">
              <w:rPr>
                <w:b/>
                <w:bCs/>
                <w:sz w:val="22"/>
                <w:szCs w:val="22"/>
              </w:rPr>
              <w:t>hải</w:t>
            </w:r>
            <w:proofErr w:type="spellEnd"/>
            <w:r w:rsidRPr="00D553EB">
              <w:rPr>
                <w:b/>
                <w:bCs/>
                <w:sz w:val="22"/>
                <w:szCs w:val="22"/>
              </w:rPr>
              <w:t xml:space="preserve"> Nam Trung </w:t>
            </w:r>
            <w:proofErr w:type="spellStart"/>
            <w:r w:rsidRPr="00D553EB">
              <w:rPr>
                <w:b/>
                <w:bCs/>
                <w:sz w:val="22"/>
                <w:szCs w:val="22"/>
              </w:rPr>
              <w:t>Bộ</w:t>
            </w:r>
            <w:proofErr w:type="spellEnd"/>
            <w:r w:rsidRPr="00D553EB">
              <w:rPr>
                <w:b/>
                <w:bCs/>
                <w:sz w:val="22"/>
                <w:szCs w:val="22"/>
              </w:rPr>
              <w:t xml:space="preserve"> </w:t>
            </w:r>
            <w:proofErr w:type="spellStart"/>
            <w:r w:rsidRPr="00D553EB">
              <w:rPr>
                <w:b/>
                <w:bCs/>
                <w:sz w:val="22"/>
                <w:szCs w:val="22"/>
              </w:rPr>
              <w:t>và</w:t>
            </w:r>
            <w:proofErr w:type="spellEnd"/>
            <w:r w:rsidRPr="00D553EB">
              <w:rPr>
                <w:b/>
                <w:bCs/>
                <w:sz w:val="22"/>
                <w:szCs w:val="22"/>
              </w:rPr>
              <w:t xml:space="preserve"> Tây Nguyên </w:t>
            </w:r>
          </w:p>
        </w:tc>
        <w:tc>
          <w:tcPr>
            <w:tcW w:w="955" w:type="dxa"/>
            <w:tcBorders>
              <w:top w:val="nil"/>
              <w:left w:val="nil"/>
              <w:bottom w:val="single" w:sz="4" w:space="0" w:color="auto"/>
              <w:right w:val="single" w:sz="4" w:space="0" w:color="auto"/>
            </w:tcBorders>
            <w:shd w:val="clear" w:color="000000" w:fill="FFFFFF"/>
            <w:vAlign w:val="center"/>
            <w:hideMark/>
          </w:tcPr>
          <w:p w14:paraId="6414A650" w14:textId="77777777" w:rsidR="00875150" w:rsidRPr="00D553EB" w:rsidRDefault="00875150">
            <w:pPr>
              <w:jc w:val="center"/>
              <w:rPr>
                <w:b/>
                <w:bCs/>
                <w:sz w:val="22"/>
                <w:szCs w:val="22"/>
              </w:rPr>
            </w:pPr>
            <w:r w:rsidRPr="00D553EB">
              <w:rPr>
                <w:b/>
                <w:bCs/>
                <w:sz w:val="22"/>
                <w:szCs w:val="22"/>
              </w:rPr>
              <w:t>21</w:t>
            </w:r>
          </w:p>
        </w:tc>
        <w:tc>
          <w:tcPr>
            <w:tcW w:w="954" w:type="dxa"/>
            <w:tcBorders>
              <w:top w:val="nil"/>
              <w:left w:val="nil"/>
              <w:bottom w:val="single" w:sz="4" w:space="0" w:color="auto"/>
              <w:right w:val="single" w:sz="4" w:space="0" w:color="auto"/>
            </w:tcBorders>
            <w:shd w:val="clear" w:color="000000" w:fill="FFFFFF"/>
            <w:vAlign w:val="center"/>
            <w:hideMark/>
          </w:tcPr>
          <w:p w14:paraId="073D4606" w14:textId="77777777" w:rsidR="00875150" w:rsidRPr="00D553EB" w:rsidRDefault="00875150">
            <w:pPr>
              <w:jc w:val="center"/>
              <w:rPr>
                <w:b/>
                <w:bCs/>
                <w:sz w:val="22"/>
                <w:szCs w:val="22"/>
              </w:rPr>
            </w:pPr>
            <w:r w:rsidRPr="00D553EB">
              <w:rPr>
                <w:b/>
                <w:bCs/>
                <w:sz w:val="22"/>
                <w:szCs w:val="22"/>
              </w:rPr>
              <w:t>8</w:t>
            </w:r>
          </w:p>
        </w:tc>
        <w:tc>
          <w:tcPr>
            <w:tcW w:w="1053" w:type="dxa"/>
            <w:tcBorders>
              <w:top w:val="nil"/>
              <w:left w:val="nil"/>
              <w:bottom w:val="single" w:sz="4" w:space="0" w:color="auto"/>
              <w:right w:val="single" w:sz="4" w:space="0" w:color="auto"/>
            </w:tcBorders>
            <w:shd w:val="clear" w:color="000000" w:fill="FFFFFF"/>
            <w:vAlign w:val="center"/>
            <w:hideMark/>
          </w:tcPr>
          <w:p w14:paraId="54B40A6D" w14:textId="77777777" w:rsidR="00875150" w:rsidRPr="00D553EB" w:rsidRDefault="00875150">
            <w:pPr>
              <w:jc w:val="center"/>
              <w:rPr>
                <w:b/>
                <w:bCs/>
                <w:sz w:val="22"/>
                <w:szCs w:val="22"/>
              </w:rPr>
            </w:pPr>
            <w:r w:rsidRPr="00D553EB">
              <w:rPr>
                <w:b/>
                <w:bCs/>
                <w:sz w:val="22"/>
                <w:szCs w:val="22"/>
              </w:rPr>
              <w:t>13</w:t>
            </w:r>
          </w:p>
        </w:tc>
        <w:tc>
          <w:tcPr>
            <w:tcW w:w="706" w:type="dxa"/>
            <w:tcBorders>
              <w:top w:val="nil"/>
              <w:left w:val="nil"/>
              <w:bottom w:val="single" w:sz="4" w:space="0" w:color="auto"/>
              <w:right w:val="single" w:sz="4" w:space="0" w:color="auto"/>
            </w:tcBorders>
            <w:shd w:val="clear" w:color="000000" w:fill="FFFFFF"/>
            <w:vAlign w:val="center"/>
            <w:hideMark/>
          </w:tcPr>
          <w:p w14:paraId="1A00E4EC" w14:textId="77777777" w:rsidR="00875150" w:rsidRPr="00D553EB" w:rsidRDefault="00875150">
            <w:pPr>
              <w:jc w:val="center"/>
              <w:rPr>
                <w:b/>
                <w:bCs/>
                <w:sz w:val="22"/>
                <w:szCs w:val="22"/>
              </w:rPr>
            </w:pPr>
            <w:r w:rsidRPr="00D553EB">
              <w:rPr>
                <w:b/>
                <w:bCs/>
                <w:sz w:val="22"/>
                <w:szCs w:val="22"/>
              </w:rPr>
              <w:t>21</w:t>
            </w:r>
          </w:p>
        </w:tc>
        <w:tc>
          <w:tcPr>
            <w:tcW w:w="700" w:type="dxa"/>
            <w:tcBorders>
              <w:top w:val="nil"/>
              <w:left w:val="nil"/>
              <w:bottom w:val="single" w:sz="4" w:space="0" w:color="auto"/>
              <w:right w:val="single" w:sz="4" w:space="0" w:color="auto"/>
            </w:tcBorders>
            <w:shd w:val="clear" w:color="000000" w:fill="FFFFFF"/>
            <w:vAlign w:val="center"/>
            <w:hideMark/>
          </w:tcPr>
          <w:p w14:paraId="2F5AE5BC" w14:textId="77777777" w:rsidR="00875150" w:rsidRPr="00D553EB" w:rsidRDefault="00875150">
            <w:pPr>
              <w:jc w:val="center"/>
              <w:rPr>
                <w:b/>
                <w:bCs/>
                <w:sz w:val="22"/>
                <w:szCs w:val="22"/>
              </w:rPr>
            </w:pPr>
            <w:r w:rsidRPr="00D553EB">
              <w:rPr>
                <w:b/>
                <w:bCs/>
                <w:sz w:val="22"/>
                <w:szCs w:val="22"/>
              </w:rPr>
              <w:t>10</w:t>
            </w:r>
          </w:p>
        </w:tc>
        <w:tc>
          <w:tcPr>
            <w:tcW w:w="730" w:type="dxa"/>
            <w:tcBorders>
              <w:top w:val="nil"/>
              <w:left w:val="nil"/>
              <w:bottom w:val="single" w:sz="4" w:space="0" w:color="auto"/>
              <w:right w:val="single" w:sz="4" w:space="0" w:color="auto"/>
            </w:tcBorders>
            <w:shd w:val="clear" w:color="000000" w:fill="FFFFFF"/>
            <w:vAlign w:val="center"/>
            <w:hideMark/>
          </w:tcPr>
          <w:p w14:paraId="4D2C3962" w14:textId="77777777" w:rsidR="00875150" w:rsidRPr="00D553EB" w:rsidRDefault="00875150">
            <w:pPr>
              <w:jc w:val="center"/>
              <w:rPr>
                <w:b/>
                <w:bCs/>
                <w:sz w:val="22"/>
                <w:szCs w:val="22"/>
              </w:rPr>
            </w:pPr>
            <w:r w:rsidRPr="00D553EB">
              <w:rPr>
                <w:b/>
                <w:bCs/>
                <w:sz w:val="22"/>
                <w:szCs w:val="22"/>
              </w:rPr>
              <w:t>11</w:t>
            </w:r>
          </w:p>
        </w:tc>
        <w:tc>
          <w:tcPr>
            <w:tcW w:w="1365" w:type="dxa"/>
            <w:tcBorders>
              <w:top w:val="nil"/>
              <w:left w:val="nil"/>
              <w:bottom w:val="single" w:sz="4" w:space="0" w:color="auto"/>
              <w:right w:val="single" w:sz="4" w:space="0" w:color="auto"/>
            </w:tcBorders>
            <w:shd w:val="clear" w:color="000000" w:fill="FFFFFF"/>
            <w:vAlign w:val="center"/>
            <w:hideMark/>
          </w:tcPr>
          <w:p w14:paraId="34A24782" w14:textId="77777777" w:rsidR="00875150" w:rsidRPr="00D553EB" w:rsidRDefault="00875150">
            <w:pPr>
              <w:rPr>
                <w:sz w:val="22"/>
                <w:szCs w:val="22"/>
              </w:rPr>
            </w:pPr>
            <w:r w:rsidRPr="00D553EB">
              <w:rPr>
                <w:sz w:val="22"/>
                <w:szCs w:val="22"/>
              </w:rPr>
              <w:t> </w:t>
            </w:r>
          </w:p>
        </w:tc>
      </w:tr>
      <w:tr w:rsidR="00D553EB" w:rsidRPr="00D553EB" w14:paraId="56F4DC12" w14:textId="77777777" w:rsidTr="00D553EB">
        <w:trPr>
          <w:trHeight w:val="15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BE80D5E" w14:textId="77777777" w:rsidR="00875150" w:rsidRPr="00D553EB" w:rsidRDefault="00875150">
            <w:pPr>
              <w:jc w:val="center"/>
              <w:rPr>
                <w:sz w:val="22"/>
                <w:szCs w:val="22"/>
              </w:rPr>
            </w:pPr>
            <w:r w:rsidRPr="00D553EB">
              <w:rPr>
                <w:sz w:val="22"/>
                <w:szCs w:val="22"/>
              </w:rPr>
              <w:t>16</w:t>
            </w:r>
          </w:p>
        </w:tc>
        <w:tc>
          <w:tcPr>
            <w:tcW w:w="1827" w:type="dxa"/>
            <w:tcBorders>
              <w:top w:val="nil"/>
              <w:left w:val="nil"/>
              <w:bottom w:val="single" w:sz="4" w:space="0" w:color="auto"/>
              <w:right w:val="single" w:sz="4" w:space="0" w:color="auto"/>
            </w:tcBorders>
            <w:shd w:val="clear" w:color="000000" w:fill="FFFFFF"/>
            <w:vAlign w:val="center"/>
            <w:hideMark/>
          </w:tcPr>
          <w:p w14:paraId="7055A457" w14:textId="77777777" w:rsidR="00875150" w:rsidRPr="00D553EB" w:rsidRDefault="00875150">
            <w:pPr>
              <w:rPr>
                <w:sz w:val="22"/>
                <w:szCs w:val="22"/>
              </w:rPr>
            </w:pPr>
            <w:r w:rsidRPr="00D553EB">
              <w:rPr>
                <w:sz w:val="22"/>
                <w:szCs w:val="22"/>
              </w:rPr>
              <w:t xml:space="preserve">Thanh </w:t>
            </w:r>
            <w:proofErr w:type="spellStart"/>
            <w:r w:rsidRPr="00D553EB">
              <w:rPr>
                <w:sz w:val="22"/>
                <w:szCs w:val="22"/>
              </w:rPr>
              <w:t>Hoá</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208E8B9A" w14:textId="77777777" w:rsidR="00875150" w:rsidRPr="00D553EB" w:rsidRDefault="00875150">
            <w:pPr>
              <w:jc w:val="center"/>
              <w:rPr>
                <w:sz w:val="22"/>
                <w:szCs w:val="22"/>
              </w:rPr>
            </w:pPr>
            <w:r w:rsidRPr="00D553EB">
              <w:rPr>
                <w:sz w:val="22"/>
                <w:szCs w:val="22"/>
              </w:rPr>
              <w:t>6</w:t>
            </w:r>
          </w:p>
        </w:tc>
        <w:tc>
          <w:tcPr>
            <w:tcW w:w="954" w:type="dxa"/>
            <w:tcBorders>
              <w:top w:val="nil"/>
              <w:left w:val="nil"/>
              <w:bottom w:val="single" w:sz="4" w:space="0" w:color="auto"/>
              <w:right w:val="single" w:sz="4" w:space="0" w:color="auto"/>
            </w:tcBorders>
            <w:shd w:val="clear" w:color="000000" w:fill="FFFFFF"/>
            <w:vAlign w:val="center"/>
            <w:hideMark/>
          </w:tcPr>
          <w:p w14:paraId="178E5F4D"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4BEAC3F8"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086CE760"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54F4FF07"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55E88F60"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55D13BED"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4AD1FE92" w14:textId="77777777" w:rsidTr="00D553EB">
        <w:trPr>
          <w:trHeight w:val="60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AAB8ABD" w14:textId="77777777" w:rsidR="00875150" w:rsidRPr="00D553EB" w:rsidRDefault="00875150">
            <w:pPr>
              <w:jc w:val="center"/>
              <w:rPr>
                <w:sz w:val="22"/>
                <w:szCs w:val="22"/>
              </w:rPr>
            </w:pPr>
            <w:r w:rsidRPr="00D553EB">
              <w:rPr>
                <w:sz w:val="22"/>
                <w:szCs w:val="22"/>
              </w:rPr>
              <w:t>17</w:t>
            </w:r>
          </w:p>
        </w:tc>
        <w:tc>
          <w:tcPr>
            <w:tcW w:w="1827" w:type="dxa"/>
            <w:tcBorders>
              <w:top w:val="nil"/>
              <w:left w:val="nil"/>
              <w:bottom w:val="single" w:sz="4" w:space="0" w:color="auto"/>
              <w:right w:val="single" w:sz="4" w:space="0" w:color="auto"/>
            </w:tcBorders>
            <w:shd w:val="clear" w:color="000000" w:fill="FFFFFF"/>
            <w:vAlign w:val="center"/>
            <w:hideMark/>
          </w:tcPr>
          <w:p w14:paraId="71F63339" w14:textId="77777777" w:rsidR="00875150" w:rsidRPr="00D553EB" w:rsidRDefault="00875150">
            <w:pPr>
              <w:rPr>
                <w:sz w:val="22"/>
                <w:szCs w:val="22"/>
              </w:rPr>
            </w:pPr>
            <w:proofErr w:type="spellStart"/>
            <w:r w:rsidRPr="00D553EB">
              <w:rPr>
                <w:sz w:val="22"/>
                <w:szCs w:val="22"/>
              </w:rPr>
              <w:t>Nghệ</w:t>
            </w:r>
            <w:proofErr w:type="spellEnd"/>
            <w:r w:rsidRPr="00D553EB">
              <w:rPr>
                <w:sz w:val="22"/>
                <w:szCs w:val="22"/>
              </w:rPr>
              <w:t xml:space="preserve"> An</w:t>
            </w:r>
          </w:p>
        </w:tc>
        <w:tc>
          <w:tcPr>
            <w:tcW w:w="955" w:type="dxa"/>
            <w:tcBorders>
              <w:top w:val="nil"/>
              <w:left w:val="nil"/>
              <w:bottom w:val="single" w:sz="4" w:space="0" w:color="auto"/>
              <w:right w:val="single" w:sz="4" w:space="0" w:color="auto"/>
            </w:tcBorders>
            <w:shd w:val="clear" w:color="000000" w:fill="FFFFFF"/>
            <w:vAlign w:val="center"/>
            <w:hideMark/>
          </w:tcPr>
          <w:p w14:paraId="0D180540" w14:textId="77777777" w:rsidR="00875150" w:rsidRPr="00D553EB" w:rsidRDefault="00875150">
            <w:pPr>
              <w:jc w:val="center"/>
              <w:rPr>
                <w:sz w:val="22"/>
                <w:szCs w:val="22"/>
              </w:rPr>
            </w:pPr>
            <w:r w:rsidRPr="00D553EB">
              <w:rPr>
                <w:sz w:val="22"/>
                <w:szCs w:val="22"/>
              </w:rPr>
              <w:t>3</w:t>
            </w:r>
          </w:p>
        </w:tc>
        <w:tc>
          <w:tcPr>
            <w:tcW w:w="954" w:type="dxa"/>
            <w:tcBorders>
              <w:top w:val="nil"/>
              <w:left w:val="nil"/>
              <w:bottom w:val="single" w:sz="4" w:space="0" w:color="auto"/>
              <w:right w:val="single" w:sz="4" w:space="0" w:color="auto"/>
            </w:tcBorders>
            <w:shd w:val="clear" w:color="000000" w:fill="FFFFFF"/>
            <w:vAlign w:val="center"/>
            <w:hideMark/>
          </w:tcPr>
          <w:p w14:paraId="6D8E1F52"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00547A0A"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43DA7ED1" w14:textId="77777777" w:rsidR="00875150" w:rsidRPr="00D553EB" w:rsidRDefault="00875150">
            <w:pPr>
              <w:jc w:val="center"/>
              <w:rPr>
                <w:b/>
                <w:bCs/>
                <w:sz w:val="22"/>
                <w:szCs w:val="22"/>
              </w:rPr>
            </w:pPr>
            <w:r w:rsidRPr="00D553EB">
              <w:rPr>
                <w:b/>
                <w:bCs/>
                <w:sz w:val="22"/>
                <w:szCs w:val="22"/>
              </w:rPr>
              <w:t>5</w:t>
            </w:r>
          </w:p>
        </w:tc>
        <w:tc>
          <w:tcPr>
            <w:tcW w:w="700" w:type="dxa"/>
            <w:tcBorders>
              <w:top w:val="nil"/>
              <w:left w:val="nil"/>
              <w:bottom w:val="single" w:sz="4" w:space="0" w:color="auto"/>
              <w:right w:val="single" w:sz="4" w:space="0" w:color="auto"/>
            </w:tcBorders>
            <w:shd w:val="clear" w:color="000000" w:fill="FFFFFF"/>
            <w:vAlign w:val="center"/>
            <w:hideMark/>
          </w:tcPr>
          <w:p w14:paraId="303FDFB6"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1D760B6E"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54A14B4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0319E8FC" w14:textId="77777777" w:rsidTr="00D553EB">
        <w:trPr>
          <w:trHeight w:val="15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51FF2B7" w14:textId="77777777" w:rsidR="00875150" w:rsidRPr="00D553EB" w:rsidRDefault="00875150">
            <w:pPr>
              <w:jc w:val="center"/>
              <w:rPr>
                <w:sz w:val="22"/>
                <w:szCs w:val="22"/>
              </w:rPr>
            </w:pPr>
            <w:r w:rsidRPr="00D553EB">
              <w:rPr>
                <w:sz w:val="22"/>
                <w:szCs w:val="22"/>
              </w:rPr>
              <w:t>18</w:t>
            </w:r>
          </w:p>
        </w:tc>
        <w:tc>
          <w:tcPr>
            <w:tcW w:w="1827" w:type="dxa"/>
            <w:tcBorders>
              <w:top w:val="nil"/>
              <w:left w:val="nil"/>
              <w:bottom w:val="single" w:sz="4" w:space="0" w:color="auto"/>
              <w:right w:val="single" w:sz="4" w:space="0" w:color="auto"/>
            </w:tcBorders>
            <w:shd w:val="clear" w:color="000000" w:fill="FFFFFF"/>
            <w:vAlign w:val="center"/>
            <w:hideMark/>
          </w:tcPr>
          <w:p w14:paraId="65AF41DA" w14:textId="77777777" w:rsidR="00875150" w:rsidRPr="00D553EB" w:rsidRDefault="00875150">
            <w:pPr>
              <w:rPr>
                <w:sz w:val="22"/>
                <w:szCs w:val="22"/>
              </w:rPr>
            </w:pPr>
            <w:r w:rsidRPr="00D553EB">
              <w:rPr>
                <w:sz w:val="22"/>
                <w:szCs w:val="22"/>
              </w:rPr>
              <w:t>Hà Tĩnh</w:t>
            </w:r>
          </w:p>
        </w:tc>
        <w:tc>
          <w:tcPr>
            <w:tcW w:w="955" w:type="dxa"/>
            <w:tcBorders>
              <w:top w:val="nil"/>
              <w:left w:val="nil"/>
              <w:bottom w:val="single" w:sz="4" w:space="0" w:color="auto"/>
              <w:right w:val="single" w:sz="4" w:space="0" w:color="auto"/>
            </w:tcBorders>
            <w:shd w:val="clear" w:color="000000" w:fill="FFFFFF"/>
            <w:vAlign w:val="center"/>
            <w:hideMark/>
          </w:tcPr>
          <w:p w14:paraId="0F7E2D47"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769BB18A"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4DF6F68A"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165CEC45" w14:textId="77777777" w:rsidR="00875150" w:rsidRPr="00D553EB" w:rsidRDefault="00875150">
            <w:pPr>
              <w:jc w:val="center"/>
              <w:rPr>
                <w:b/>
                <w:bCs/>
                <w:sz w:val="22"/>
                <w:szCs w:val="22"/>
              </w:rPr>
            </w:pPr>
            <w:r w:rsidRPr="00D553EB">
              <w:rPr>
                <w:b/>
                <w:bCs/>
                <w:sz w:val="22"/>
                <w:szCs w:val="22"/>
              </w:rPr>
              <w:t>3</w:t>
            </w:r>
          </w:p>
        </w:tc>
        <w:tc>
          <w:tcPr>
            <w:tcW w:w="700" w:type="dxa"/>
            <w:tcBorders>
              <w:top w:val="nil"/>
              <w:left w:val="nil"/>
              <w:bottom w:val="single" w:sz="4" w:space="0" w:color="auto"/>
              <w:right w:val="single" w:sz="4" w:space="0" w:color="auto"/>
            </w:tcBorders>
            <w:shd w:val="clear" w:color="000000" w:fill="FFFFFF"/>
            <w:vAlign w:val="center"/>
            <w:hideMark/>
          </w:tcPr>
          <w:p w14:paraId="05E0C845"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1B6FB132"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26ED927F"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A1AB0E4" w14:textId="77777777" w:rsidTr="00D553EB">
        <w:trPr>
          <w:trHeight w:val="1002"/>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140BACAB" w14:textId="77777777" w:rsidR="00875150" w:rsidRPr="00D553EB" w:rsidRDefault="00875150">
            <w:pPr>
              <w:jc w:val="center"/>
              <w:rPr>
                <w:sz w:val="22"/>
                <w:szCs w:val="22"/>
              </w:rPr>
            </w:pPr>
            <w:r w:rsidRPr="00D553EB">
              <w:rPr>
                <w:sz w:val="22"/>
                <w:szCs w:val="22"/>
              </w:rPr>
              <w:t>19</w:t>
            </w:r>
          </w:p>
        </w:tc>
        <w:tc>
          <w:tcPr>
            <w:tcW w:w="1827" w:type="dxa"/>
            <w:tcBorders>
              <w:top w:val="nil"/>
              <w:left w:val="nil"/>
              <w:bottom w:val="single" w:sz="4" w:space="0" w:color="auto"/>
              <w:right w:val="single" w:sz="4" w:space="0" w:color="auto"/>
            </w:tcBorders>
            <w:shd w:val="clear" w:color="000000" w:fill="FFFFFF"/>
            <w:vAlign w:val="center"/>
            <w:hideMark/>
          </w:tcPr>
          <w:p w14:paraId="1EEBDA8B" w14:textId="77777777" w:rsidR="00875150" w:rsidRPr="00D553EB" w:rsidRDefault="00875150">
            <w:pPr>
              <w:rPr>
                <w:sz w:val="22"/>
                <w:szCs w:val="22"/>
              </w:rPr>
            </w:pPr>
            <w:r w:rsidRPr="00D553EB">
              <w:rPr>
                <w:sz w:val="22"/>
                <w:szCs w:val="22"/>
              </w:rPr>
              <w:t xml:space="preserve">Quảng </w:t>
            </w:r>
            <w:proofErr w:type="spellStart"/>
            <w:r w:rsidRPr="00D553EB">
              <w:rPr>
                <w:sz w:val="22"/>
                <w:szCs w:val="22"/>
              </w:rPr>
              <w:t>Trị</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592BB660"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7D005D55"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12098BA1"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133E5BCF" w14:textId="77777777" w:rsidR="00875150" w:rsidRPr="00D553EB" w:rsidRDefault="00875150">
            <w:pPr>
              <w:jc w:val="center"/>
              <w:rPr>
                <w:b/>
                <w:bCs/>
                <w:sz w:val="22"/>
                <w:szCs w:val="22"/>
              </w:rPr>
            </w:pPr>
            <w:r w:rsidRPr="00D553EB">
              <w:rPr>
                <w:b/>
                <w:bCs/>
                <w:sz w:val="22"/>
                <w:szCs w:val="22"/>
              </w:rPr>
              <w:t>3</w:t>
            </w:r>
          </w:p>
        </w:tc>
        <w:tc>
          <w:tcPr>
            <w:tcW w:w="700" w:type="dxa"/>
            <w:tcBorders>
              <w:top w:val="nil"/>
              <w:left w:val="nil"/>
              <w:bottom w:val="single" w:sz="4" w:space="0" w:color="auto"/>
              <w:right w:val="single" w:sz="4" w:space="0" w:color="auto"/>
            </w:tcBorders>
            <w:shd w:val="clear" w:color="000000" w:fill="FFFFFF"/>
            <w:vAlign w:val="center"/>
            <w:hideMark/>
          </w:tcPr>
          <w:p w14:paraId="5A54D024"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02C1DAE9" w14:textId="77777777" w:rsidR="00875150" w:rsidRPr="00D553EB" w:rsidRDefault="00875150">
            <w:pPr>
              <w:jc w:val="center"/>
              <w:rPr>
                <w:sz w:val="22"/>
                <w:szCs w:val="22"/>
              </w:rPr>
            </w:pPr>
            <w:r w:rsidRPr="00D553EB">
              <w:rPr>
                <w:sz w:val="22"/>
                <w:szCs w:val="22"/>
              </w:rPr>
              <w:t>0</w:t>
            </w:r>
          </w:p>
        </w:tc>
        <w:tc>
          <w:tcPr>
            <w:tcW w:w="1365" w:type="dxa"/>
            <w:tcBorders>
              <w:top w:val="nil"/>
              <w:left w:val="nil"/>
              <w:bottom w:val="single" w:sz="4" w:space="0" w:color="auto"/>
              <w:right w:val="single" w:sz="4" w:space="0" w:color="auto"/>
            </w:tcBorders>
            <w:shd w:val="clear" w:color="000000" w:fill="FFFFFF"/>
            <w:vAlign w:val="center"/>
            <w:hideMark/>
          </w:tcPr>
          <w:p w14:paraId="61F7CA59"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B492F72" w14:textId="77777777" w:rsidTr="00D553EB">
        <w:trPr>
          <w:trHeight w:val="15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6D0115A2" w14:textId="77777777" w:rsidR="00875150" w:rsidRPr="00D553EB" w:rsidRDefault="00875150">
            <w:pPr>
              <w:jc w:val="center"/>
              <w:rPr>
                <w:sz w:val="22"/>
                <w:szCs w:val="22"/>
              </w:rPr>
            </w:pPr>
            <w:r w:rsidRPr="00D553EB">
              <w:rPr>
                <w:sz w:val="22"/>
                <w:szCs w:val="22"/>
              </w:rPr>
              <w:t>20</w:t>
            </w:r>
          </w:p>
        </w:tc>
        <w:tc>
          <w:tcPr>
            <w:tcW w:w="1827" w:type="dxa"/>
            <w:tcBorders>
              <w:top w:val="nil"/>
              <w:left w:val="nil"/>
              <w:bottom w:val="single" w:sz="4" w:space="0" w:color="auto"/>
              <w:right w:val="single" w:sz="4" w:space="0" w:color="auto"/>
            </w:tcBorders>
            <w:shd w:val="clear" w:color="000000" w:fill="FFFFFF"/>
            <w:vAlign w:val="center"/>
            <w:hideMark/>
          </w:tcPr>
          <w:p w14:paraId="5DA7DCF7" w14:textId="77777777" w:rsidR="00875150" w:rsidRPr="00D553EB" w:rsidRDefault="00875150">
            <w:pPr>
              <w:rPr>
                <w:sz w:val="22"/>
                <w:szCs w:val="22"/>
              </w:rPr>
            </w:pPr>
            <w:proofErr w:type="spellStart"/>
            <w:r w:rsidRPr="00D553EB">
              <w:rPr>
                <w:sz w:val="22"/>
                <w:szCs w:val="22"/>
              </w:rPr>
              <w:t>Thừa</w:t>
            </w:r>
            <w:proofErr w:type="spellEnd"/>
            <w:r w:rsidRPr="00D553EB">
              <w:rPr>
                <w:sz w:val="22"/>
                <w:szCs w:val="22"/>
              </w:rPr>
              <w:t xml:space="preserve"> Thiên </w:t>
            </w:r>
            <w:proofErr w:type="spellStart"/>
            <w:r w:rsidRPr="00D553EB">
              <w:rPr>
                <w:sz w:val="22"/>
                <w:szCs w:val="22"/>
              </w:rPr>
              <w:t>Huế</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0BD4C5FA"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7CBBBDEA" w14:textId="77777777" w:rsidR="00875150" w:rsidRPr="00D553EB" w:rsidRDefault="00875150">
            <w:pPr>
              <w:jc w:val="center"/>
              <w:rPr>
                <w:sz w:val="22"/>
                <w:szCs w:val="22"/>
              </w:rPr>
            </w:pPr>
            <w:r w:rsidRPr="00D553EB">
              <w:rPr>
                <w:sz w:val="22"/>
                <w:szCs w:val="22"/>
              </w:rPr>
              <w:t>1</w:t>
            </w:r>
          </w:p>
        </w:tc>
        <w:tc>
          <w:tcPr>
            <w:tcW w:w="1053" w:type="dxa"/>
            <w:tcBorders>
              <w:top w:val="nil"/>
              <w:left w:val="nil"/>
              <w:bottom w:val="single" w:sz="4" w:space="0" w:color="auto"/>
              <w:right w:val="single" w:sz="4" w:space="0" w:color="auto"/>
            </w:tcBorders>
            <w:shd w:val="clear" w:color="000000" w:fill="FFFFFF"/>
            <w:vAlign w:val="center"/>
            <w:hideMark/>
          </w:tcPr>
          <w:p w14:paraId="4971BFC1"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2BD631CC"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53411B0D" w14:textId="77777777" w:rsidR="00875150" w:rsidRPr="00D553EB" w:rsidRDefault="00875150">
            <w:pPr>
              <w:jc w:val="center"/>
              <w:rPr>
                <w:b/>
                <w:bCs/>
                <w:sz w:val="22"/>
                <w:szCs w:val="22"/>
              </w:rPr>
            </w:pPr>
            <w:r w:rsidRPr="00D553EB">
              <w:rPr>
                <w:b/>
                <w:bCs/>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03B7A78E" w14:textId="77777777" w:rsidR="00875150" w:rsidRPr="00D553EB" w:rsidRDefault="00875150">
            <w:pPr>
              <w:jc w:val="center"/>
              <w:rPr>
                <w:b/>
                <w:bCs/>
                <w:sz w:val="22"/>
                <w:szCs w:val="22"/>
              </w:rPr>
            </w:pPr>
            <w:r w:rsidRPr="00D553EB">
              <w:rPr>
                <w:b/>
                <w:bCs/>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37A3A04B"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3A1C222A" w14:textId="77777777" w:rsidTr="00D553EB">
        <w:trPr>
          <w:trHeight w:val="85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61ADE5DB" w14:textId="77777777" w:rsidR="00875150" w:rsidRPr="00D553EB" w:rsidRDefault="00875150">
            <w:pPr>
              <w:jc w:val="center"/>
              <w:rPr>
                <w:b/>
                <w:bCs/>
                <w:sz w:val="22"/>
                <w:szCs w:val="22"/>
              </w:rPr>
            </w:pPr>
            <w:r w:rsidRPr="00D553EB">
              <w:rPr>
                <w:b/>
                <w:bCs/>
                <w:sz w:val="22"/>
                <w:szCs w:val="22"/>
              </w:rPr>
              <w:t>III</w:t>
            </w:r>
          </w:p>
        </w:tc>
        <w:tc>
          <w:tcPr>
            <w:tcW w:w="1827" w:type="dxa"/>
            <w:tcBorders>
              <w:top w:val="nil"/>
              <w:left w:val="nil"/>
              <w:bottom w:val="single" w:sz="4" w:space="0" w:color="auto"/>
              <w:right w:val="single" w:sz="4" w:space="0" w:color="auto"/>
            </w:tcBorders>
            <w:shd w:val="clear" w:color="000000" w:fill="FFFFFF"/>
            <w:vAlign w:val="center"/>
            <w:hideMark/>
          </w:tcPr>
          <w:p w14:paraId="6757DA4C" w14:textId="77777777" w:rsidR="00875150" w:rsidRPr="00D553EB" w:rsidRDefault="00875150">
            <w:pPr>
              <w:rPr>
                <w:b/>
                <w:bCs/>
                <w:sz w:val="22"/>
                <w:szCs w:val="22"/>
              </w:rPr>
            </w:pPr>
            <w:r w:rsidRPr="00D553EB">
              <w:rPr>
                <w:b/>
                <w:bCs/>
                <w:sz w:val="22"/>
                <w:szCs w:val="22"/>
              </w:rPr>
              <w:t xml:space="preserve"> Duyên </w:t>
            </w:r>
            <w:proofErr w:type="spellStart"/>
            <w:r w:rsidRPr="00D553EB">
              <w:rPr>
                <w:b/>
                <w:bCs/>
                <w:sz w:val="22"/>
                <w:szCs w:val="22"/>
              </w:rPr>
              <w:t>hải</w:t>
            </w:r>
            <w:proofErr w:type="spellEnd"/>
            <w:r w:rsidRPr="00D553EB">
              <w:rPr>
                <w:b/>
                <w:bCs/>
                <w:sz w:val="22"/>
                <w:szCs w:val="22"/>
              </w:rPr>
              <w:t xml:space="preserve"> </w:t>
            </w:r>
            <w:proofErr w:type="spellStart"/>
            <w:r w:rsidRPr="00D553EB">
              <w:rPr>
                <w:b/>
                <w:bCs/>
                <w:sz w:val="22"/>
                <w:szCs w:val="22"/>
              </w:rPr>
              <w:t>miền</w:t>
            </w:r>
            <w:proofErr w:type="spellEnd"/>
            <w:r w:rsidRPr="00D553EB">
              <w:rPr>
                <w:b/>
                <w:bCs/>
                <w:sz w:val="22"/>
                <w:szCs w:val="22"/>
              </w:rPr>
              <w:t xml:space="preserve"> Trung </w:t>
            </w:r>
            <w:proofErr w:type="spellStart"/>
            <w:r w:rsidRPr="00D553EB">
              <w:rPr>
                <w:b/>
                <w:bCs/>
                <w:sz w:val="22"/>
                <w:szCs w:val="22"/>
              </w:rPr>
              <w:t>và</w:t>
            </w:r>
            <w:proofErr w:type="spellEnd"/>
            <w:r w:rsidRPr="00D553EB">
              <w:rPr>
                <w:b/>
                <w:bCs/>
                <w:sz w:val="22"/>
                <w:szCs w:val="22"/>
              </w:rPr>
              <w:t xml:space="preserve"> Tây Nguyên</w:t>
            </w:r>
          </w:p>
        </w:tc>
        <w:tc>
          <w:tcPr>
            <w:tcW w:w="955" w:type="dxa"/>
            <w:tcBorders>
              <w:top w:val="nil"/>
              <w:left w:val="nil"/>
              <w:bottom w:val="single" w:sz="4" w:space="0" w:color="auto"/>
              <w:right w:val="single" w:sz="4" w:space="0" w:color="auto"/>
            </w:tcBorders>
            <w:shd w:val="clear" w:color="000000" w:fill="FFFFFF"/>
            <w:vAlign w:val="center"/>
            <w:hideMark/>
          </w:tcPr>
          <w:p w14:paraId="305E8A59" w14:textId="77777777" w:rsidR="00875150" w:rsidRPr="00D553EB" w:rsidRDefault="00875150">
            <w:pPr>
              <w:jc w:val="center"/>
              <w:rPr>
                <w:b/>
                <w:bCs/>
                <w:sz w:val="22"/>
                <w:szCs w:val="22"/>
              </w:rPr>
            </w:pPr>
            <w:r w:rsidRPr="00D553EB">
              <w:rPr>
                <w:b/>
                <w:bCs/>
                <w:sz w:val="22"/>
                <w:szCs w:val="22"/>
              </w:rPr>
              <w:t>32</w:t>
            </w:r>
          </w:p>
        </w:tc>
        <w:tc>
          <w:tcPr>
            <w:tcW w:w="954" w:type="dxa"/>
            <w:tcBorders>
              <w:top w:val="nil"/>
              <w:left w:val="nil"/>
              <w:bottom w:val="single" w:sz="4" w:space="0" w:color="auto"/>
              <w:right w:val="single" w:sz="4" w:space="0" w:color="auto"/>
            </w:tcBorders>
            <w:shd w:val="clear" w:color="000000" w:fill="FFFFFF"/>
            <w:vAlign w:val="center"/>
            <w:hideMark/>
          </w:tcPr>
          <w:p w14:paraId="35EE5206" w14:textId="77777777" w:rsidR="00875150" w:rsidRPr="00D553EB" w:rsidRDefault="00875150">
            <w:pPr>
              <w:jc w:val="center"/>
              <w:rPr>
                <w:b/>
                <w:bCs/>
                <w:sz w:val="22"/>
                <w:szCs w:val="22"/>
              </w:rPr>
            </w:pPr>
            <w:r w:rsidRPr="00D553EB">
              <w:rPr>
                <w:b/>
                <w:bCs/>
                <w:sz w:val="22"/>
                <w:szCs w:val="22"/>
              </w:rPr>
              <w:t>13</w:t>
            </w:r>
          </w:p>
        </w:tc>
        <w:tc>
          <w:tcPr>
            <w:tcW w:w="1053" w:type="dxa"/>
            <w:tcBorders>
              <w:top w:val="nil"/>
              <w:left w:val="nil"/>
              <w:bottom w:val="single" w:sz="4" w:space="0" w:color="auto"/>
              <w:right w:val="single" w:sz="4" w:space="0" w:color="auto"/>
            </w:tcBorders>
            <w:shd w:val="clear" w:color="000000" w:fill="FFFFFF"/>
            <w:vAlign w:val="center"/>
            <w:hideMark/>
          </w:tcPr>
          <w:p w14:paraId="12CD73EB" w14:textId="77777777" w:rsidR="00875150" w:rsidRPr="00D553EB" w:rsidRDefault="00875150">
            <w:pPr>
              <w:jc w:val="center"/>
              <w:rPr>
                <w:b/>
                <w:bCs/>
                <w:sz w:val="22"/>
                <w:szCs w:val="22"/>
              </w:rPr>
            </w:pPr>
            <w:r w:rsidRPr="00D553EB">
              <w:rPr>
                <w:b/>
                <w:bCs/>
                <w:sz w:val="22"/>
                <w:szCs w:val="22"/>
              </w:rPr>
              <w:t>19</w:t>
            </w:r>
          </w:p>
        </w:tc>
        <w:tc>
          <w:tcPr>
            <w:tcW w:w="706" w:type="dxa"/>
            <w:tcBorders>
              <w:top w:val="nil"/>
              <w:left w:val="nil"/>
              <w:bottom w:val="single" w:sz="4" w:space="0" w:color="auto"/>
              <w:right w:val="single" w:sz="4" w:space="0" w:color="auto"/>
            </w:tcBorders>
            <w:shd w:val="clear" w:color="000000" w:fill="FFFFFF"/>
            <w:vAlign w:val="center"/>
            <w:hideMark/>
          </w:tcPr>
          <w:p w14:paraId="6EE4B9A3" w14:textId="77777777" w:rsidR="00875150" w:rsidRPr="00D553EB" w:rsidRDefault="00875150">
            <w:pPr>
              <w:jc w:val="center"/>
              <w:rPr>
                <w:b/>
                <w:bCs/>
                <w:sz w:val="22"/>
                <w:szCs w:val="22"/>
              </w:rPr>
            </w:pPr>
            <w:r w:rsidRPr="00D553EB">
              <w:rPr>
                <w:b/>
                <w:bCs/>
                <w:sz w:val="22"/>
                <w:szCs w:val="22"/>
              </w:rPr>
              <w:t>26</w:t>
            </w:r>
          </w:p>
        </w:tc>
        <w:tc>
          <w:tcPr>
            <w:tcW w:w="700" w:type="dxa"/>
            <w:tcBorders>
              <w:top w:val="nil"/>
              <w:left w:val="nil"/>
              <w:bottom w:val="single" w:sz="4" w:space="0" w:color="auto"/>
              <w:right w:val="single" w:sz="4" w:space="0" w:color="auto"/>
            </w:tcBorders>
            <w:shd w:val="clear" w:color="000000" w:fill="FFFFFF"/>
            <w:vAlign w:val="center"/>
            <w:hideMark/>
          </w:tcPr>
          <w:p w14:paraId="57B2960E" w14:textId="77777777" w:rsidR="00875150" w:rsidRPr="00D553EB" w:rsidRDefault="00875150">
            <w:pPr>
              <w:jc w:val="center"/>
              <w:rPr>
                <w:b/>
                <w:bCs/>
                <w:sz w:val="22"/>
                <w:szCs w:val="22"/>
              </w:rPr>
            </w:pPr>
            <w:r w:rsidRPr="00D553EB">
              <w:rPr>
                <w:b/>
                <w:bCs/>
                <w:sz w:val="22"/>
                <w:szCs w:val="22"/>
              </w:rPr>
              <w:t>13</w:t>
            </w:r>
          </w:p>
        </w:tc>
        <w:tc>
          <w:tcPr>
            <w:tcW w:w="730" w:type="dxa"/>
            <w:tcBorders>
              <w:top w:val="nil"/>
              <w:left w:val="nil"/>
              <w:bottom w:val="single" w:sz="4" w:space="0" w:color="auto"/>
              <w:right w:val="single" w:sz="4" w:space="0" w:color="auto"/>
            </w:tcBorders>
            <w:shd w:val="clear" w:color="000000" w:fill="FFFFFF"/>
            <w:vAlign w:val="center"/>
            <w:hideMark/>
          </w:tcPr>
          <w:p w14:paraId="79336A07" w14:textId="77777777" w:rsidR="00875150" w:rsidRPr="00D553EB" w:rsidRDefault="00875150">
            <w:pPr>
              <w:jc w:val="center"/>
              <w:rPr>
                <w:b/>
                <w:bCs/>
                <w:sz w:val="22"/>
                <w:szCs w:val="22"/>
              </w:rPr>
            </w:pPr>
            <w:r w:rsidRPr="00D553EB">
              <w:rPr>
                <w:b/>
                <w:bCs/>
                <w:sz w:val="22"/>
                <w:szCs w:val="22"/>
              </w:rPr>
              <w:t>13</w:t>
            </w:r>
          </w:p>
        </w:tc>
        <w:tc>
          <w:tcPr>
            <w:tcW w:w="1365" w:type="dxa"/>
            <w:tcBorders>
              <w:top w:val="nil"/>
              <w:left w:val="nil"/>
              <w:bottom w:val="single" w:sz="4" w:space="0" w:color="auto"/>
              <w:right w:val="single" w:sz="4" w:space="0" w:color="auto"/>
            </w:tcBorders>
            <w:shd w:val="clear" w:color="000000" w:fill="FFFFFF"/>
            <w:vAlign w:val="center"/>
            <w:hideMark/>
          </w:tcPr>
          <w:p w14:paraId="447791AB" w14:textId="77777777" w:rsidR="00875150" w:rsidRPr="00D553EB" w:rsidRDefault="00875150">
            <w:pPr>
              <w:rPr>
                <w:sz w:val="22"/>
                <w:szCs w:val="22"/>
              </w:rPr>
            </w:pPr>
            <w:r w:rsidRPr="00D553EB">
              <w:rPr>
                <w:sz w:val="22"/>
                <w:szCs w:val="22"/>
              </w:rPr>
              <w:t> </w:t>
            </w:r>
          </w:p>
        </w:tc>
      </w:tr>
      <w:tr w:rsidR="00D553EB" w:rsidRPr="00D553EB" w14:paraId="1A67674A" w14:textId="77777777" w:rsidTr="00D553EB">
        <w:trPr>
          <w:trHeight w:val="1102"/>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64578550" w14:textId="77777777" w:rsidR="00875150" w:rsidRPr="00D553EB" w:rsidRDefault="00875150">
            <w:pPr>
              <w:jc w:val="center"/>
              <w:rPr>
                <w:sz w:val="22"/>
                <w:szCs w:val="22"/>
              </w:rPr>
            </w:pPr>
            <w:r w:rsidRPr="00D553EB">
              <w:rPr>
                <w:sz w:val="22"/>
                <w:szCs w:val="22"/>
              </w:rPr>
              <w:t>21</w:t>
            </w:r>
          </w:p>
        </w:tc>
        <w:tc>
          <w:tcPr>
            <w:tcW w:w="1827" w:type="dxa"/>
            <w:tcBorders>
              <w:top w:val="nil"/>
              <w:left w:val="nil"/>
              <w:bottom w:val="single" w:sz="4" w:space="0" w:color="auto"/>
              <w:right w:val="single" w:sz="4" w:space="0" w:color="auto"/>
            </w:tcBorders>
            <w:shd w:val="clear" w:color="000000" w:fill="FFFFFF"/>
            <w:vAlign w:val="center"/>
            <w:hideMark/>
          </w:tcPr>
          <w:p w14:paraId="0CA24906" w14:textId="77777777" w:rsidR="00875150" w:rsidRPr="00D553EB" w:rsidRDefault="00875150">
            <w:pPr>
              <w:rPr>
                <w:sz w:val="22"/>
                <w:szCs w:val="22"/>
              </w:rPr>
            </w:pPr>
            <w:proofErr w:type="spellStart"/>
            <w:r w:rsidRPr="00D553EB">
              <w:rPr>
                <w:sz w:val="22"/>
                <w:szCs w:val="22"/>
              </w:rPr>
              <w:t>Đà</w:t>
            </w:r>
            <w:proofErr w:type="spellEnd"/>
            <w:r w:rsidRPr="00D553EB">
              <w:rPr>
                <w:sz w:val="22"/>
                <w:szCs w:val="22"/>
              </w:rPr>
              <w:t xml:space="preserve"> </w:t>
            </w:r>
            <w:proofErr w:type="spellStart"/>
            <w:r w:rsidRPr="00D553EB">
              <w:rPr>
                <w:sz w:val="22"/>
                <w:szCs w:val="22"/>
              </w:rPr>
              <w:t>Nẵng</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48D8216D" w14:textId="77777777" w:rsidR="00875150" w:rsidRPr="00D553EB" w:rsidRDefault="00875150">
            <w:pPr>
              <w:jc w:val="center"/>
              <w:rPr>
                <w:sz w:val="22"/>
                <w:szCs w:val="22"/>
              </w:rPr>
            </w:pPr>
            <w:r w:rsidRPr="00D553EB">
              <w:rPr>
                <w:sz w:val="22"/>
                <w:szCs w:val="22"/>
              </w:rPr>
              <w:t>8</w:t>
            </w:r>
          </w:p>
        </w:tc>
        <w:tc>
          <w:tcPr>
            <w:tcW w:w="954" w:type="dxa"/>
            <w:tcBorders>
              <w:top w:val="nil"/>
              <w:left w:val="nil"/>
              <w:bottom w:val="single" w:sz="4" w:space="0" w:color="auto"/>
              <w:right w:val="single" w:sz="4" w:space="0" w:color="auto"/>
            </w:tcBorders>
            <w:shd w:val="clear" w:color="000000" w:fill="FFFFFF"/>
            <w:vAlign w:val="center"/>
            <w:hideMark/>
          </w:tcPr>
          <w:p w14:paraId="26873FEB"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2DABF4BC" w14:textId="77777777" w:rsidR="00875150" w:rsidRPr="00D553EB" w:rsidRDefault="00875150">
            <w:pPr>
              <w:jc w:val="center"/>
              <w:rPr>
                <w:sz w:val="22"/>
                <w:szCs w:val="22"/>
              </w:rPr>
            </w:pPr>
            <w:r w:rsidRPr="00D553EB">
              <w:rPr>
                <w:sz w:val="22"/>
                <w:szCs w:val="22"/>
              </w:rPr>
              <w:t>6</w:t>
            </w:r>
          </w:p>
        </w:tc>
        <w:tc>
          <w:tcPr>
            <w:tcW w:w="706" w:type="dxa"/>
            <w:tcBorders>
              <w:top w:val="nil"/>
              <w:left w:val="nil"/>
              <w:bottom w:val="single" w:sz="4" w:space="0" w:color="auto"/>
              <w:right w:val="single" w:sz="4" w:space="0" w:color="auto"/>
            </w:tcBorders>
            <w:shd w:val="clear" w:color="000000" w:fill="FFFFFF"/>
            <w:vAlign w:val="center"/>
            <w:hideMark/>
          </w:tcPr>
          <w:p w14:paraId="38D8AC62" w14:textId="77777777" w:rsidR="00875150" w:rsidRPr="00D553EB" w:rsidRDefault="00875150">
            <w:pPr>
              <w:jc w:val="center"/>
              <w:rPr>
                <w:b/>
                <w:bCs/>
                <w:sz w:val="22"/>
                <w:szCs w:val="22"/>
              </w:rPr>
            </w:pPr>
            <w:r w:rsidRPr="00D553EB">
              <w:rPr>
                <w:b/>
                <w:bCs/>
                <w:sz w:val="22"/>
                <w:szCs w:val="22"/>
              </w:rPr>
              <w:t>5</w:t>
            </w:r>
          </w:p>
        </w:tc>
        <w:tc>
          <w:tcPr>
            <w:tcW w:w="700" w:type="dxa"/>
            <w:tcBorders>
              <w:top w:val="nil"/>
              <w:left w:val="nil"/>
              <w:bottom w:val="single" w:sz="4" w:space="0" w:color="auto"/>
              <w:right w:val="single" w:sz="4" w:space="0" w:color="auto"/>
            </w:tcBorders>
            <w:shd w:val="clear" w:color="000000" w:fill="FFFFFF"/>
            <w:vAlign w:val="center"/>
            <w:hideMark/>
          </w:tcPr>
          <w:p w14:paraId="6B5A0E81" w14:textId="77777777" w:rsidR="00875150" w:rsidRPr="00D553EB" w:rsidRDefault="00875150">
            <w:pPr>
              <w:jc w:val="center"/>
              <w:rPr>
                <w:sz w:val="22"/>
                <w:szCs w:val="22"/>
              </w:rPr>
            </w:pPr>
            <w:r w:rsidRPr="00D553EB">
              <w:rPr>
                <w:sz w:val="22"/>
                <w:szCs w:val="22"/>
              </w:rPr>
              <w:t>4</w:t>
            </w:r>
          </w:p>
        </w:tc>
        <w:tc>
          <w:tcPr>
            <w:tcW w:w="730" w:type="dxa"/>
            <w:tcBorders>
              <w:top w:val="nil"/>
              <w:left w:val="nil"/>
              <w:bottom w:val="single" w:sz="4" w:space="0" w:color="auto"/>
              <w:right w:val="single" w:sz="4" w:space="0" w:color="auto"/>
            </w:tcBorders>
            <w:shd w:val="clear" w:color="000000" w:fill="FFFFFF"/>
            <w:vAlign w:val="center"/>
            <w:hideMark/>
          </w:tcPr>
          <w:p w14:paraId="78EB6212" w14:textId="77777777" w:rsidR="00875150" w:rsidRPr="00D553EB" w:rsidRDefault="00875150">
            <w:pPr>
              <w:jc w:val="center"/>
              <w:rPr>
                <w:sz w:val="22"/>
                <w:szCs w:val="22"/>
              </w:rPr>
            </w:pPr>
            <w:r w:rsidRPr="00D553EB">
              <w:rPr>
                <w:sz w:val="22"/>
                <w:szCs w:val="22"/>
              </w:rPr>
              <w:t>1</w:t>
            </w:r>
          </w:p>
        </w:tc>
        <w:tc>
          <w:tcPr>
            <w:tcW w:w="1365" w:type="dxa"/>
            <w:tcBorders>
              <w:top w:val="nil"/>
              <w:left w:val="nil"/>
              <w:bottom w:val="single" w:sz="4" w:space="0" w:color="auto"/>
              <w:right w:val="single" w:sz="4" w:space="0" w:color="auto"/>
            </w:tcBorders>
            <w:shd w:val="clear" w:color="000000" w:fill="FFFFFF"/>
            <w:vAlign w:val="center"/>
            <w:hideMark/>
          </w:tcPr>
          <w:p w14:paraId="791E4C70"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43770506" w14:textId="77777777" w:rsidTr="00D553EB">
        <w:trPr>
          <w:trHeight w:val="99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0BF24C71" w14:textId="77777777" w:rsidR="00875150" w:rsidRPr="00D553EB" w:rsidRDefault="00875150">
            <w:pPr>
              <w:jc w:val="center"/>
              <w:rPr>
                <w:sz w:val="22"/>
                <w:szCs w:val="22"/>
              </w:rPr>
            </w:pPr>
            <w:r w:rsidRPr="00D553EB">
              <w:rPr>
                <w:sz w:val="22"/>
                <w:szCs w:val="22"/>
              </w:rPr>
              <w:lastRenderedPageBreak/>
              <w:t>22</w:t>
            </w:r>
          </w:p>
        </w:tc>
        <w:tc>
          <w:tcPr>
            <w:tcW w:w="1827" w:type="dxa"/>
            <w:tcBorders>
              <w:top w:val="nil"/>
              <w:left w:val="nil"/>
              <w:bottom w:val="single" w:sz="4" w:space="0" w:color="auto"/>
              <w:right w:val="single" w:sz="4" w:space="0" w:color="auto"/>
            </w:tcBorders>
            <w:shd w:val="clear" w:color="000000" w:fill="FFFFFF"/>
            <w:vAlign w:val="center"/>
            <w:hideMark/>
          </w:tcPr>
          <w:p w14:paraId="696B3442" w14:textId="77777777" w:rsidR="00875150" w:rsidRPr="00D553EB" w:rsidRDefault="00875150">
            <w:pPr>
              <w:rPr>
                <w:sz w:val="22"/>
                <w:szCs w:val="22"/>
              </w:rPr>
            </w:pPr>
            <w:r w:rsidRPr="00D553EB">
              <w:rPr>
                <w:sz w:val="22"/>
                <w:szCs w:val="22"/>
              </w:rPr>
              <w:t>Quảng Ngãi</w:t>
            </w:r>
          </w:p>
        </w:tc>
        <w:tc>
          <w:tcPr>
            <w:tcW w:w="955" w:type="dxa"/>
            <w:tcBorders>
              <w:top w:val="nil"/>
              <w:left w:val="nil"/>
              <w:bottom w:val="single" w:sz="4" w:space="0" w:color="auto"/>
              <w:right w:val="single" w:sz="4" w:space="0" w:color="auto"/>
            </w:tcBorders>
            <w:shd w:val="clear" w:color="000000" w:fill="FFFFFF"/>
            <w:vAlign w:val="center"/>
            <w:hideMark/>
          </w:tcPr>
          <w:p w14:paraId="50C0C46F"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0E3CA4DA"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478D0075"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07576A5D" w14:textId="77777777" w:rsidR="00875150" w:rsidRPr="00D553EB" w:rsidRDefault="00875150">
            <w:pPr>
              <w:jc w:val="center"/>
              <w:rPr>
                <w:b/>
                <w:bCs/>
                <w:sz w:val="22"/>
                <w:szCs w:val="22"/>
              </w:rPr>
            </w:pPr>
            <w:r w:rsidRPr="00D553EB">
              <w:rPr>
                <w:b/>
                <w:bCs/>
                <w:sz w:val="22"/>
                <w:szCs w:val="22"/>
              </w:rPr>
              <w:t>6</w:t>
            </w:r>
          </w:p>
        </w:tc>
        <w:tc>
          <w:tcPr>
            <w:tcW w:w="700" w:type="dxa"/>
            <w:tcBorders>
              <w:top w:val="nil"/>
              <w:left w:val="nil"/>
              <w:bottom w:val="single" w:sz="4" w:space="0" w:color="auto"/>
              <w:right w:val="single" w:sz="4" w:space="0" w:color="auto"/>
            </w:tcBorders>
            <w:shd w:val="clear" w:color="000000" w:fill="FFFFFF"/>
            <w:vAlign w:val="center"/>
            <w:hideMark/>
          </w:tcPr>
          <w:p w14:paraId="3F982DCE"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4C21FE45" w14:textId="77777777" w:rsidR="00875150" w:rsidRPr="00D553EB" w:rsidRDefault="00875150">
            <w:pPr>
              <w:jc w:val="center"/>
              <w:rPr>
                <w:sz w:val="22"/>
                <w:szCs w:val="22"/>
              </w:rPr>
            </w:pPr>
            <w:r w:rsidRPr="00D553EB">
              <w:rPr>
                <w:sz w:val="22"/>
                <w:szCs w:val="22"/>
              </w:rPr>
              <w:t>4</w:t>
            </w:r>
          </w:p>
        </w:tc>
        <w:tc>
          <w:tcPr>
            <w:tcW w:w="1365" w:type="dxa"/>
            <w:tcBorders>
              <w:top w:val="nil"/>
              <w:left w:val="nil"/>
              <w:bottom w:val="single" w:sz="4" w:space="0" w:color="auto"/>
              <w:right w:val="single" w:sz="4" w:space="0" w:color="auto"/>
            </w:tcBorders>
            <w:shd w:val="clear" w:color="000000" w:fill="FFFFFF"/>
            <w:vAlign w:val="center"/>
            <w:hideMark/>
          </w:tcPr>
          <w:p w14:paraId="4F246D04"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9ED995E" w14:textId="77777777" w:rsidTr="00D553EB">
        <w:trPr>
          <w:trHeight w:val="12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8089776" w14:textId="77777777" w:rsidR="00875150" w:rsidRPr="00D553EB" w:rsidRDefault="00875150">
            <w:pPr>
              <w:jc w:val="center"/>
              <w:rPr>
                <w:sz w:val="22"/>
                <w:szCs w:val="22"/>
              </w:rPr>
            </w:pPr>
            <w:r w:rsidRPr="00D553EB">
              <w:rPr>
                <w:sz w:val="22"/>
                <w:szCs w:val="22"/>
              </w:rPr>
              <w:t>23</w:t>
            </w:r>
          </w:p>
        </w:tc>
        <w:tc>
          <w:tcPr>
            <w:tcW w:w="1827" w:type="dxa"/>
            <w:tcBorders>
              <w:top w:val="nil"/>
              <w:left w:val="nil"/>
              <w:bottom w:val="single" w:sz="4" w:space="0" w:color="auto"/>
              <w:right w:val="single" w:sz="4" w:space="0" w:color="auto"/>
            </w:tcBorders>
            <w:shd w:val="clear" w:color="000000" w:fill="FFFFFF"/>
            <w:vAlign w:val="center"/>
            <w:hideMark/>
          </w:tcPr>
          <w:p w14:paraId="0CA7735F" w14:textId="77777777" w:rsidR="00875150" w:rsidRPr="00D553EB" w:rsidRDefault="00875150">
            <w:pPr>
              <w:rPr>
                <w:sz w:val="22"/>
                <w:szCs w:val="22"/>
              </w:rPr>
            </w:pPr>
            <w:r w:rsidRPr="00D553EB">
              <w:rPr>
                <w:sz w:val="22"/>
                <w:szCs w:val="22"/>
              </w:rPr>
              <w:t>Gia Lai</w:t>
            </w:r>
          </w:p>
        </w:tc>
        <w:tc>
          <w:tcPr>
            <w:tcW w:w="955" w:type="dxa"/>
            <w:tcBorders>
              <w:top w:val="nil"/>
              <w:left w:val="nil"/>
              <w:bottom w:val="single" w:sz="4" w:space="0" w:color="auto"/>
              <w:right w:val="single" w:sz="4" w:space="0" w:color="auto"/>
            </w:tcBorders>
            <w:shd w:val="clear" w:color="000000" w:fill="FFFFFF"/>
            <w:vAlign w:val="center"/>
            <w:hideMark/>
          </w:tcPr>
          <w:p w14:paraId="0F01AD66"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4E65EA23"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36D41084"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008A5C97"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570ECF04"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6E28B534"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2ABC6EA6"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951F726" w14:textId="77777777" w:rsidTr="00D553EB">
        <w:trPr>
          <w:trHeight w:val="913"/>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B21746E" w14:textId="77777777" w:rsidR="00875150" w:rsidRPr="00D553EB" w:rsidRDefault="00875150">
            <w:pPr>
              <w:jc w:val="center"/>
              <w:rPr>
                <w:sz w:val="22"/>
                <w:szCs w:val="22"/>
              </w:rPr>
            </w:pPr>
            <w:r w:rsidRPr="00D553EB">
              <w:rPr>
                <w:sz w:val="22"/>
                <w:szCs w:val="22"/>
              </w:rPr>
              <w:t>24</w:t>
            </w:r>
          </w:p>
        </w:tc>
        <w:tc>
          <w:tcPr>
            <w:tcW w:w="1827" w:type="dxa"/>
            <w:tcBorders>
              <w:top w:val="nil"/>
              <w:left w:val="nil"/>
              <w:bottom w:val="single" w:sz="4" w:space="0" w:color="auto"/>
              <w:right w:val="single" w:sz="4" w:space="0" w:color="auto"/>
            </w:tcBorders>
            <w:shd w:val="clear" w:color="000000" w:fill="FFFFFF"/>
            <w:vAlign w:val="center"/>
            <w:hideMark/>
          </w:tcPr>
          <w:p w14:paraId="5D7C6C29" w14:textId="77777777" w:rsidR="00875150" w:rsidRPr="00D553EB" w:rsidRDefault="00875150">
            <w:pPr>
              <w:rPr>
                <w:sz w:val="22"/>
                <w:szCs w:val="22"/>
              </w:rPr>
            </w:pPr>
            <w:proofErr w:type="spellStart"/>
            <w:r w:rsidRPr="00D553EB">
              <w:rPr>
                <w:sz w:val="22"/>
                <w:szCs w:val="22"/>
              </w:rPr>
              <w:t>Đắk</w:t>
            </w:r>
            <w:proofErr w:type="spellEnd"/>
            <w:r w:rsidRPr="00D553EB">
              <w:rPr>
                <w:sz w:val="22"/>
                <w:szCs w:val="22"/>
              </w:rPr>
              <w:t xml:space="preserve"> </w:t>
            </w:r>
            <w:proofErr w:type="spellStart"/>
            <w:r w:rsidRPr="00D553EB">
              <w:rPr>
                <w:sz w:val="22"/>
                <w:szCs w:val="22"/>
              </w:rPr>
              <w:t>Lắk</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094E56AF"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1D603FBC"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1079BFB4"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29BC1CE8"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30ADB2D2"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12B1E128"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4D177E3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5450CD0B" w14:textId="77777777" w:rsidTr="00D553EB">
        <w:trPr>
          <w:trHeight w:val="806"/>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883273F" w14:textId="77777777" w:rsidR="00875150" w:rsidRPr="00D553EB" w:rsidRDefault="00875150">
            <w:pPr>
              <w:jc w:val="center"/>
              <w:rPr>
                <w:sz w:val="22"/>
                <w:szCs w:val="22"/>
              </w:rPr>
            </w:pPr>
            <w:r w:rsidRPr="00D553EB">
              <w:rPr>
                <w:sz w:val="22"/>
                <w:szCs w:val="22"/>
              </w:rPr>
              <w:t>25</w:t>
            </w:r>
          </w:p>
        </w:tc>
        <w:tc>
          <w:tcPr>
            <w:tcW w:w="1827" w:type="dxa"/>
            <w:tcBorders>
              <w:top w:val="nil"/>
              <w:left w:val="nil"/>
              <w:bottom w:val="single" w:sz="4" w:space="0" w:color="auto"/>
              <w:right w:val="single" w:sz="4" w:space="0" w:color="auto"/>
            </w:tcBorders>
            <w:shd w:val="clear" w:color="000000" w:fill="FFFFFF"/>
            <w:vAlign w:val="center"/>
            <w:hideMark/>
          </w:tcPr>
          <w:p w14:paraId="5A858FCD" w14:textId="77777777" w:rsidR="00875150" w:rsidRPr="00D553EB" w:rsidRDefault="00875150">
            <w:pPr>
              <w:rPr>
                <w:sz w:val="22"/>
                <w:szCs w:val="22"/>
              </w:rPr>
            </w:pPr>
            <w:r w:rsidRPr="00D553EB">
              <w:rPr>
                <w:sz w:val="22"/>
                <w:szCs w:val="22"/>
              </w:rPr>
              <w:t xml:space="preserve">Khánh </w:t>
            </w:r>
            <w:proofErr w:type="spellStart"/>
            <w:r w:rsidRPr="00D553EB">
              <w:rPr>
                <w:sz w:val="22"/>
                <w:szCs w:val="22"/>
              </w:rPr>
              <w:t>Hòa</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50EA8550" w14:textId="77777777" w:rsidR="00875150" w:rsidRPr="00D553EB" w:rsidRDefault="00875150">
            <w:pPr>
              <w:jc w:val="center"/>
              <w:rPr>
                <w:sz w:val="22"/>
                <w:szCs w:val="22"/>
              </w:rPr>
            </w:pPr>
            <w:r w:rsidRPr="00D553EB">
              <w:rPr>
                <w:sz w:val="22"/>
                <w:szCs w:val="22"/>
              </w:rPr>
              <w:t>5</w:t>
            </w:r>
          </w:p>
        </w:tc>
        <w:tc>
          <w:tcPr>
            <w:tcW w:w="954" w:type="dxa"/>
            <w:tcBorders>
              <w:top w:val="nil"/>
              <w:left w:val="nil"/>
              <w:bottom w:val="single" w:sz="4" w:space="0" w:color="auto"/>
              <w:right w:val="single" w:sz="4" w:space="0" w:color="auto"/>
            </w:tcBorders>
            <w:shd w:val="clear" w:color="000000" w:fill="FFFFFF"/>
            <w:vAlign w:val="center"/>
            <w:hideMark/>
          </w:tcPr>
          <w:p w14:paraId="50091FBC"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091348B1"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43D8562A" w14:textId="77777777" w:rsidR="00875150" w:rsidRPr="00D553EB" w:rsidRDefault="00875150">
            <w:pPr>
              <w:jc w:val="center"/>
              <w:rPr>
                <w:b/>
                <w:bCs/>
                <w:sz w:val="22"/>
                <w:szCs w:val="22"/>
              </w:rPr>
            </w:pPr>
            <w:r w:rsidRPr="00D553EB">
              <w:rPr>
                <w:b/>
                <w:bCs/>
                <w:sz w:val="22"/>
                <w:szCs w:val="22"/>
              </w:rPr>
              <w:t>0</w:t>
            </w:r>
          </w:p>
        </w:tc>
        <w:tc>
          <w:tcPr>
            <w:tcW w:w="700" w:type="dxa"/>
            <w:tcBorders>
              <w:top w:val="nil"/>
              <w:left w:val="nil"/>
              <w:bottom w:val="single" w:sz="4" w:space="0" w:color="auto"/>
              <w:right w:val="single" w:sz="4" w:space="0" w:color="auto"/>
            </w:tcBorders>
            <w:shd w:val="clear" w:color="000000" w:fill="FFFFFF"/>
            <w:vAlign w:val="center"/>
            <w:hideMark/>
          </w:tcPr>
          <w:p w14:paraId="5D6E5502" w14:textId="77777777" w:rsidR="00875150" w:rsidRPr="00D553EB" w:rsidRDefault="00875150">
            <w:pPr>
              <w:jc w:val="center"/>
              <w:rPr>
                <w:sz w:val="22"/>
                <w:szCs w:val="22"/>
              </w:rPr>
            </w:pPr>
            <w:r w:rsidRPr="00D553EB">
              <w:rPr>
                <w:sz w:val="22"/>
                <w:szCs w:val="22"/>
              </w:rPr>
              <w:t> </w:t>
            </w:r>
          </w:p>
        </w:tc>
        <w:tc>
          <w:tcPr>
            <w:tcW w:w="730" w:type="dxa"/>
            <w:tcBorders>
              <w:top w:val="nil"/>
              <w:left w:val="nil"/>
              <w:bottom w:val="single" w:sz="4" w:space="0" w:color="auto"/>
              <w:right w:val="single" w:sz="4" w:space="0" w:color="auto"/>
            </w:tcBorders>
            <w:shd w:val="clear" w:color="000000" w:fill="FFFFFF"/>
            <w:vAlign w:val="center"/>
            <w:hideMark/>
          </w:tcPr>
          <w:p w14:paraId="6CC02011" w14:textId="77777777" w:rsidR="00875150" w:rsidRPr="00D553EB" w:rsidRDefault="00875150">
            <w:pPr>
              <w:jc w:val="center"/>
              <w:rPr>
                <w:sz w:val="22"/>
                <w:szCs w:val="22"/>
              </w:rPr>
            </w:pPr>
            <w:r w:rsidRPr="00D553EB">
              <w:rPr>
                <w:sz w:val="22"/>
                <w:szCs w:val="22"/>
              </w:rPr>
              <w:t> </w:t>
            </w:r>
          </w:p>
        </w:tc>
        <w:tc>
          <w:tcPr>
            <w:tcW w:w="1365" w:type="dxa"/>
            <w:tcBorders>
              <w:top w:val="nil"/>
              <w:left w:val="nil"/>
              <w:bottom w:val="single" w:sz="4" w:space="0" w:color="auto"/>
              <w:right w:val="single" w:sz="4" w:space="0" w:color="auto"/>
            </w:tcBorders>
            <w:shd w:val="clear" w:color="000000" w:fill="FFFFFF"/>
            <w:vAlign w:val="center"/>
            <w:hideMark/>
          </w:tcPr>
          <w:p w14:paraId="219B0D0F"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334B72C2" w14:textId="77777777" w:rsidTr="00D553EB">
        <w:trPr>
          <w:trHeight w:val="87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3AD6FB9C" w14:textId="77777777" w:rsidR="00875150" w:rsidRPr="00D553EB" w:rsidRDefault="00875150">
            <w:pPr>
              <w:jc w:val="center"/>
              <w:rPr>
                <w:sz w:val="22"/>
                <w:szCs w:val="22"/>
              </w:rPr>
            </w:pPr>
            <w:r w:rsidRPr="00D553EB">
              <w:rPr>
                <w:sz w:val="22"/>
                <w:szCs w:val="22"/>
              </w:rPr>
              <w:t>26</w:t>
            </w:r>
          </w:p>
        </w:tc>
        <w:tc>
          <w:tcPr>
            <w:tcW w:w="1827" w:type="dxa"/>
            <w:tcBorders>
              <w:top w:val="nil"/>
              <w:left w:val="nil"/>
              <w:bottom w:val="single" w:sz="4" w:space="0" w:color="auto"/>
              <w:right w:val="single" w:sz="4" w:space="0" w:color="auto"/>
            </w:tcBorders>
            <w:shd w:val="clear" w:color="000000" w:fill="FFFFFF"/>
            <w:vAlign w:val="center"/>
            <w:hideMark/>
          </w:tcPr>
          <w:p w14:paraId="647F56A1" w14:textId="77777777" w:rsidR="00875150" w:rsidRPr="00D553EB" w:rsidRDefault="00875150">
            <w:pPr>
              <w:rPr>
                <w:sz w:val="22"/>
                <w:szCs w:val="22"/>
              </w:rPr>
            </w:pPr>
            <w:r w:rsidRPr="00D553EB">
              <w:rPr>
                <w:sz w:val="22"/>
                <w:szCs w:val="22"/>
              </w:rPr>
              <w:t xml:space="preserve">Lâm </w:t>
            </w:r>
            <w:proofErr w:type="spellStart"/>
            <w:r w:rsidRPr="00D553EB">
              <w:rPr>
                <w:sz w:val="22"/>
                <w:szCs w:val="22"/>
              </w:rPr>
              <w:t>Đồng</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042B38DB" w14:textId="77777777" w:rsidR="00875150" w:rsidRPr="00D553EB" w:rsidRDefault="00875150">
            <w:pPr>
              <w:jc w:val="center"/>
              <w:rPr>
                <w:sz w:val="22"/>
                <w:szCs w:val="22"/>
              </w:rPr>
            </w:pPr>
            <w:r w:rsidRPr="00D553EB">
              <w:rPr>
                <w:sz w:val="22"/>
                <w:szCs w:val="22"/>
              </w:rPr>
              <w:t>7</w:t>
            </w:r>
          </w:p>
        </w:tc>
        <w:tc>
          <w:tcPr>
            <w:tcW w:w="954" w:type="dxa"/>
            <w:tcBorders>
              <w:top w:val="nil"/>
              <w:left w:val="nil"/>
              <w:bottom w:val="single" w:sz="4" w:space="0" w:color="auto"/>
              <w:right w:val="single" w:sz="4" w:space="0" w:color="auto"/>
            </w:tcBorders>
            <w:shd w:val="clear" w:color="000000" w:fill="FFFFFF"/>
            <w:vAlign w:val="center"/>
            <w:hideMark/>
          </w:tcPr>
          <w:p w14:paraId="0930DF49"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32F2B010" w14:textId="77777777" w:rsidR="00875150" w:rsidRPr="00D553EB" w:rsidRDefault="00875150">
            <w:pPr>
              <w:jc w:val="center"/>
              <w:rPr>
                <w:sz w:val="22"/>
                <w:szCs w:val="22"/>
              </w:rPr>
            </w:pPr>
            <w:r w:rsidRPr="00D553EB">
              <w:rPr>
                <w:sz w:val="22"/>
                <w:szCs w:val="22"/>
              </w:rPr>
              <w:t>4</w:t>
            </w:r>
          </w:p>
        </w:tc>
        <w:tc>
          <w:tcPr>
            <w:tcW w:w="706" w:type="dxa"/>
            <w:tcBorders>
              <w:top w:val="nil"/>
              <w:left w:val="nil"/>
              <w:bottom w:val="single" w:sz="4" w:space="0" w:color="auto"/>
              <w:right w:val="single" w:sz="4" w:space="0" w:color="auto"/>
            </w:tcBorders>
            <w:shd w:val="clear" w:color="000000" w:fill="FFFFFF"/>
            <w:vAlign w:val="center"/>
            <w:hideMark/>
          </w:tcPr>
          <w:p w14:paraId="235926AA" w14:textId="77777777" w:rsidR="00875150" w:rsidRPr="00D553EB" w:rsidRDefault="00875150">
            <w:pPr>
              <w:jc w:val="center"/>
              <w:rPr>
                <w:b/>
                <w:bCs/>
                <w:sz w:val="22"/>
                <w:szCs w:val="22"/>
              </w:rPr>
            </w:pPr>
            <w:r w:rsidRPr="00D553EB">
              <w:rPr>
                <w:b/>
                <w:bCs/>
                <w:sz w:val="22"/>
                <w:szCs w:val="22"/>
              </w:rPr>
              <w:t>7</w:t>
            </w:r>
          </w:p>
        </w:tc>
        <w:tc>
          <w:tcPr>
            <w:tcW w:w="700" w:type="dxa"/>
            <w:tcBorders>
              <w:top w:val="nil"/>
              <w:left w:val="nil"/>
              <w:bottom w:val="single" w:sz="4" w:space="0" w:color="auto"/>
              <w:right w:val="single" w:sz="4" w:space="0" w:color="auto"/>
            </w:tcBorders>
            <w:shd w:val="clear" w:color="000000" w:fill="FFFFFF"/>
            <w:vAlign w:val="center"/>
            <w:hideMark/>
          </w:tcPr>
          <w:p w14:paraId="2E2CFADC" w14:textId="77777777" w:rsidR="00875150" w:rsidRPr="00D553EB" w:rsidRDefault="00875150">
            <w:pPr>
              <w:jc w:val="center"/>
              <w:rPr>
                <w:b/>
                <w:bCs/>
                <w:sz w:val="22"/>
                <w:szCs w:val="22"/>
              </w:rPr>
            </w:pPr>
            <w:r w:rsidRPr="00D553EB">
              <w:rPr>
                <w:b/>
                <w:bCs/>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0EA09F1E" w14:textId="77777777" w:rsidR="00875150" w:rsidRPr="00D553EB" w:rsidRDefault="00875150">
            <w:pPr>
              <w:jc w:val="center"/>
              <w:rPr>
                <w:b/>
                <w:bCs/>
                <w:sz w:val="22"/>
                <w:szCs w:val="22"/>
              </w:rPr>
            </w:pPr>
            <w:r w:rsidRPr="00D553EB">
              <w:rPr>
                <w:b/>
                <w:bCs/>
                <w:sz w:val="22"/>
                <w:szCs w:val="22"/>
              </w:rPr>
              <w:t>4</w:t>
            </w:r>
          </w:p>
        </w:tc>
        <w:tc>
          <w:tcPr>
            <w:tcW w:w="1365" w:type="dxa"/>
            <w:tcBorders>
              <w:top w:val="nil"/>
              <w:left w:val="nil"/>
              <w:bottom w:val="single" w:sz="4" w:space="0" w:color="auto"/>
              <w:right w:val="single" w:sz="4" w:space="0" w:color="auto"/>
            </w:tcBorders>
            <w:shd w:val="clear" w:color="000000" w:fill="FFFFFF"/>
            <w:vAlign w:val="center"/>
            <w:hideMark/>
          </w:tcPr>
          <w:p w14:paraId="4305098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014C69E7" w14:textId="77777777" w:rsidTr="00D553EB">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07E59D6" w14:textId="77777777" w:rsidR="00875150" w:rsidRPr="00D553EB" w:rsidRDefault="00875150">
            <w:pPr>
              <w:jc w:val="center"/>
              <w:rPr>
                <w:b/>
                <w:bCs/>
                <w:sz w:val="22"/>
                <w:szCs w:val="22"/>
              </w:rPr>
            </w:pPr>
            <w:r w:rsidRPr="00D553EB">
              <w:rPr>
                <w:b/>
                <w:bCs/>
                <w:sz w:val="22"/>
                <w:szCs w:val="22"/>
              </w:rPr>
              <w:t>V</w:t>
            </w:r>
          </w:p>
        </w:tc>
        <w:tc>
          <w:tcPr>
            <w:tcW w:w="1827" w:type="dxa"/>
            <w:tcBorders>
              <w:top w:val="nil"/>
              <w:left w:val="nil"/>
              <w:bottom w:val="single" w:sz="4" w:space="0" w:color="auto"/>
              <w:right w:val="single" w:sz="4" w:space="0" w:color="auto"/>
            </w:tcBorders>
            <w:shd w:val="clear" w:color="000000" w:fill="FFFFFF"/>
            <w:vAlign w:val="center"/>
            <w:hideMark/>
          </w:tcPr>
          <w:p w14:paraId="3A494D05" w14:textId="77777777" w:rsidR="00875150" w:rsidRPr="00D553EB" w:rsidRDefault="00875150">
            <w:pPr>
              <w:rPr>
                <w:b/>
                <w:bCs/>
                <w:sz w:val="22"/>
                <w:szCs w:val="22"/>
              </w:rPr>
            </w:pPr>
            <w:r w:rsidRPr="00D553EB">
              <w:rPr>
                <w:b/>
                <w:bCs/>
                <w:sz w:val="22"/>
                <w:szCs w:val="22"/>
              </w:rPr>
              <w:t xml:space="preserve">Đông Nam </w:t>
            </w:r>
            <w:proofErr w:type="spellStart"/>
            <w:r w:rsidRPr="00D553EB">
              <w:rPr>
                <w:b/>
                <w:bCs/>
                <w:sz w:val="22"/>
                <w:szCs w:val="22"/>
              </w:rPr>
              <w:t>Bộ</w:t>
            </w:r>
            <w:proofErr w:type="spellEnd"/>
          </w:p>
        </w:tc>
        <w:tc>
          <w:tcPr>
            <w:tcW w:w="955" w:type="dxa"/>
            <w:tcBorders>
              <w:top w:val="nil"/>
              <w:left w:val="nil"/>
              <w:bottom w:val="single" w:sz="4" w:space="0" w:color="auto"/>
              <w:right w:val="single" w:sz="4" w:space="0" w:color="auto"/>
            </w:tcBorders>
            <w:shd w:val="clear" w:color="000000" w:fill="FFFFFF"/>
            <w:vAlign w:val="center"/>
            <w:hideMark/>
          </w:tcPr>
          <w:p w14:paraId="291C9069" w14:textId="77777777" w:rsidR="00875150" w:rsidRPr="00D553EB" w:rsidRDefault="00875150">
            <w:pPr>
              <w:jc w:val="center"/>
              <w:rPr>
                <w:b/>
                <w:bCs/>
                <w:sz w:val="22"/>
                <w:szCs w:val="22"/>
              </w:rPr>
            </w:pPr>
            <w:r w:rsidRPr="00D553EB">
              <w:rPr>
                <w:b/>
                <w:bCs/>
                <w:sz w:val="22"/>
                <w:szCs w:val="22"/>
              </w:rPr>
              <w:t>20</w:t>
            </w:r>
          </w:p>
        </w:tc>
        <w:tc>
          <w:tcPr>
            <w:tcW w:w="954" w:type="dxa"/>
            <w:tcBorders>
              <w:top w:val="nil"/>
              <w:left w:val="nil"/>
              <w:bottom w:val="single" w:sz="4" w:space="0" w:color="auto"/>
              <w:right w:val="single" w:sz="4" w:space="0" w:color="auto"/>
            </w:tcBorders>
            <w:shd w:val="clear" w:color="000000" w:fill="FFFFFF"/>
            <w:vAlign w:val="center"/>
            <w:hideMark/>
          </w:tcPr>
          <w:p w14:paraId="47DCCC95" w14:textId="77777777" w:rsidR="00875150" w:rsidRPr="00D553EB" w:rsidRDefault="00875150">
            <w:pPr>
              <w:jc w:val="center"/>
              <w:rPr>
                <w:b/>
                <w:bCs/>
                <w:sz w:val="22"/>
                <w:szCs w:val="22"/>
              </w:rPr>
            </w:pPr>
            <w:r w:rsidRPr="00D553EB">
              <w:rPr>
                <w:b/>
                <w:bCs/>
                <w:sz w:val="22"/>
                <w:szCs w:val="22"/>
              </w:rPr>
              <w:t>9</w:t>
            </w:r>
          </w:p>
        </w:tc>
        <w:tc>
          <w:tcPr>
            <w:tcW w:w="1053" w:type="dxa"/>
            <w:tcBorders>
              <w:top w:val="nil"/>
              <w:left w:val="nil"/>
              <w:bottom w:val="single" w:sz="4" w:space="0" w:color="auto"/>
              <w:right w:val="single" w:sz="4" w:space="0" w:color="auto"/>
            </w:tcBorders>
            <w:shd w:val="clear" w:color="000000" w:fill="FFFFFF"/>
            <w:vAlign w:val="center"/>
            <w:hideMark/>
          </w:tcPr>
          <w:p w14:paraId="7CA1520F" w14:textId="77777777" w:rsidR="00875150" w:rsidRPr="00D553EB" w:rsidRDefault="00875150">
            <w:pPr>
              <w:jc w:val="center"/>
              <w:rPr>
                <w:b/>
                <w:bCs/>
                <w:sz w:val="22"/>
                <w:szCs w:val="22"/>
              </w:rPr>
            </w:pPr>
            <w:r w:rsidRPr="00D553EB">
              <w:rPr>
                <w:b/>
                <w:bCs/>
                <w:sz w:val="22"/>
                <w:szCs w:val="22"/>
              </w:rPr>
              <w:t>11</w:t>
            </w:r>
          </w:p>
        </w:tc>
        <w:tc>
          <w:tcPr>
            <w:tcW w:w="706" w:type="dxa"/>
            <w:tcBorders>
              <w:top w:val="nil"/>
              <w:left w:val="nil"/>
              <w:bottom w:val="single" w:sz="4" w:space="0" w:color="auto"/>
              <w:right w:val="single" w:sz="4" w:space="0" w:color="auto"/>
            </w:tcBorders>
            <w:shd w:val="clear" w:color="000000" w:fill="FFFFFF"/>
            <w:vAlign w:val="center"/>
            <w:hideMark/>
          </w:tcPr>
          <w:p w14:paraId="53D5F2CC" w14:textId="77777777" w:rsidR="00875150" w:rsidRPr="00D553EB" w:rsidRDefault="00875150">
            <w:pPr>
              <w:jc w:val="center"/>
              <w:rPr>
                <w:b/>
                <w:bCs/>
                <w:sz w:val="22"/>
                <w:szCs w:val="22"/>
              </w:rPr>
            </w:pPr>
            <w:r w:rsidRPr="00D553EB">
              <w:rPr>
                <w:b/>
                <w:bCs/>
                <w:sz w:val="22"/>
                <w:szCs w:val="22"/>
              </w:rPr>
              <w:t>38</w:t>
            </w:r>
          </w:p>
        </w:tc>
        <w:tc>
          <w:tcPr>
            <w:tcW w:w="700" w:type="dxa"/>
            <w:tcBorders>
              <w:top w:val="nil"/>
              <w:left w:val="nil"/>
              <w:bottom w:val="single" w:sz="4" w:space="0" w:color="auto"/>
              <w:right w:val="single" w:sz="4" w:space="0" w:color="auto"/>
            </w:tcBorders>
            <w:shd w:val="clear" w:color="000000" w:fill="FFFFFF"/>
            <w:vAlign w:val="center"/>
            <w:hideMark/>
          </w:tcPr>
          <w:p w14:paraId="51D064EF" w14:textId="77777777" w:rsidR="00875150" w:rsidRPr="00D553EB" w:rsidRDefault="00875150">
            <w:pPr>
              <w:jc w:val="center"/>
              <w:rPr>
                <w:b/>
                <w:bCs/>
                <w:sz w:val="22"/>
                <w:szCs w:val="22"/>
              </w:rPr>
            </w:pPr>
            <w:r w:rsidRPr="00D553EB">
              <w:rPr>
                <w:b/>
                <w:bCs/>
                <w:sz w:val="22"/>
                <w:szCs w:val="22"/>
              </w:rPr>
              <w:t>9</w:t>
            </w:r>
          </w:p>
        </w:tc>
        <w:tc>
          <w:tcPr>
            <w:tcW w:w="730" w:type="dxa"/>
            <w:tcBorders>
              <w:top w:val="nil"/>
              <w:left w:val="nil"/>
              <w:bottom w:val="single" w:sz="4" w:space="0" w:color="auto"/>
              <w:right w:val="single" w:sz="4" w:space="0" w:color="auto"/>
            </w:tcBorders>
            <w:shd w:val="clear" w:color="000000" w:fill="FFFFFF"/>
            <w:vAlign w:val="center"/>
            <w:hideMark/>
          </w:tcPr>
          <w:p w14:paraId="42BD0316" w14:textId="77777777" w:rsidR="00875150" w:rsidRPr="00D553EB" w:rsidRDefault="00875150">
            <w:pPr>
              <w:jc w:val="center"/>
              <w:rPr>
                <w:b/>
                <w:bCs/>
                <w:sz w:val="22"/>
                <w:szCs w:val="22"/>
              </w:rPr>
            </w:pPr>
            <w:r w:rsidRPr="00D553EB">
              <w:rPr>
                <w:b/>
                <w:bCs/>
                <w:sz w:val="22"/>
                <w:szCs w:val="22"/>
              </w:rPr>
              <w:t>29</w:t>
            </w:r>
          </w:p>
        </w:tc>
        <w:tc>
          <w:tcPr>
            <w:tcW w:w="1365" w:type="dxa"/>
            <w:tcBorders>
              <w:top w:val="nil"/>
              <w:left w:val="nil"/>
              <w:bottom w:val="single" w:sz="4" w:space="0" w:color="auto"/>
              <w:right w:val="single" w:sz="4" w:space="0" w:color="auto"/>
            </w:tcBorders>
            <w:shd w:val="clear" w:color="000000" w:fill="FFFFFF"/>
            <w:vAlign w:val="center"/>
            <w:hideMark/>
          </w:tcPr>
          <w:p w14:paraId="682C29CC"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4047F4C8" w14:textId="77777777" w:rsidTr="00D553EB">
        <w:trPr>
          <w:trHeight w:val="15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6B8780E2" w14:textId="77777777" w:rsidR="00875150" w:rsidRPr="00D553EB" w:rsidRDefault="00875150">
            <w:pPr>
              <w:jc w:val="center"/>
              <w:rPr>
                <w:sz w:val="22"/>
                <w:szCs w:val="22"/>
              </w:rPr>
            </w:pPr>
            <w:r w:rsidRPr="00D553EB">
              <w:rPr>
                <w:sz w:val="22"/>
                <w:szCs w:val="22"/>
              </w:rPr>
              <w:t>27</w:t>
            </w:r>
          </w:p>
        </w:tc>
        <w:tc>
          <w:tcPr>
            <w:tcW w:w="1827" w:type="dxa"/>
            <w:tcBorders>
              <w:top w:val="nil"/>
              <w:left w:val="nil"/>
              <w:bottom w:val="single" w:sz="4" w:space="0" w:color="auto"/>
              <w:right w:val="single" w:sz="4" w:space="0" w:color="auto"/>
            </w:tcBorders>
            <w:shd w:val="clear" w:color="000000" w:fill="FFFFFF"/>
            <w:vAlign w:val="center"/>
            <w:hideMark/>
          </w:tcPr>
          <w:p w14:paraId="48684042" w14:textId="77777777" w:rsidR="00875150" w:rsidRPr="00D553EB" w:rsidRDefault="00875150">
            <w:pPr>
              <w:rPr>
                <w:sz w:val="22"/>
                <w:szCs w:val="22"/>
              </w:rPr>
            </w:pPr>
            <w:r w:rsidRPr="00D553EB">
              <w:rPr>
                <w:sz w:val="22"/>
                <w:szCs w:val="22"/>
              </w:rPr>
              <w:t>TP.HCM</w:t>
            </w:r>
          </w:p>
        </w:tc>
        <w:tc>
          <w:tcPr>
            <w:tcW w:w="955" w:type="dxa"/>
            <w:tcBorders>
              <w:top w:val="nil"/>
              <w:left w:val="nil"/>
              <w:bottom w:val="single" w:sz="4" w:space="0" w:color="auto"/>
              <w:right w:val="single" w:sz="4" w:space="0" w:color="auto"/>
            </w:tcBorders>
            <w:shd w:val="clear" w:color="000000" w:fill="FFFFFF"/>
            <w:vAlign w:val="center"/>
            <w:hideMark/>
          </w:tcPr>
          <w:p w14:paraId="62760768" w14:textId="77777777" w:rsidR="00875150" w:rsidRPr="00D553EB" w:rsidRDefault="00875150">
            <w:pPr>
              <w:jc w:val="center"/>
              <w:rPr>
                <w:sz w:val="22"/>
                <w:szCs w:val="22"/>
              </w:rPr>
            </w:pPr>
            <w:r w:rsidRPr="00D553EB">
              <w:rPr>
                <w:sz w:val="22"/>
                <w:szCs w:val="22"/>
              </w:rPr>
              <w:t>12</w:t>
            </w:r>
          </w:p>
        </w:tc>
        <w:tc>
          <w:tcPr>
            <w:tcW w:w="954" w:type="dxa"/>
            <w:tcBorders>
              <w:top w:val="nil"/>
              <w:left w:val="nil"/>
              <w:bottom w:val="single" w:sz="4" w:space="0" w:color="auto"/>
              <w:right w:val="single" w:sz="4" w:space="0" w:color="auto"/>
            </w:tcBorders>
            <w:shd w:val="clear" w:color="000000" w:fill="FFFFFF"/>
            <w:vAlign w:val="center"/>
            <w:hideMark/>
          </w:tcPr>
          <w:p w14:paraId="6506FC0B" w14:textId="77777777" w:rsidR="00875150" w:rsidRPr="00D553EB" w:rsidRDefault="00875150">
            <w:pPr>
              <w:jc w:val="center"/>
              <w:rPr>
                <w:sz w:val="22"/>
                <w:szCs w:val="22"/>
              </w:rPr>
            </w:pPr>
            <w:r w:rsidRPr="00D553EB">
              <w:rPr>
                <w:sz w:val="22"/>
                <w:szCs w:val="22"/>
              </w:rPr>
              <w:t>5</w:t>
            </w:r>
          </w:p>
        </w:tc>
        <w:tc>
          <w:tcPr>
            <w:tcW w:w="1053" w:type="dxa"/>
            <w:tcBorders>
              <w:top w:val="nil"/>
              <w:left w:val="nil"/>
              <w:bottom w:val="single" w:sz="4" w:space="0" w:color="auto"/>
              <w:right w:val="single" w:sz="4" w:space="0" w:color="auto"/>
            </w:tcBorders>
            <w:shd w:val="clear" w:color="000000" w:fill="FFFFFF"/>
            <w:vAlign w:val="center"/>
            <w:hideMark/>
          </w:tcPr>
          <w:p w14:paraId="580014FA" w14:textId="77777777" w:rsidR="00875150" w:rsidRPr="00D553EB" w:rsidRDefault="00875150">
            <w:pPr>
              <w:jc w:val="center"/>
              <w:rPr>
                <w:sz w:val="22"/>
                <w:szCs w:val="22"/>
              </w:rPr>
            </w:pPr>
            <w:r w:rsidRPr="00D553EB">
              <w:rPr>
                <w:sz w:val="22"/>
                <w:szCs w:val="22"/>
              </w:rPr>
              <w:t>7</w:t>
            </w:r>
          </w:p>
        </w:tc>
        <w:tc>
          <w:tcPr>
            <w:tcW w:w="706" w:type="dxa"/>
            <w:tcBorders>
              <w:top w:val="nil"/>
              <w:left w:val="nil"/>
              <w:bottom w:val="single" w:sz="4" w:space="0" w:color="auto"/>
              <w:right w:val="single" w:sz="4" w:space="0" w:color="auto"/>
            </w:tcBorders>
            <w:shd w:val="clear" w:color="000000" w:fill="FFFFFF"/>
            <w:vAlign w:val="center"/>
            <w:hideMark/>
          </w:tcPr>
          <w:p w14:paraId="163192A4" w14:textId="77777777" w:rsidR="00875150" w:rsidRPr="00D553EB" w:rsidRDefault="00875150">
            <w:pPr>
              <w:jc w:val="center"/>
              <w:rPr>
                <w:b/>
                <w:bCs/>
                <w:sz w:val="22"/>
                <w:szCs w:val="22"/>
              </w:rPr>
            </w:pPr>
            <w:r w:rsidRPr="00D553EB">
              <w:rPr>
                <w:b/>
                <w:bCs/>
                <w:sz w:val="22"/>
                <w:szCs w:val="22"/>
              </w:rPr>
              <w:t>12</w:t>
            </w:r>
          </w:p>
        </w:tc>
        <w:tc>
          <w:tcPr>
            <w:tcW w:w="700" w:type="dxa"/>
            <w:tcBorders>
              <w:top w:val="nil"/>
              <w:left w:val="nil"/>
              <w:bottom w:val="single" w:sz="4" w:space="0" w:color="auto"/>
              <w:right w:val="single" w:sz="4" w:space="0" w:color="auto"/>
            </w:tcBorders>
            <w:shd w:val="clear" w:color="000000" w:fill="FFFFFF"/>
            <w:vAlign w:val="center"/>
            <w:hideMark/>
          </w:tcPr>
          <w:p w14:paraId="06D34C90" w14:textId="77777777" w:rsidR="00875150" w:rsidRPr="00D553EB" w:rsidRDefault="00875150">
            <w:pPr>
              <w:jc w:val="center"/>
              <w:rPr>
                <w:sz w:val="22"/>
                <w:szCs w:val="22"/>
              </w:rPr>
            </w:pPr>
            <w:r w:rsidRPr="00D553EB">
              <w:rPr>
                <w:sz w:val="22"/>
                <w:szCs w:val="22"/>
              </w:rPr>
              <w:t>5</w:t>
            </w:r>
          </w:p>
        </w:tc>
        <w:tc>
          <w:tcPr>
            <w:tcW w:w="730" w:type="dxa"/>
            <w:tcBorders>
              <w:top w:val="nil"/>
              <w:left w:val="nil"/>
              <w:bottom w:val="single" w:sz="4" w:space="0" w:color="auto"/>
              <w:right w:val="single" w:sz="4" w:space="0" w:color="auto"/>
            </w:tcBorders>
            <w:shd w:val="clear" w:color="000000" w:fill="FFFFFF"/>
            <w:vAlign w:val="center"/>
            <w:hideMark/>
          </w:tcPr>
          <w:p w14:paraId="732CDF84" w14:textId="77777777" w:rsidR="00875150" w:rsidRPr="00D553EB" w:rsidRDefault="00875150">
            <w:pPr>
              <w:jc w:val="center"/>
              <w:rPr>
                <w:sz w:val="22"/>
                <w:szCs w:val="22"/>
              </w:rPr>
            </w:pPr>
            <w:r w:rsidRPr="00D553EB">
              <w:rPr>
                <w:sz w:val="22"/>
                <w:szCs w:val="22"/>
              </w:rPr>
              <w:t>7</w:t>
            </w:r>
          </w:p>
        </w:tc>
        <w:tc>
          <w:tcPr>
            <w:tcW w:w="1365" w:type="dxa"/>
            <w:tcBorders>
              <w:top w:val="nil"/>
              <w:left w:val="nil"/>
              <w:bottom w:val="single" w:sz="4" w:space="0" w:color="auto"/>
              <w:right w:val="single" w:sz="4" w:space="0" w:color="auto"/>
            </w:tcBorders>
            <w:shd w:val="clear" w:color="000000" w:fill="FFFFFF"/>
            <w:vAlign w:val="center"/>
            <w:hideMark/>
          </w:tcPr>
          <w:p w14:paraId="1B87B56E"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CAF867D" w14:textId="77777777" w:rsidTr="00D553EB">
        <w:trPr>
          <w:trHeight w:val="855"/>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38682DC" w14:textId="77777777" w:rsidR="00875150" w:rsidRPr="00D553EB" w:rsidRDefault="00875150">
            <w:pPr>
              <w:jc w:val="center"/>
              <w:rPr>
                <w:sz w:val="22"/>
                <w:szCs w:val="22"/>
              </w:rPr>
            </w:pPr>
            <w:r w:rsidRPr="00D553EB">
              <w:rPr>
                <w:sz w:val="22"/>
                <w:szCs w:val="22"/>
              </w:rPr>
              <w:t>28</w:t>
            </w:r>
          </w:p>
        </w:tc>
        <w:tc>
          <w:tcPr>
            <w:tcW w:w="1827" w:type="dxa"/>
            <w:tcBorders>
              <w:top w:val="nil"/>
              <w:left w:val="nil"/>
              <w:bottom w:val="single" w:sz="4" w:space="0" w:color="auto"/>
              <w:right w:val="single" w:sz="4" w:space="0" w:color="auto"/>
            </w:tcBorders>
            <w:shd w:val="clear" w:color="000000" w:fill="FFFFFF"/>
            <w:vAlign w:val="center"/>
            <w:hideMark/>
          </w:tcPr>
          <w:p w14:paraId="7A570277" w14:textId="77777777" w:rsidR="00875150" w:rsidRPr="00D553EB" w:rsidRDefault="00875150">
            <w:pPr>
              <w:rPr>
                <w:sz w:val="22"/>
                <w:szCs w:val="22"/>
              </w:rPr>
            </w:pPr>
            <w:r w:rsidRPr="00D553EB">
              <w:rPr>
                <w:sz w:val="22"/>
                <w:szCs w:val="22"/>
              </w:rPr>
              <w:t>Tây Ninh</w:t>
            </w:r>
          </w:p>
        </w:tc>
        <w:tc>
          <w:tcPr>
            <w:tcW w:w="955" w:type="dxa"/>
            <w:tcBorders>
              <w:top w:val="nil"/>
              <w:left w:val="nil"/>
              <w:bottom w:val="single" w:sz="4" w:space="0" w:color="auto"/>
              <w:right w:val="single" w:sz="4" w:space="0" w:color="auto"/>
            </w:tcBorders>
            <w:shd w:val="clear" w:color="000000" w:fill="FFFFFF"/>
            <w:vAlign w:val="center"/>
            <w:hideMark/>
          </w:tcPr>
          <w:p w14:paraId="7706998C" w14:textId="77777777" w:rsidR="00875150" w:rsidRPr="00D553EB" w:rsidRDefault="00875150">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hideMark/>
          </w:tcPr>
          <w:p w14:paraId="533D75B0"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77D8B514"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4FA7BFCB"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7175AE94"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vAlign w:val="center"/>
            <w:hideMark/>
          </w:tcPr>
          <w:p w14:paraId="4AB749D1"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7497C00C"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2157D870" w14:textId="77777777" w:rsidTr="00D553EB">
        <w:trPr>
          <w:trHeight w:val="855"/>
        </w:trPr>
        <w:tc>
          <w:tcPr>
            <w:tcW w:w="510" w:type="dxa"/>
            <w:tcBorders>
              <w:top w:val="nil"/>
              <w:left w:val="single" w:sz="4" w:space="0" w:color="auto"/>
              <w:bottom w:val="single" w:sz="4" w:space="0" w:color="auto"/>
              <w:right w:val="single" w:sz="4" w:space="0" w:color="auto"/>
            </w:tcBorders>
            <w:shd w:val="clear" w:color="000000" w:fill="FFFFFF"/>
            <w:vAlign w:val="center"/>
          </w:tcPr>
          <w:p w14:paraId="60030BD2" w14:textId="7447F37A" w:rsidR="00D553EB" w:rsidRPr="00D553EB" w:rsidRDefault="00D553EB" w:rsidP="00D553EB">
            <w:pPr>
              <w:jc w:val="center"/>
              <w:rPr>
                <w:sz w:val="22"/>
                <w:szCs w:val="22"/>
              </w:rPr>
            </w:pPr>
            <w:r w:rsidRPr="00D553EB">
              <w:rPr>
                <w:sz w:val="22"/>
                <w:szCs w:val="22"/>
              </w:rPr>
              <w:t>29</w:t>
            </w:r>
          </w:p>
        </w:tc>
        <w:tc>
          <w:tcPr>
            <w:tcW w:w="1827" w:type="dxa"/>
            <w:tcBorders>
              <w:top w:val="nil"/>
              <w:left w:val="nil"/>
              <w:bottom w:val="single" w:sz="4" w:space="0" w:color="auto"/>
              <w:right w:val="single" w:sz="4" w:space="0" w:color="auto"/>
            </w:tcBorders>
            <w:shd w:val="clear" w:color="000000" w:fill="FFFFFF"/>
            <w:vAlign w:val="center"/>
          </w:tcPr>
          <w:p w14:paraId="6FE960B6" w14:textId="07547753" w:rsidR="00D553EB" w:rsidRPr="00D553EB" w:rsidRDefault="00D553EB" w:rsidP="00D553EB">
            <w:pPr>
              <w:rPr>
                <w:sz w:val="22"/>
                <w:szCs w:val="22"/>
              </w:rPr>
            </w:pPr>
            <w:proofErr w:type="spellStart"/>
            <w:r w:rsidRPr="00D553EB">
              <w:rPr>
                <w:sz w:val="22"/>
                <w:szCs w:val="22"/>
              </w:rPr>
              <w:t>Đồng</w:t>
            </w:r>
            <w:proofErr w:type="spellEnd"/>
            <w:r w:rsidRPr="00D553EB">
              <w:rPr>
                <w:sz w:val="22"/>
                <w:szCs w:val="22"/>
              </w:rPr>
              <w:t xml:space="preserve"> Nai</w:t>
            </w:r>
          </w:p>
        </w:tc>
        <w:tc>
          <w:tcPr>
            <w:tcW w:w="955" w:type="dxa"/>
            <w:tcBorders>
              <w:top w:val="nil"/>
              <w:left w:val="nil"/>
              <w:bottom w:val="single" w:sz="4" w:space="0" w:color="auto"/>
              <w:right w:val="single" w:sz="4" w:space="0" w:color="auto"/>
            </w:tcBorders>
            <w:shd w:val="clear" w:color="000000" w:fill="FFFFFF"/>
            <w:vAlign w:val="center"/>
          </w:tcPr>
          <w:p w14:paraId="673015C2" w14:textId="4E726320" w:rsidR="00D553EB" w:rsidRPr="00D553EB" w:rsidRDefault="00D553EB" w:rsidP="00D553EB">
            <w:pPr>
              <w:jc w:val="center"/>
              <w:rPr>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tcPr>
          <w:p w14:paraId="3ABFA631" w14:textId="15519067" w:rsidR="00D553EB" w:rsidRPr="00D553EB" w:rsidRDefault="00D553EB" w:rsidP="00D553EB">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tcPr>
          <w:p w14:paraId="65578329" w14:textId="751D87B9" w:rsidR="00D553EB" w:rsidRPr="00D553EB" w:rsidRDefault="00D553EB" w:rsidP="00D553EB">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tcPr>
          <w:p w14:paraId="694FA22B" w14:textId="08ECA8EA" w:rsidR="00D553EB" w:rsidRPr="00D553EB" w:rsidRDefault="00D553EB" w:rsidP="00D553EB">
            <w:pPr>
              <w:jc w:val="center"/>
              <w:rPr>
                <w:b/>
                <w:bCs/>
                <w:sz w:val="22"/>
                <w:szCs w:val="22"/>
              </w:rPr>
            </w:pPr>
            <w:r w:rsidRPr="00D553EB">
              <w:rPr>
                <w:b/>
                <w:bCs/>
                <w:sz w:val="22"/>
                <w:szCs w:val="22"/>
              </w:rPr>
              <w:t>22</w:t>
            </w:r>
          </w:p>
        </w:tc>
        <w:tc>
          <w:tcPr>
            <w:tcW w:w="700" w:type="dxa"/>
            <w:tcBorders>
              <w:top w:val="nil"/>
              <w:left w:val="nil"/>
              <w:bottom w:val="single" w:sz="4" w:space="0" w:color="auto"/>
              <w:right w:val="single" w:sz="4" w:space="0" w:color="auto"/>
            </w:tcBorders>
            <w:shd w:val="clear" w:color="000000" w:fill="FFFFFF"/>
            <w:vAlign w:val="center"/>
          </w:tcPr>
          <w:p w14:paraId="2F0D4981" w14:textId="3AE9A9FD" w:rsidR="00D553EB" w:rsidRPr="00D553EB" w:rsidRDefault="00D553EB" w:rsidP="00D553EB">
            <w:pPr>
              <w:jc w:val="center"/>
              <w:rPr>
                <w:sz w:val="22"/>
                <w:szCs w:val="22"/>
              </w:rPr>
            </w:pPr>
            <w:r w:rsidRPr="00D553EB">
              <w:t>2</w:t>
            </w:r>
          </w:p>
        </w:tc>
        <w:tc>
          <w:tcPr>
            <w:tcW w:w="730" w:type="dxa"/>
            <w:tcBorders>
              <w:top w:val="nil"/>
              <w:left w:val="nil"/>
              <w:bottom w:val="single" w:sz="4" w:space="0" w:color="auto"/>
              <w:right w:val="single" w:sz="4" w:space="0" w:color="auto"/>
            </w:tcBorders>
            <w:shd w:val="clear" w:color="000000" w:fill="FFFFFF"/>
            <w:vAlign w:val="center"/>
          </w:tcPr>
          <w:p w14:paraId="2BC99356" w14:textId="312B1CD7" w:rsidR="00D553EB" w:rsidRPr="00D553EB" w:rsidRDefault="00D553EB" w:rsidP="00D553EB">
            <w:pPr>
              <w:jc w:val="center"/>
              <w:rPr>
                <w:sz w:val="22"/>
                <w:szCs w:val="22"/>
              </w:rPr>
            </w:pPr>
            <w:r w:rsidRPr="00D553EB">
              <w:t>20</w:t>
            </w:r>
          </w:p>
        </w:tc>
        <w:tc>
          <w:tcPr>
            <w:tcW w:w="1365" w:type="dxa"/>
            <w:tcBorders>
              <w:top w:val="nil"/>
              <w:left w:val="nil"/>
              <w:bottom w:val="single" w:sz="4" w:space="0" w:color="auto"/>
              <w:right w:val="single" w:sz="4" w:space="0" w:color="auto"/>
            </w:tcBorders>
            <w:shd w:val="clear" w:color="000000" w:fill="FFFFFF"/>
            <w:vAlign w:val="center"/>
          </w:tcPr>
          <w:p w14:paraId="6F2609EE" w14:textId="5DFE2AFC" w:rsidR="00D553EB" w:rsidRPr="00D553EB" w:rsidRDefault="00D553EB" w:rsidP="00D553EB">
            <w:pPr>
              <w:rPr>
                <w:sz w:val="22"/>
                <w:szCs w:val="22"/>
              </w:rPr>
            </w:pPr>
            <w:proofErr w:type="spellStart"/>
            <w:r w:rsidRPr="00D553EB">
              <w:t>Cơ</w:t>
            </w:r>
            <w:proofErr w:type="spellEnd"/>
            <w:r w:rsidRPr="00D553EB">
              <w:t xml:space="preserve"> </w:t>
            </w:r>
            <w:proofErr w:type="spellStart"/>
            <w:r w:rsidRPr="00D553EB">
              <w:t>sở</w:t>
            </w:r>
            <w:proofErr w:type="spellEnd"/>
            <w:r w:rsidRPr="00D553EB">
              <w:t xml:space="preserve"> </w:t>
            </w:r>
            <w:proofErr w:type="spellStart"/>
            <w:r w:rsidRPr="00D553EB">
              <w:t>trợ</w:t>
            </w:r>
            <w:proofErr w:type="spellEnd"/>
            <w:r w:rsidRPr="00D553EB">
              <w:t xml:space="preserve"> </w:t>
            </w:r>
            <w:proofErr w:type="spellStart"/>
            <w:r w:rsidRPr="00D553EB">
              <w:t>giúp</w:t>
            </w:r>
            <w:proofErr w:type="spellEnd"/>
            <w:r w:rsidRPr="00D553EB">
              <w:t xml:space="preserve"> </w:t>
            </w:r>
            <w:proofErr w:type="spellStart"/>
            <w:r w:rsidRPr="00D553EB">
              <w:t>xã</w:t>
            </w:r>
            <w:proofErr w:type="spellEnd"/>
            <w:r w:rsidRPr="00D553EB">
              <w:t xml:space="preserve"> </w:t>
            </w:r>
            <w:proofErr w:type="spellStart"/>
            <w:r w:rsidRPr="00D553EB">
              <w:t>hội</w:t>
            </w:r>
            <w:proofErr w:type="spellEnd"/>
          </w:p>
        </w:tc>
      </w:tr>
      <w:tr w:rsidR="00D553EB" w:rsidRPr="00D553EB" w14:paraId="1D637BC5" w14:textId="77777777" w:rsidTr="00D553EB">
        <w:trPr>
          <w:trHeight w:val="57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B708E07" w14:textId="77777777" w:rsidR="00875150" w:rsidRPr="00D553EB" w:rsidRDefault="00875150">
            <w:pPr>
              <w:jc w:val="center"/>
              <w:rPr>
                <w:b/>
                <w:bCs/>
                <w:sz w:val="22"/>
                <w:szCs w:val="22"/>
              </w:rPr>
            </w:pPr>
            <w:r w:rsidRPr="00D553EB">
              <w:rPr>
                <w:b/>
                <w:bCs/>
                <w:sz w:val="22"/>
                <w:szCs w:val="22"/>
              </w:rPr>
              <w:t>VI</w:t>
            </w:r>
          </w:p>
        </w:tc>
        <w:tc>
          <w:tcPr>
            <w:tcW w:w="1827" w:type="dxa"/>
            <w:tcBorders>
              <w:top w:val="nil"/>
              <w:left w:val="nil"/>
              <w:bottom w:val="single" w:sz="4" w:space="0" w:color="auto"/>
              <w:right w:val="single" w:sz="4" w:space="0" w:color="auto"/>
            </w:tcBorders>
            <w:shd w:val="clear" w:color="000000" w:fill="FFFFFF"/>
            <w:vAlign w:val="center"/>
            <w:hideMark/>
          </w:tcPr>
          <w:p w14:paraId="08057F75" w14:textId="77777777" w:rsidR="00875150" w:rsidRPr="00D553EB" w:rsidRDefault="00875150">
            <w:pPr>
              <w:rPr>
                <w:b/>
                <w:bCs/>
                <w:sz w:val="22"/>
                <w:szCs w:val="22"/>
              </w:rPr>
            </w:pPr>
            <w:proofErr w:type="spellStart"/>
            <w:r w:rsidRPr="00D553EB">
              <w:rPr>
                <w:b/>
                <w:bCs/>
                <w:sz w:val="22"/>
                <w:szCs w:val="22"/>
              </w:rPr>
              <w:t>Đồng</w:t>
            </w:r>
            <w:proofErr w:type="spellEnd"/>
            <w:r w:rsidRPr="00D553EB">
              <w:rPr>
                <w:b/>
                <w:bCs/>
                <w:sz w:val="22"/>
                <w:szCs w:val="22"/>
              </w:rPr>
              <w:t xml:space="preserve"> </w:t>
            </w:r>
            <w:proofErr w:type="spellStart"/>
            <w:r w:rsidRPr="00D553EB">
              <w:rPr>
                <w:b/>
                <w:bCs/>
                <w:sz w:val="22"/>
                <w:szCs w:val="22"/>
              </w:rPr>
              <w:t>bằng</w:t>
            </w:r>
            <w:proofErr w:type="spellEnd"/>
            <w:r w:rsidRPr="00D553EB">
              <w:rPr>
                <w:b/>
                <w:bCs/>
                <w:sz w:val="22"/>
                <w:szCs w:val="22"/>
              </w:rPr>
              <w:t xml:space="preserve"> </w:t>
            </w:r>
            <w:proofErr w:type="spellStart"/>
            <w:r w:rsidRPr="00D553EB">
              <w:rPr>
                <w:b/>
                <w:bCs/>
                <w:sz w:val="22"/>
                <w:szCs w:val="22"/>
              </w:rPr>
              <w:t>sông</w:t>
            </w:r>
            <w:proofErr w:type="spellEnd"/>
            <w:r w:rsidRPr="00D553EB">
              <w:rPr>
                <w:b/>
                <w:bCs/>
                <w:sz w:val="22"/>
                <w:szCs w:val="22"/>
              </w:rPr>
              <w:t xml:space="preserve"> </w:t>
            </w:r>
            <w:proofErr w:type="spellStart"/>
            <w:r w:rsidRPr="00D553EB">
              <w:rPr>
                <w:b/>
                <w:bCs/>
                <w:sz w:val="22"/>
                <w:szCs w:val="22"/>
              </w:rPr>
              <w:t>Cửu</w:t>
            </w:r>
            <w:proofErr w:type="spellEnd"/>
            <w:r w:rsidRPr="00D553EB">
              <w:rPr>
                <w:b/>
                <w:bCs/>
                <w:sz w:val="22"/>
                <w:szCs w:val="22"/>
              </w:rPr>
              <w:t xml:space="preserve"> Long</w:t>
            </w:r>
          </w:p>
        </w:tc>
        <w:tc>
          <w:tcPr>
            <w:tcW w:w="955" w:type="dxa"/>
            <w:tcBorders>
              <w:top w:val="nil"/>
              <w:left w:val="nil"/>
              <w:bottom w:val="single" w:sz="4" w:space="0" w:color="auto"/>
              <w:right w:val="single" w:sz="4" w:space="0" w:color="auto"/>
            </w:tcBorders>
            <w:shd w:val="clear" w:color="000000" w:fill="FFFFFF"/>
            <w:vAlign w:val="center"/>
            <w:hideMark/>
          </w:tcPr>
          <w:p w14:paraId="55F767F8" w14:textId="77777777" w:rsidR="00875150" w:rsidRPr="00D553EB" w:rsidRDefault="00875150">
            <w:pPr>
              <w:jc w:val="center"/>
              <w:rPr>
                <w:b/>
                <w:bCs/>
                <w:sz w:val="22"/>
                <w:szCs w:val="22"/>
              </w:rPr>
            </w:pPr>
            <w:r w:rsidRPr="00D553EB">
              <w:rPr>
                <w:b/>
                <w:bCs/>
                <w:sz w:val="22"/>
                <w:szCs w:val="22"/>
              </w:rPr>
              <w:t>26</w:t>
            </w:r>
          </w:p>
        </w:tc>
        <w:tc>
          <w:tcPr>
            <w:tcW w:w="954" w:type="dxa"/>
            <w:tcBorders>
              <w:top w:val="nil"/>
              <w:left w:val="nil"/>
              <w:bottom w:val="single" w:sz="4" w:space="0" w:color="auto"/>
              <w:right w:val="single" w:sz="4" w:space="0" w:color="auto"/>
            </w:tcBorders>
            <w:shd w:val="clear" w:color="000000" w:fill="FFFFFF"/>
            <w:vAlign w:val="center"/>
            <w:hideMark/>
          </w:tcPr>
          <w:p w14:paraId="0F5C8557" w14:textId="77777777" w:rsidR="00875150" w:rsidRPr="00D553EB" w:rsidRDefault="00875150">
            <w:pPr>
              <w:jc w:val="center"/>
              <w:rPr>
                <w:b/>
                <w:bCs/>
                <w:sz w:val="22"/>
                <w:szCs w:val="22"/>
              </w:rPr>
            </w:pPr>
            <w:r w:rsidRPr="00D553EB">
              <w:rPr>
                <w:b/>
                <w:bCs/>
                <w:sz w:val="22"/>
                <w:szCs w:val="22"/>
              </w:rPr>
              <w:t>13</w:t>
            </w:r>
          </w:p>
        </w:tc>
        <w:tc>
          <w:tcPr>
            <w:tcW w:w="1053" w:type="dxa"/>
            <w:tcBorders>
              <w:top w:val="nil"/>
              <w:left w:val="nil"/>
              <w:bottom w:val="single" w:sz="4" w:space="0" w:color="auto"/>
              <w:right w:val="single" w:sz="4" w:space="0" w:color="auto"/>
            </w:tcBorders>
            <w:shd w:val="clear" w:color="000000" w:fill="FFFFFF"/>
            <w:vAlign w:val="center"/>
            <w:hideMark/>
          </w:tcPr>
          <w:p w14:paraId="6B7411D3" w14:textId="77777777" w:rsidR="00875150" w:rsidRPr="00D553EB" w:rsidRDefault="00875150">
            <w:pPr>
              <w:jc w:val="center"/>
              <w:rPr>
                <w:b/>
                <w:bCs/>
                <w:sz w:val="22"/>
                <w:szCs w:val="22"/>
              </w:rPr>
            </w:pPr>
            <w:r w:rsidRPr="00D553EB">
              <w:rPr>
                <w:b/>
                <w:bCs/>
                <w:sz w:val="22"/>
                <w:szCs w:val="22"/>
              </w:rPr>
              <w:t>13</w:t>
            </w:r>
          </w:p>
        </w:tc>
        <w:tc>
          <w:tcPr>
            <w:tcW w:w="706" w:type="dxa"/>
            <w:tcBorders>
              <w:top w:val="nil"/>
              <w:left w:val="nil"/>
              <w:bottom w:val="single" w:sz="4" w:space="0" w:color="auto"/>
              <w:right w:val="single" w:sz="4" w:space="0" w:color="auto"/>
            </w:tcBorders>
            <w:shd w:val="clear" w:color="000000" w:fill="FFFFFF"/>
            <w:vAlign w:val="center"/>
            <w:hideMark/>
          </w:tcPr>
          <w:p w14:paraId="5EDCC6D5" w14:textId="77777777" w:rsidR="00875150" w:rsidRPr="00D553EB" w:rsidRDefault="00875150">
            <w:pPr>
              <w:jc w:val="center"/>
              <w:rPr>
                <w:b/>
                <w:bCs/>
                <w:sz w:val="22"/>
                <w:szCs w:val="22"/>
              </w:rPr>
            </w:pPr>
            <w:r w:rsidRPr="00D553EB">
              <w:rPr>
                <w:b/>
                <w:bCs/>
                <w:sz w:val="22"/>
                <w:szCs w:val="22"/>
              </w:rPr>
              <w:t>21</w:t>
            </w:r>
          </w:p>
        </w:tc>
        <w:tc>
          <w:tcPr>
            <w:tcW w:w="700" w:type="dxa"/>
            <w:tcBorders>
              <w:top w:val="nil"/>
              <w:left w:val="nil"/>
              <w:bottom w:val="single" w:sz="4" w:space="0" w:color="auto"/>
              <w:right w:val="single" w:sz="4" w:space="0" w:color="auto"/>
            </w:tcBorders>
            <w:shd w:val="clear" w:color="000000" w:fill="FFFFFF"/>
            <w:vAlign w:val="center"/>
            <w:hideMark/>
          </w:tcPr>
          <w:p w14:paraId="56C4CAE5" w14:textId="77777777" w:rsidR="00875150" w:rsidRPr="00D553EB" w:rsidRDefault="00875150" w:rsidP="00D553EB">
            <w:pPr>
              <w:jc w:val="center"/>
              <w:rPr>
                <w:b/>
                <w:bCs/>
              </w:rPr>
            </w:pPr>
            <w:r w:rsidRPr="00D553EB">
              <w:rPr>
                <w:b/>
                <w:bCs/>
              </w:rPr>
              <w:t>13</w:t>
            </w:r>
          </w:p>
        </w:tc>
        <w:tc>
          <w:tcPr>
            <w:tcW w:w="730" w:type="dxa"/>
            <w:tcBorders>
              <w:top w:val="nil"/>
              <w:left w:val="nil"/>
              <w:bottom w:val="single" w:sz="4" w:space="0" w:color="auto"/>
              <w:right w:val="single" w:sz="4" w:space="0" w:color="auto"/>
            </w:tcBorders>
            <w:shd w:val="clear" w:color="000000" w:fill="FFFFFF"/>
            <w:vAlign w:val="center"/>
            <w:hideMark/>
          </w:tcPr>
          <w:p w14:paraId="56A89426" w14:textId="77777777" w:rsidR="00875150" w:rsidRPr="00D553EB" w:rsidRDefault="00875150" w:rsidP="00D553EB">
            <w:pPr>
              <w:jc w:val="center"/>
              <w:rPr>
                <w:b/>
                <w:bCs/>
              </w:rPr>
            </w:pPr>
            <w:r w:rsidRPr="00D553EB">
              <w:rPr>
                <w:b/>
                <w:bCs/>
              </w:rPr>
              <w:t>8</w:t>
            </w:r>
          </w:p>
        </w:tc>
        <w:tc>
          <w:tcPr>
            <w:tcW w:w="1365" w:type="dxa"/>
            <w:tcBorders>
              <w:top w:val="nil"/>
              <w:left w:val="nil"/>
              <w:bottom w:val="single" w:sz="4" w:space="0" w:color="auto"/>
              <w:right w:val="single" w:sz="4" w:space="0" w:color="auto"/>
            </w:tcBorders>
            <w:shd w:val="clear" w:color="000000" w:fill="FFFFFF"/>
            <w:vAlign w:val="center"/>
            <w:hideMark/>
          </w:tcPr>
          <w:p w14:paraId="1C48514B" w14:textId="4AE8F28B" w:rsidR="00875150" w:rsidRPr="00D553EB" w:rsidRDefault="00875150" w:rsidP="00D553EB">
            <w:pPr>
              <w:jc w:val="center"/>
            </w:pPr>
          </w:p>
        </w:tc>
      </w:tr>
      <w:tr w:rsidR="00D553EB" w:rsidRPr="00D553EB" w14:paraId="7C738622" w14:textId="77777777" w:rsidTr="00D553EB">
        <w:trPr>
          <w:trHeight w:val="570"/>
        </w:trPr>
        <w:tc>
          <w:tcPr>
            <w:tcW w:w="510" w:type="dxa"/>
            <w:tcBorders>
              <w:top w:val="nil"/>
              <w:left w:val="single" w:sz="4" w:space="0" w:color="auto"/>
              <w:bottom w:val="single" w:sz="4" w:space="0" w:color="auto"/>
              <w:right w:val="single" w:sz="4" w:space="0" w:color="auto"/>
            </w:tcBorders>
            <w:shd w:val="clear" w:color="000000" w:fill="FFFFFF"/>
            <w:vAlign w:val="center"/>
          </w:tcPr>
          <w:p w14:paraId="4BFC0679" w14:textId="768342D9" w:rsidR="00D553EB" w:rsidRPr="00D553EB" w:rsidRDefault="00D553EB" w:rsidP="00D553EB">
            <w:pPr>
              <w:jc w:val="center"/>
              <w:rPr>
                <w:b/>
                <w:bCs/>
                <w:sz w:val="22"/>
                <w:szCs w:val="22"/>
              </w:rPr>
            </w:pPr>
            <w:r w:rsidRPr="00D553EB">
              <w:rPr>
                <w:sz w:val="22"/>
                <w:szCs w:val="22"/>
              </w:rPr>
              <w:t>30</w:t>
            </w:r>
          </w:p>
        </w:tc>
        <w:tc>
          <w:tcPr>
            <w:tcW w:w="1827" w:type="dxa"/>
            <w:tcBorders>
              <w:top w:val="nil"/>
              <w:left w:val="nil"/>
              <w:bottom w:val="single" w:sz="4" w:space="0" w:color="auto"/>
              <w:right w:val="single" w:sz="4" w:space="0" w:color="auto"/>
            </w:tcBorders>
            <w:shd w:val="clear" w:color="000000" w:fill="FFFFFF"/>
            <w:vAlign w:val="center"/>
          </w:tcPr>
          <w:p w14:paraId="1E91308B" w14:textId="24A86CFB" w:rsidR="00D553EB" w:rsidRPr="00D553EB" w:rsidRDefault="00D553EB" w:rsidP="00D553EB">
            <w:pPr>
              <w:rPr>
                <w:b/>
                <w:bCs/>
                <w:sz w:val="22"/>
                <w:szCs w:val="22"/>
              </w:rPr>
            </w:pPr>
            <w:proofErr w:type="spellStart"/>
            <w:r w:rsidRPr="00D553EB">
              <w:rPr>
                <w:sz w:val="22"/>
                <w:szCs w:val="22"/>
              </w:rPr>
              <w:t>Đồng</w:t>
            </w:r>
            <w:proofErr w:type="spellEnd"/>
            <w:r w:rsidRPr="00D553EB">
              <w:rPr>
                <w:sz w:val="22"/>
                <w:szCs w:val="22"/>
              </w:rPr>
              <w:t xml:space="preserve"> </w:t>
            </w:r>
            <w:proofErr w:type="spellStart"/>
            <w:r w:rsidRPr="00D553EB">
              <w:rPr>
                <w:sz w:val="22"/>
                <w:szCs w:val="22"/>
              </w:rPr>
              <w:t>Tháp</w:t>
            </w:r>
            <w:proofErr w:type="spellEnd"/>
          </w:p>
        </w:tc>
        <w:tc>
          <w:tcPr>
            <w:tcW w:w="955" w:type="dxa"/>
            <w:tcBorders>
              <w:top w:val="nil"/>
              <w:left w:val="nil"/>
              <w:bottom w:val="single" w:sz="4" w:space="0" w:color="auto"/>
              <w:right w:val="single" w:sz="4" w:space="0" w:color="auto"/>
            </w:tcBorders>
            <w:shd w:val="clear" w:color="000000" w:fill="FFFFFF"/>
            <w:vAlign w:val="center"/>
          </w:tcPr>
          <w:p w14:paraId="42FFFD24" w14:textId="6C698D42" w:rsidR="00D553EB" w:rsidRPr="00D553EB" w:rsidRDefault="00D553EB" w:rsidP="00D553EB">
            <w:pPr>
              <w:jc w:val="center"/>
              <w:rPr>
                <w:b/>
                <w:bCs/>
                <w:sz w:val="22"/>
                <w:szCs w:val="22"/>
              </w:rPr>
            </w:pPr>
            <w:r w:rsidRPr="00D553EB">
              <w:rPr>
                <w:sz w:val="22"/>
                <w:szCs w:val="22"/>
              </w:rPr>
              <w:t>4</w:t>
            </w:r>
          </w:p>
        </w:tc>
        <w:tc>
          <w:tcPr>
            <w:tcW w:w="954" w:type="dxa"/>
            <w:tcBorders>
              <w:top w:val="nil"/>
              <w:left w:val="nil"/>
              <w:bottom w:val="single" w:sz="4" w:space="0" w:color="auto"/>
              <w:right w:val="single" w:sz="4" w:space="0" w:color="auto"/>
            </w:tcBorders>
            <w:shd w:val="clear" w:color="000000" w:fill="FFFFFF"/>
            <w:vAlign w:val="center"/>
          </w:tcPr>
          <w:p w14:paraId="719F3434" w14:textId="285D0009" w:rsidR="00D553EB" w:rsidRPr="00D553EB" w:rsidRDefault="00D553EB" w:rsidP="00D553EB">
            <w:pPr>
              <w:jc w:val="center"/>
              <w:rPr>
                <w:b/>
                <w:bCs/>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tcPr>
          <w:p w14:paraId="03A29ED6" w14:textId="12D711D8" w:rsidR="00D553EB" w:rsidRPr="00D553EB" w:rsidRDefault="00D553EB" w:rsidP="00D553EB">
            <w:pPr>
              <w:jc w:val="center"/>
              <w:rPr>
                <w:b/>
                <w:bCs/>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tcPr>
          <w:p w14:paraId="10B4399B" w14:textId="5FD44443" w:rsidR="00D553EB" w:rsidRPr="00D553EB" w:rsidRDefault="00D553EB" w:rsidP="00D553EB">
            <w:pPr>
              <w:jc w:val="center"/>
              <w:rPr>
                <w:b/>
                <w:bCs/>
                <w:sz w:val="22"/>
                <w:szCs w:val="22"/>
              </w:rPr>
            </w:pPr>
            <w:r w:rsidRPr="00D553EB">
              <w:rPr>
                <w:b/>
                <w:bCs/>
                <w:sz w:val="22"/>
                <w:szCs w:val="22"/>
              </w:rPr>
              <w:t>3</w:t>
            </w:r>
          </w:p>
        </w:tc>
        <w:tc>
          <w:tcPr>
            <w:tcW w:w="700" w:type="dxa"/>
            <w:tcBorders>
              <w:top w:val="nil"/>
              <w:left w:val="nil"/>
              <w:bottom w:val="single" w:sz="4" w:space="0" w:color="auto"/>
              <w:right w:val="single" w:sz="4" w:space="0" w:color="auto"/>
            </w:tcBorders>
            <w:shd w:val="clear" w:color="000000" w:fill="FFFFFF"/>
            <w:vAlign w:val="center"/>
          </w:tcPr>
          <w:p w14:paraId="6D12BC2F" w14:textId="6D4BB267" w:rsidR="00D553EB" w:rsidRPr="00D553EB" w:rsidRDefault="00D553EB" w:rsidP="00D553EB">
            <w:pPr>
              <w:jc w:val="center"/>
              <w:rPr>
                <w:b/>
                <w:bCs/>
              </w:rPr>
            </w:pPr>
            <w:r w:rsidRPr="00D553EB">
              <w:t>3</w:t>
            </w:r>
          </w:p>
        </w:tc>
        <w:tc>
          <w:tcPr>
            <w:tcW w:w="730" w:type="dxa"/>
            <w:tcBorders>
              <w:top w:val="nil"/>
              <w:left w:val="nil"/>
              <w:bottom w:val="single" w:sz="4" w:space="0" w:color="auto"/>
              <w:right w:val="single" w:sz="4" w:space="0" w:color="auto"/>
            </w:tcBorders>
            <w:shd w:val="clear" w:color="000000" w:fill="FFFFFF"/>
            <w:vAlign w:val="center"/>
          </w:tcPr>
          <w:p w14:paraId="02CA3EDB" w14:textId="0C08011F" w:rsidR="00D553EB" w:rsidRPr="00D553EB" w:rsidRDefault="00D553EB" w:rsidP="00D553EB">
            <w:pPr>
              <w:jc w:val="center"/>
              <w:rPr>
                <w:b/>
                <w:bCs/>
              </w:rPr>
            </w:pPr>
            <w:r w:rsidRPr="00D553EB">
              <w:t>0</w:t>
            </w:r>
          </w:p>
        </w:tc>
        <w:tc>
          <w:tcPr>
            <w:tcW w:w="1365" w:type="dxa"/>
            <w:tcBorders>
              <w:top w:val="nil"/>
              <w:left w:val="nil"/>
              <w:bottom w:val="single" w:sz="4" w:space="0" w:color="auto"/>
              <w:right w:val="single" w:sz="4" w:space="0" w:color="auto"/>
            </w:tcBorders>
            <w:shd w:val="clear" w:color="000000" w:fill="FFFFFF"/>
            <w:vAlign w:val="center"/>
          </w:tcPr>
          <w:p w14:paraId="23D9FAB4" w14:textId="2A1FC4BA" w:rsidR="00D553EB" w:rsidRPr="00D553EB" w:rsidRDefault="00D553EB" w:rsidP="00D553EB">
            <w:pPr>
              <w:jc w:val="center"/>
            </w:pPr>
            <w:proofErr w:type="spellStart"/>
            <w:r w:rsidRPr="00D553EB">
              <w:t>Cơ</w:t>
            </w:r>
            <w:proofErr w:type="spellEnd"/>
            <w:r w:rsidRPr="00D553EB">
              <w:t xml:space="preserve"> </w:t>
            </w:r>
            <w:proofErr w:type="spellStart"/>
            <w:r w:rsidRPr="00D553EB">
              <w:t>sở</w:t>
            </w:r>
            <w:proofErr w:type="spellEnd"/>
            <w:r w:rsidRPr="00D553EB">
              <w:t xml:space="preserve"> </w:t>
            </w:r>
            <w:proofErr w:type="spellStart"/>
            <w:r w:rsidRPr="00D553EB">
              <w:t>trợ</w:t>
            </w:r>
            <w:proofErr w:type="spellEnd"/>
            <w:r w:rsidRPr="00D553EB">
              <w:t xml:space="preserve"> </w:t>
            </w:r>
            <w:proofErr w:type="spellStart"/>
            <w:r w:rsidRPr="00D553EB">
              <w:t>giúp</w:t>
            </w:r>
            <w:proofErr w:type="spellEnd"/>
            <w:r w:rsidRPr="00D553EB">
              <w:t xml:space="preserve"> </w:t>
            </w:r>
            <w:proofErr w:type="spellStart"/>
            <w:r w:rsidRPr="00D553EB">
              <w:t>xã</w:t>
            </w:r>
            <w:proofErr w:type="spellEnd"/>
            <w:r w:rsidRPr="00D553EB">
              <w:t xml:space="preserve"> </w:t>
            </w:r>
            <w:proofErr w:type="spellStart"/>
            <w:r w:rsidRPr="00D553EB">
              <w:t>hội</w:t>
            </w:r>
            <w:proofErr w:type="spellEnd"/>
          </w:p>
        </w:tc>
      </w:tr>
      <w:tr w:rsidR="00D553EB" w:rsidRPr="00D553EB" w14:paraId="4717A6F0" w14:textId="77777777" w:rsidTr="00D553EB">
        <w:trPr>
          <w:trHeight w:val="7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0A32A50" w14:textId="77777777" w:rsidR="00875150" w:rsidRPr="00D553EB" w:rsidRDefault="00875150">
            <w:pPr>
              <w:jc w:val="center"/>
              <w:rPr>
                <w:sz w:val="22"/>
                <w:szCs w:val="22"/>
              </w:rPr>
            </w:pPr>
            <w:r w:rsidRPr="00D553EB">
              <w:rPr>
                <w:sz w:val="22"/>
                <w:szCs w:val="22"/>
              </w:rPr>
              <w:t>31</w:t>
            </w:r>
          </w:p>
        </w:tc>
        <w:tc>
          <w:tcPr>
            <w:tcW w:w="1827" w:type="dxa"/>
            <w:tcBorders>
              <w:top w:val="nil"/>
              <w:left w:val="nil"/>
              <w:bottom w:val="single" w:sz="4" w:space="0" w:color="auto"/>
              <w:right w:val="single" w:sz="4" w:space="0" w:color="auto"/>
            </w:tcBorders>
            <w:shd w:val="clear" w:color="000000" w:fill="FFFFFF"/>
            <w:vAlign w:val="center"/>
            <w:hideMark/>
          </w:tcPr>
          <w:p w14:paraId="4E9B2377" w14:textId="77777777" w:rsidR="00875150" w:rsidRPr="00D553EB" w:rsidRDefault="00875150">
            <w:pPr>
              <w:rPr>
                <w:sz w:val="22"/>
                <w:szCs w:val="22"/>
              </w:rPr>
            </w:pPr>
            <w:proofErr w:type="gramStart"/>
            <w:r w:rsidRPr="00D553EB">
              <w:rPr>
                <w:sz w:val="22"/>
                <w:szCs w:val="22"/>
              </w:rPr>
              <w:t>An</w:t>
            </w:r>
            <w:proofErr w:type="gramEnd"/>
            <w:r w:rsidRPr="00D553EB">
              <w:rPr>
                <w:sz w:val="22"/>
                <w:szCs w:val="22"/>
              </w:rPr>
              <w:t xml:space="preserve"> Giang</w:t>
            </w:r>
          </w:p>
        </w:tc>
        <w:tc>
          <w:tcPr>
            <w:tcW w:w="955" w:type="dxa"/>
            <w:tcBorders>
              <w:top w:val="nil"/>
              <w:left w:val="nil"/>
              <w:bottom w:val="single" w:sz="4" w:space="0" w:color="auto"/>
              <w:right w:val="single" w:sz="4" w:space="0" w:color="auto"/>
            </w:tcBorders>
            <w:shd w:val="clear" w:color="000000" w:fill="FFFFFF"/>
            <w:vAlign w:val="center"/>
            <w:hideMark/>
          </w:tcPr>
          <w:p w14:paraId="30AC755B" w14:textId="77777777" w:rsidR="00875150" w:rsidRPr="00D553EB" w:rsidRDefault="00875150">
            <w:pPr>
              <w:jc w:val="center"/>
              <w:rPr>
                <w:sz w:val="22"/>
                <w:szCs w:val="22"/>
              </w:rPr>
            </w:pPr>
            <w:r w:rsidRPr="00D553EB">
              <w:rPr>
                <w:sz w:val="22"/>
                <w:szCs w:val="22"/>
              </w:rPr>
              <w:t>5</w:t>
            </w:r>
          </w:p>
        </w:tc>
        <w:tc>
          <w:tcPr>
            <w:tcW w:w="954" w:type="dxa"/>
            <w:tcBorders>
              <w:top w:val="nil"/>
              <w:left w:val="nil"/>
              <w:bottom w:val="single" w:sz="4" w:space="0" w:color="auto"/>
              <w:right w:val="single" w:sz="4" w:space="0" w:color="auto"/>
            </w:tcBorders>
            <w:shd w:val="clear" w:color="000000" w:fill="FFFFFF"/>
            <w:vAlign w:val="center"/>
            <w:hideMark/>
          </w:tcPr>
          <w:p w14:paraId="631EF7D4"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36165CB4" w14:textId="77777777" w:rsidR="00875150" w:rsidRPr="00D553EB" w:rsidRDefault="00875150">
            <w:pPr>
              <w:jc w:val="center"/>
              <w:rPr>
                <w:sz w:val="22"/>
                <w:szCs w:val="22"/>
              </w:rPr>
            </w:pPr>
            <w:r w:rsidRPr="00D553EB">
              <w:rPr>
                <w:sz w:val="22"/>
                <w:szCs w:val="22"/>
              </w:rPr>
              <w:t>2</w:t>
            </w:r>
          </w:p>
        </w:tc>
        <w:tc>
          <w:tcPr>
            <w:tcW w:w="706" w:type="dxa"/>
            <w:tcBorders>
              <w:top w:val="nil"/>
              <w:left w:val="nil"/>
              <w:bottom w:val="single" w:sz="4" w:space="0" w:color="auto"/>
              <w:right w:val="single" w:sz="4" w:space="0" w:color="auto"/>
            </w:tcBorders>
            <w:shd w:val="clear" w:color="000000" w:fill="FFFFFF"/>
            <w:vAlign w:val="center"/>
            <w:hideMark/>
          </w:tcPr>
          <w:p w14:paraId="12EF3352" w14:textId="77777777" w:rsidR="00875150" w:rsidRPr="00D553EB" w:rsidRDefault="00875150">
            <w:pPr>
              <w:jc w:val="center"/>
              <w:rPr>
                <w:b/>
                <w:bCs/>
                <w:sz w:val="22"/>
                <w:szCs w:val="22"/>
              </w:rPr>
            </w:pPr>
            <w:r w:rsidRPr="00D553EB">
              <w:rPr>
                <w:b/>
                <w:bCs/>
                <w:sz w:val="22"/>
                <w:szCs w:val="22"/>
              </w:rPr>
              <w:t>5</w:t>
            </w:r>
          </w:p>
        </w:tc>
        <w:tc>
          <w:tcPr>
            <w:tcW w:w="700" w:type="dxa"/>
            <w:tcBorders>
              <w:top w:val="nil"/>
              <w:left w:val="nil"/>
              <w:bottom w:val="single" w:sz="4" w:space="0" w:color="auto"/>
              <w:right w:val="single" w:sz="4" w:space="0" w:color="auto"/>
            </w:tcBorders>
            <w:shd w:val="clear" w:color="000000" w:fill="FFFFFF"/>
            <w:vAlign w:val="center"/>
            <w:hideMark/>
          </w:tcPr>
          <w:p w14:paraId="7D9080AA" w14:textId="77777777" w:rsidR="00875150" w:rsidRPr="00D553EB" w:rsidRDefault="00875150">
            <w:pPr>
              <w:jc w:val="center"/>
              <w:rPr>
                <w:sz w:val="22"/>
                <w:szCs w:val="22"/>
              </w:rPr>
            </w:pPr>
            <w:r w:rsidRPr="00D553EB">
              <w:rPr>
                <w:sz w:val="22"/>
                <w:szCs w:val="22"/>
              </w:rPr>
              <w:t>3</w:t>
            </w:r>
          </w:p>
        </w:tc>
        <w:tc>
          <w:tcPr>
            <w:tcW w:w="730" w:type="dxa"/>
            <w:tcBorders>
              <w:top w:val="nil"/>
              <w:left w:val="nil"/>
              <w:bottom w:val="single" w:sz="4" w:space="0" w:color="auto"/>
              <w:right w:val="single" w:sz="4" w:space="0" w:color="auto"/>
            </w:tcBorders>
            <w:shd w:val="clear" w:color="000000" w:fill="FFFFFF"/>
            <w:vAlign w:val="center"/>
            <w:hideMark/>
          </w:tcPr>
          <w:p w14:paraId="2BA4FC96" w14:textId="77777777" w:rsidR="00875150" w:rsidRPr="00D553EB" w:rsidRDefault="00875150">
            <w:pPr>
              <w:jc w:val="center"/>
              <w:rPr>
                <w:sz w:val="22"/>
                <w:szCs w:val="22"/>
              </w:rPr>
            </w:pPr>
            <w:r w:rsidRPr="00D553EB">
              <w:rPr>
                <w:sz w:val="22"/>
                <w:szCs w:val="22"/>
              </w:rPr>
              <w:t>2</w:t>
            </w:r>
          </w:p>
        </w:tc>
        <w:tc>
          <w:tcPr>
            <w:tcW w:w="1365" w:type="dxa"/>
            <w:tcBorders>
              <w:top w:val="nil"/>
              <w:left w:val="nil"/>
              <w:bottom w:val="single" w:sz="4" w:space="0" w:color="auto"/>
              <w:right w:val="single" w:sz="4" w:space="0" w:color="auto"/>
            </w:tcBorders>
            <w:shd w:val="clear" w:color="000000" w:fill="FFFFFF"/>
            <w:vAlign w:val="center"/>
            <w:hideMark/>
          </w:tcPr>
          <w:p w14:paraId="737ABFA9"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2E73B32E" w14:textId="77777777" w:rsidTr="00D553EB">
        <w:trPr>
          <w:trHeight w:val="852"/>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16C186E" w14:textId="77777777" w:rsidR="00875150" w:rsidRPr="00D553EB" w:rsidRDefault="00875150">
            <w:pPr>
              <w:jc w:val="center"/>
              <w:rPr>
                <w:sz w:val="22"/>
                <w:szCs w:val="22"/>
              </w:rPr>
            </w:pPr>
            <w:r w:rsidRPr="00D553EB">
              <w:rPr>
                <w:sz w:val="22"/>
                <w:szCs w:val="22"/>
              </w:rPr>
              <w:t>32</w:t>
            </w:r>
          </w:p>
        </w:tc>
        <w:tc>
          <w:tcPr>
            <w:tcW w:w="1827" w:type="dxa"/>
            <w:tcBorders>
              <w:top w:val="nil"/>
              <w:left w:val="nil"/>
              <w:bottom w:val="single" w:sz="4" w:space="0" w:color="auto"/>
              <w:right w:val="single" w:sz="4" w:space="0" w:color="auto"/>
            </w:tcBorders>
            <w:shd w:val="clear" w:color="000000" w:fill="FFFFFF"/>
            <w:vAlign w:val="center"/>
            <w:hideMark/>
          </w:tcPr>
          <w:p w14:paraId="5AF22C98" w14:textId="77777777" w:rsidR="00875150" w:rsidRPr="00D553EB" w:rsidRDefault="00875150">
            <w:pPr>
              <w:rPr>
                <w:sz w:val="22"/>
                <w:szCs w:val="22"/>
              </w:rPr>
            </w:pPr>
            <w:proofErr w:type="spellStart"/>
            <w:r w:rsidRPr="00D553EB">
              <w:rPr>
                <w:sz w:val="22"/>
                <w:szCs w:val="22"/>
              </w:rPr>
              <w:t>Vĩnh</w:t>
            </w:r>
            <w:proofErr w:type="spellEnd"/>
            <w:r w:rsidRPr="00D553EB">
              <w:rPr>
                <w:sz w:val="22"/>
                <w:szCs w:val="22"/>
              </w:rPr>
              <w:t xml:space="preserve"> Long</w:t>
            </w:r>
          </w:p>
        </w:tc>
        <w:tc>
          <w:tcPr>
            <w:tcW w:w="955" w:type="dxa"/>
            <w:tcBorders>
              <w:top w:val="nil"/>
              <w:left w:val="nil"/>
              <w:bottom w:val="single" w:sz="4" w:space="0" w:color="auto"/>
              <w:right w:val="single" w:sz="4" w:space="0" w:color="auto"/>
            </w:tcBorders>
            <w:shd w:val="clear" w:color="000000" w:fill="FFFFFF"/>
            <w:vAlign w:val="center"/>
            <w:hideMark/>
          </w:tcPr>
          <w:p w14:paraId="17A5AE25" w14:textId="77777777" w:rsidR="00875150" w:rsidRPr="00D553EB" w:rsidRDefault="00875150">
            <w:pPr>
              <w:jc w:val="center"/>
              <w:rPr>
                <w:sz w:val="22"/>
                <w:szCs w:val="22"/>
              </w:rPr>
            </w:pPr>
            <w:r w:rsidRPr="00D553EB">
              <w:rPr>
                <w:sz w:val="22"/>
                <w:szCs w:val="22"/>
              </w:rPr>
              <w:t>6</w:t>
            </w:r>
          </w:p>
        </w:tc>
        <w:tc>
          <w:tcPr>
            <w:tcW w:w="954" w:type="dxa"/>
            <w:tcBorders>
              <w:top w:val="nil"/>
              <w:left w:val="nil"/>
              <w:bottom w:val="single" w:sz="4" w:space="0" w:color="auto"/>
              <w:right w:val="single" w:sz="4" w:space="0" w:color="auto"/>
            </w:tcBorders>
            <w:shd w:val="clear" w:color="000000" w:fill="FFFFFF"/>
            <w:vAlign w:val="center"/>
            <w:hideMark/>
          </w:tcPr>
          <w:p w14:paraId="4A167CA2"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5BB83FB9"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46717320"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095A6114" w14:textId="77777777" w:rsidR="00875150" w:rsidRPr="00D553EB" w:rsidRDefault="00875150">
            <w:pPr>
              <w:jc w:val="center"/>
              <w:rPr>
                <w:sz w:val="22"/>
                <w:szCs w:val="22"/>
              </w:rPr>
            </w:pPr>
            <w:r w:rsidRPr="00D553EB">
              <w:rPr>
                <w:sz w:val="22"/>
                <w:szCs w:val="22"/>
              </w:rPr>
              <w:t>4</w:t>
            </w:r>
          </w:p>
        </w:tc>
        <w:tc>
          <w:tcPr>
            <w:tcW w:w="730" w:type="dxa"/>
            <w:tcBorders>
              <w:top w:val="nil"/>
              <w:left w:val="nil"/>
              <w:bottom w:val="single" w:sz="4" w:space="0" w:color="auto"/>
              <w:right w:val="single" w:sz="4" w:space="0" w:color="auto"/>
            </w:tcBorders>
            <w:shd w:val="clear" w:color="000000" w:fill="FFFFFF"/>
            <w:vAlign w:val="center"/>
            <w:hideMark/>
          </w:tcPr>
          <w:p w14:paraId="6B4AF68F" w14:textId="77777777" w:rsidR="00875150" w:rsidRPr="00D553EB" w:rsidRDefault="00875150">
            <w:pPr>
              <w:jc w:val="center"/>
              <w:rPr>
                <w:sz w:val="22"/>
                <w:szCs w:val="22"/>
              </w:rPr>
            </w:pPr>
            <w:r w:rsidRPr="00D553EB">
              <w:rPr>
                <w:sz w:val="22"/>
                <w:szCs w:val="22"/>
              </w:rPr>
              <w:t>0</w:t>
            </w:r>
          </w:p>
        </w:tc>
        <w:tc>
          <w:tcPr>
            <w:tcW w:w="1365" w:type="dxa"/>
            <w:tcBorders>
              <w:top w:val="nil"/>
              <w:left w:val="nil"/>
              <w:bottom w:val="single" w:sz="4" w:space="0" w:color="auto"/>
              <w:right w:val="single" w:sz="4" w:space="0" w:color="auto"/>
            </w:tcBorders>
            <w:shd w:val="clear" w:color="000000" w:fill="FFFFFF"/>
            <w:vAlign w:val="center"/>
            <w:hideMark/>
          </w:tcPr>
          <w:p w14:paraId="35E1B1ED"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1BE675F4" w14:textId="77777777" w:rsidTr="00D553EB">
        <w:trPr>
          <w:trHeight w:val="9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7ADBCA3" w14:textId="77777777" w:rsidR="00875150" w:rsidRPr="00D553EB" w:rsidRDefault="00875150">
            <w:pPr>
              <w:jc w:val="center"/>
              <w:rPr>
                <w:sz w:val="22"/>
                <w:szCs w:val="22"/>
              </w:rPr>
            </w:pPr>
            <w:r w:rsidRPr="00D553EB">
              <w:rPr>
                <w:sz w:val="22"/>
                <w:szCs w:val="22"/>
              </w:rPr>
              <w:t>33</w:t>
            </w:r>
          </w:p>
        </w:tc>
        <w:tc>
          <w:tcPr>
            <w:tcW w:w="1827" w:type="dxa"/>
            <w:tcBorders>
              <w:top w:val="nil"/>
              <w:left w:val="nil"/>
              <w:bottom w:val="single" w:sz="4" w:space="0" w:color="auto"/>
              <w:right w:val="single" w:sz="4" w:space="0" w:color="auto"/>
            </w:tcBorders>
            <w:shd w:val="clear" w:color="000000" w:fill="FFFFFF"/>
            <w:vAlign w:val="center"/>
            <w:hideMark/>
          </w:tcPr>
          <w:p w14:paraId="4F2A7349" w14:textId="77777777" w:rsidR="00875150" w:rsidRPr="00D553EB" w:rsidRDefault="00875150">
            <w:pPr>
              <w:rPr>
                <w:sz w:val="22"/>
                <w:szCs w:val="22"/>
              </w:rPr>
            </w:pPr>
            <w:proofErr w:type="spellStart"/>
            <w:r w:rsidRPr="00D553EB">
              <w:rPr>
                <w:sz w:val="22"/>
                <w:szCs w:val="22"/>
              </w:rPr>
              <w:t>Cần</w:t>
            </w:r>
            <w:proofErr w:type="spellEnd"/>
            <w:r w:rsidRPr="00D553EB">
              <w:rPr>
                <w:sz w:val="22"/>
                <w:szCs w:val="22"/>
              </w:rPr>
              <w:t xml:space="preserve"> Thơ</w:t>
            </w:r>
          </w:p>
        </w:tc>
        <w:tc>
          <w:tcPr>
            <w:tcW w:w="955" w:type="dxa"/>
            <w:tcBorders>
              <w:top w:val="nil"/>
              <w:left w:val="nil"/>
              <w:bottom w:val="single" w:sz="4" w:space="0" w:color="auto"/>
              <w:right w:val="single" w:sz="4" w:space="0" w:color="auto"/>
            </w:tcBorders>
            <w:shd w:val="clear" w:color="000000" w:fill="FFFFFF"/>
            <w:vAlign w:val="center"/>
            <w:hideMark/>
          </w:tcPr>
          <w:p w14:paraId="2A958898" w14:textId="77777777" w:rsidR="00875150" w:rsidRPr="00D553EB" w:rsidRDefault="00875150">
            <w:pPr>
              <w:jc w:val="center"/>
              <w:rPr>
                <w:sz w:val="22"/>
                <w:szCs w:val="22"/>
              </w:rPr>
            </w:pPr>
            <w:r w:rsidRPr="00D553EB">
              <w:rPr>
                <w:sz w:val="22"/>
                <w:szCs w:val="22"/>
              </w:rPr>
              <w:t>6</w:t>
            </w:r>
          </w:p>
        </w:tc>
        <w:tc>
          <w:tcPr>
            <w:tcW w:w="954" w:type="dxa"/>
            <w:tcBorders>
              <w:top w:val="nil"/>
              <w:left w:val="nil"/>
              <w:bottom w:val="single" w:sz="4" w:space="0" w:color="auto"/>
              <w:right w:val="single" w:sz="4" w:space="0" w:color="auto"/>
            </w:tcBorders>
            <w:shd w:val="clear" w:color="000000" w:fill="FFFFFF"/>
            <w:vAlign w:val="center"/>
            <w:hideMark/>
          </w:tcPr>
          <w:p w14:paraId="45A5F73A" w14:textId="77777777" w:rsidR="00875150" w:rsidRPr="00D553EB" w:rsidRDefault="00875150">
            <w:pPr>
              <w:jc w:val="center"/>
              <w:rPr>
                <w:sz w:val="22"/>
                <w:szCs w:val="22"/>
              </w:rPr>
            </w:pPr>
            <w:r w:rsidRPr="00D553EB">
              <w:rPr>
                <w:sz w:val="22"/>
                <w:szCs w:val="22"/>
              </w:rPr>
              <w:t>3</w:t>
            </w:r>
          </w:p>
        </w:tc>
        <w:tc>
          <w:tcPr>
            <w:tcW w:w="1053" w:type="dxa"/>
            <w:tcBorders>
              <w:top w:val="nil"/>
              <w:left w:val="nil"/>
              <w:bottom w:val="single" w:sz="4" w:space="0" w:color="auto"/>
              <w:right w:val="single" w:sz="4" w:space="0" w:color="auto"/>
            </w:tcBorders>
            <w:shd w:val="clear" w:color="000000" w:fill="FFFFFF"/>
            <w:vAlign w:val="center"/>
            <w:hideMark/>
          </w:tcPr>
          <w:p w14:paraId="0B0A34E7"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219C4AAD" w14:textId="77777777" w:rsidR="00875150" w:rsidRPr="00D553EB" w:rsidRDefault="00875150">
            <w:pPr>
              <w:jc w:val="center"/>
              <w:rPr>
                <w:b/>
                <w:bCs/>
                <w:sz w:val="22"/>
                <w:szCs w:val="22"/>
              </w:rPr>
            </w:pPr>
            <w:r w:rsidRPr="00D553EB">
              <w:rPr>
                <w:b/>
                <w:bCs/>
                <w:sz w:val="22"/>
                <w:szCs w:val="22"/>
              </w:rPr>
              <w:t>4</w:t>
            </w:r>
          </w:p>
        </w:tc>
        <w:tc>
          <w:tcPr>
            <w:tcW w:w="700" w:type="dxa"/>
            <w:tcBorders>
              <w:top w:val="nil"/>
              <w:left w:val="nil"/>
              <w:bottom w:val="single" w:sz="4" w:space="0" w:color="auto"/>
              <w:right w:val="single" w:sz="4" w:space="0" w:color="auto"/>
            </w:tcBorders>
            <w:shd w:val="clear" w:color="000000" w:fill="FFFFFF"/>
            <w:vAlign w:val="center"/>
            <w:hideMark/>
          </w:tcPr>
          <w:p w14:paraId="03E990A4" w14:textId="77777777" w:rsidR="00875150" w:rsidRPr="00D553EB" w:rsidRDefault="00875150">
            <w:pPr>
              <w:jc w:val="center"/>
              <w:rPr>
                <w:sz w:val="22"/>
                <w:szCs w:val="22"/>
              </w:rPr>
            </w:pPr>
            <w:r w:rsidRPr="00D553EB">
              <w:rPr>
                <w:sz w:val="22"/>
                <w:szCs w:val="22"/>
              </w:rPr>
              <w:t>1</w:t>
            </w:r>
          </w:p>
        </w:tc>
        <w:tc>
          <w:tcPr>
            <w:tcW w:w="730" w:type="dxa"/>
            <w:tcBorders>
              <w:top w:val="nil"/>
              <w:left w:val="nil"/>
              <w:bottom w:val="single" w:sz="4" w:space="0" w:color="auto"/>
              <w:right w:val="single" w:sz="4" w:space="0" w:color="auto"/>
            </w:tcBorders>
            <w:shd w:val="clear" w:color="000000" w:fill="FFFFFF"/>
            <w:vAlign w:val="center"/>
            <w:hideMark/>
          </w:tcPr>
          <w:p w14:paraId="325E8320"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6ED92828"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r w:rsidR="00D553EB" w:rsidRPr="00D553EB" w14:paraId="70C246E4" w14:textId="77777777" w:rsidTr="00D553EB">
        <w:trPr>
          <w:trHeight w:val="12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7347C903" w14:textId="77777777" w:rsidR="00875150" w:rsidRPr="00D553EB" w:rsidRDefault="00875150">
            <w:pPr>
              <w:jc w:val="center"/>
              <w:rPr>
                <w:sz w:val="22"/>
                <w:szCs w:val="22"/>
              </w:rPr>
            </w:pPr>
            <w:r w:rsidRPr="00D553EB">
              <w:rPr>
                <w:sz w:val="22"/>
                <w:szCs w:val="22"/>
              </w:rPr>
              <w:t>34</w:t>
            </w:r>
          </w:p>
        </w:tc>
        <w:tc>
          <w:tcPr>
            <w:tcW w:w="1827" w:type="dxa"/>
            <w:tcBorders>
              <w:top w:val="nil"/>
              <w:left w:val="nil"/>
              <w:bottom w:val="single" w:sz="4" w:space="0" w:color="auto"/>
              <w:right w:val="single" w:sz="4" w:space="0" w:color="auto"/>
            </w:tcBorders>
            <w:shd w:val="clear" w:color="000000" w:fill="FFFFFF"/>
            <w:vAlign w:val="center"/>
            <w:hideMark/>
          </w:tcPr>
          <w:p w14:paraId="23F75AD9" w14:textId="77777777" w:rsidR="00875150" w:rsidRPr="00D553EB" w:rsidRDefault="00875150">
            <w:pPr>
              <w:rPr>
                <w:sz w:val="22"/>
                <w:szCs w:val="22"/>
              </w:rPr>
            </w:pPr>
            <w:proofErr w:type="spellStart"/>
            <w:r w:rsidRPr="00D553EB">
              <w:rPr>
                <w:sz w:val="22"/>
                <w:szCs w:val="22"/>
              </w:rPr>
              <w:t>Cà</w:t>
            </w:r>
            <w:proofErr w:type="spellEnd"/>
            <w:r w:rsidRPr="00D553EB">
              <w:rPr>
                <w:sz w:val="22"/>
                <w:szCs w:val="22"/>
              </w:rPr>
              <w:t xml:space="preserve"> Mau</w:t>
            </w:r>
          </w:p>
        </w:tc>
        <w:tc>
          <w:tcPr>
            <w:tcW w:w="955" w:type="dxa"/>
            <w:tcBorders>
              <w:top w:val="nil"/>
              <w:left w:val="nil"/>
              <w:bottom w:val="single" w:sz="4" w:space="0" w:color="auto"/>
              <w:right w:val="single" w:sz="4" w:space="0" w:color="auto"/>
            </w:tcBorders>
            <w:shd w:val="clear" w:color="000000" w:fill="FFFFFF"/>
            <w:vAlign w:val="center"/>
            <w:hideMark/>
          </w:tcPr>
          <w:p w14:paraId="6364F9E4" w14:textId="77777777" w:rsidR="00875150" w:rsidRPr="00D553EB" w:rsidRDefault="00875150">
            <w:pPr>
              <w:jc w:val="center"/>
              <w:rPr>
                <w:sz w:val="22"/>
                <w:szCs w:val="22"/>
              </w:rPr>
            </w:pPr>
            <w:r w:rsidRPr="00D553EB">
              <w:rPr>
                <w:sz w:val="22"/>
                <w:szCs w:val="22"/>
              </w:rPr>
              <w:t>5</w:t>
            </w:r>
          </w:p>
        </w:tc>
        <w:tc>
          <w:tcPr>
            <w:tcW w:w="954" w:type="dxa"/>
            <w:tcBorders>
              <w:top w:val="nil"/>
              <w:left w:val="nil"/>
              <w:bottom w:val="single" w:sz="4" w:space="0" w:color="auto"/>
              <w:right w:val="single" w:sz="4" w:space="0" w:color="auto"/>
            </w:tcBorders>
            <w:shd w:val="clear" w:color="000000" w:fill="FFFFFF"/>
            <w:vAlign w:val="center"/>
            <w:hideMark/>
          </w:tcPr>
          <w:p w14:paraId="33D38F79" w14:textId="77777777" w:rsidR="00875150" w:rsidRPr="00D553EB" w:rsidRDefault="00875150">
            <w:pPr>
              <w:jc w:val="center"/>
              <w:rPr>
                <w:sz w:val="22"/>
                <w:szCs w:val="22"/>
              </w:rPr>
            </w:pPr>
            <w:r w:rsidRPr="00D553EB">
              <w:rPr>
                <w:sz w:val="22"/>
                <w:szCs w:val="22"/>
              </w:rPr>
              <w:t>2</w:t>
            </w:r>
          </w:p>
        </w:tc>
        <w:tc>
          <w:tcPr>
            <w:tcW w:w="1053" w:type="dxa"/>
            <w:tcBorders>
              <w:top w:val="nil"/>
              <w:left w:val="nil"/>
              <w:bottom w:val="single" w:sz="4" w:space="0" w:color="auto"/>
              <w:right w:val="single" w:sz="4" w:space="0" w:color="auto"/>
            </w:tcBorders>
            <w:shd w:val="clear" w:color="000000" w:fill="FFFFFF"/>
            <w:vAlign w:val="center"/>
            <w:hideMark/>
          </w:tcPr>
          <w:p w14:paraId="5633E128" w14:textId="77777777" w:rsidR="00875150" w:rsidRPr="00D553EB" w:rsidRDefault="00875150">
            <w:pPr>
              <w:jc w:val="center"/>
              <w:rPr>
                <w:sz w:val="22"/>
                <w:szCs w:val="22"/>
              </w:rPr>
            </w:pPr>
            <w:r w:rsidRPr="00D553EB">
              <w:rPr>
                <w:sz w:val="22"/>
                <w:szCs w:val="22"/>
              </w:rPr>
              <w:t>3</w:t>
            </w:r>
          </w:p>
        </w:tc>
        <w:tc>
          <w:tcPr>
            <w:tcW w:w="706" w:type="dxa"/>
            <w:tcBorders>
              <w:top w:val="nil"/>
              <w:left w:val="nil"/>
              <w:bottom w:val="single" w:sz="4" w:space="0" w:color="auto"/>
              <w:right w:val="single" w:sz="4" w:space="0" w:color="auto"/>
            </w:tcBorders>
            <w:shd w:val="clear" w:color="000000" w:fill="FFFFFF"/>
            <w:vAlign w:val="center"/>
            <w:hideMark/>
          </w:tcPr>
          <w:p w14:paraId="1F51B152" w14:textId="77777777" w:rsidR="00875150" w:rsidRPr="00D553EB" w:rsidRDefault="00875150">
            <w:pPr>
              <w:jc w:val="center"/>
              <w:rPr>
                <w:b/>
                <w:bCs/>
                <w:sz w:val="22"/>
                <w:szCs w:val="22"/>
              </w:rPr>
            </w:pPr>
            <w:r w:rsidRPr="00D553EB">
              <w:rPr>
                <w:b/>
                <w:bCs/>
                <w:sz w:val="22"/>
                <w:szCs w:val="22"/>
              </w:rPr>
              <w:t>5</w:t>
            </w:r>
          </w:p>
        </w:tc>
        <w:tc>
          <w:tcPr>
            <w:tcW w:w="700" w:type="dxa"/>
            <w:tcBorders>
              <w:top w:val="nil"/>
              <w:left w:val="nil"/>
              <w:bottom w:val="single" w:sz="4" w:space="0" w:color="auto"/>
              <w:right w:val="single" w:sz="4" w:space="0" w:color="auto"/>
            </w:tcBorders>
            <w:shd w:val="clear" w:color="000000" w:fill="FFFFFF"/>
            <w:noWrap/>
            <w:vAlign w:val="center"/>
            <w:hideMark/>
          </w:tcPr>
          <w:p w14:paraId="1C0C5EF3" w14:textId="77777777" w:rsidR="00875150" w:rsidRPr="00D553EB" w:rsidRDefault="00875150">
            <w:pPr>
              <w:jc w:val="center"/>
              <w:rPr>
                <w:sz w:val="22"/>
                <w:szCs w:val="22"/>
              </w:rPr>
            </w:pPr>
            <w:r w:rsidRPr="00D553EB">
              <w:rPr>
                <w:sz w:val="22"/>
                <w:szCs w:val="22"/>
              </w:rPr>
              <w:t>2</w:t>
            </w:r>
          </w:p>
        </w:tc>
        <w:tc>
          <w:tcPr>
            <w:tcW w:w="730" w:type="dxa"/>
            <w:tcBorders>
              <w:top w:val="nil"/>
              <w:left w:val="nil"/>
              <w:bottom w:val="single" w:sz="4" w:space="0" w:color="auto"/>
              <w:right w:val="single" w:sz="4" w:space="0" w:color="auto"/>
            </w:tcBorders>
            <w:shd w:val="clear" w:color="000000" w:fill="FFFFFF"/>
            <w:noWrap/>
            <w:vAlign w:val="center"/>
            <w:hideMark/>
          </w:tcPr>
          <w:p w14:paraId="21A340AF" w14:textId="77777777" w:rsidR="00875150" w:rsidRPr="00D553EB" w:rsidRDefault="00875150">
            <w:pPr>
              <w:jc w:val="center"/>
              <w:rPr>
                <w:sz w:val="22"/>
                <w:szCs w:val="22"/>
              </w:rPr>
            </w:pPr>
            <w:r w:rsidRPr="00D553EB">
              <w:rPr>
                <w:sz w:val="22"/>
                <w:szCs w:val="22"/>
              </w:rPr>
              <w:t>3</w:t>
            </w:r>
          </w:p>
        </w:tc>
        <w:tc>
          <w:tcPr>
            <w:tcW w:w="1365" w:type="dxa"/>
            <w:tcBorders>
              <w:top w:val="nil"/>
              <w:left w:val="nil"/>
              <w:bottom w:val="single" w:sz="4" w:space="0" w:color="auto"/>
              <w:right w:val="single" w:sz="4" w:space="0" w:color="auto"/>
            </w:tcBorders>
            <w:shd w:val="clear" w:color="000000" w:fill="FFFFFF"/>
            <w:vAlign w:val="center"/>
            <w:hideMark/>
          </w:tcPr>
          <w:p w14:paraId="0EF53A17" w14:textId="77777777" w:rsidR="00875150" w:rsidRPr="00D553EB" w:rsidRDefault="00875150">
            <w:pPr>
              <w:rPr>
                <w:sz w:val="22"/>
                <w:szCs w:val="22"/>
              </w:rPr>
            </w:pPr>
            <w:proofErr w:type="spellStart"/>
            <w:r w:rsidRPr="00D553EB">
              <w:rPr>
                <w:sz w:val="22"/>
                <w:szCs w:val="22"/>
              </w:rPr>
              <w:t>Cơ</w:t>
            </w:r>
            <w:proofErr w:type="spellEnd"/>
            <w:r w:rsidRPr="00D553EB">
              <w:rPr>
                <w:sz w:val="22"/>
                <w:szCs w:val="22"/>
              </w:rPr>
              <w:t xml:space="preserve"> </w:t>
            </w:r>
            <w:proofErr w:type="spellStart"/>
            <w:r w:rsidRPr="00D553EB">
              <w:rPr>
                <w:sz w:val="22"/>
                <w:szCs w:val="22"/>
              </w:rPr>
              <w:t>sở</w:t>
            </w:r>
            <w:proofErr w:type="spellEnd"/>
            <w:r w:rsidRPr="00D553EB">
              <w:rPr>
                <w:sz w:val="22"/>
                <w:szCs w:val="22"/>
              </w:rPr>
              <w:t xml:space="preserve"> </w:t>
            </w:r>
            <w:proofErr w:type="spellStart"/>
            <w:r w:rsidRPr="00D553EB">
              <w:rPr>
                <w:sz w:val="22"/>
                <w:szCs w:val="22"/>
              </w:rPr>
              <w:t>trợ</w:t>
            </w:r>
            <w:proofErr w:type="spellEnd"/>
            <w:r w:rsidRPr="00D553EB">
              <w:rPr>
                <w:sz w:val="22"/>
                <w:szCs w:val="22"/>
              </w:rPr>
              <w:t xml:space="preserve"> </w:t>
            </w:r>
            <w:proofErr w:type="spellStart"/>
            <w:r w:rsidRPr="00D553EB">
              <w:rPr>
                <w:sz w:val="22"/>
                <w:szCs w:val="22"/>
              </w:rPr>
              <w:t>giúp</w:t>
            </w:r>
            <w:proofErr w:type="spellEnd"/>
            <w:r w:rsidRPr="00D553EB">
              <w:rPr>
                <w:sz w:val="22"/>
                <w:szCs w:val="22"/>
              </w:rPr>
              <w:t xml:space="preserve"> </w:t>
            </w:r>
            <w:proofErr w:type="spellStart"/>
            <w:r w:rsidRPr="00D553EB">
              <w:rPr>
                <w:sz w:val="22"/>
                <w:szCs w:val="22"/>
              </w:rPr>
              <w:t>xã</w:t>
            </w:r>
            <w:proofErr w:type="spellEnd"/>
            <w:r w:rsidRPr="00D553EB">
              <w:rPr>
                <w:sz w:val="22"/>
                <w:szCs w:val="22"/>
              </w:rPr>
              <w:t xml:space="preserve"> </w:t>
            </w:r>
            <w:proofErr w:type="spellStart"/>
            <w:r w:rsidRPr="00D553EB">
              <w:rPr>
                <w:sz w:val="22"/>
                <w:szCs w:val="22"/>
              </w:rPr>
              <w:t>hội</w:t>
            </w:r>
            <w:proofErr w:type="spellEnd"/>
          </w:p>
        </w:tc>
      </w:tr>
    </w:tbl>
    <w:p w14:paraId="378E1FC5" w14:textId="77777777" w:rsidR="00930F3A" w:rsidRPr="00D553EB" w:rsidRDefault="00930F3A" w:rsidP="00930F3A"/>
    <w:p w14:paraId="6E2B9770" w14:textId="77777777" w:rsidR="00930F3A" w:rsidRPr="00D553EB" w:rsidRDefault="00930F3A" w:rsidP="00930F3A"/>
    <w:p w14:paraId="5CA1D6EE" w14:textId="77777777" w:rsidR="00993B0D" w:rsidRPr="00D553EB" w:rsidRDefault="00993B0D" w:rsidP="00993B0D">
      <w:pPr>
        <w:rPr>
          <w:lang w:val="vi-VN"/>
        </w:rPr>
      </w:pPr>
    </w:p>
    <w:p w14:paraId="2FCCDAB7" w14:textId="5A3F09CA" w:rsidR="00AF5098" w:rsidRPr="00A5362A" w:rsidRDefault="009B2123" w:rsidP="00A5362A">
      <w:pPr>
        <w:pStyle w:val="Heading2"/>
        <w:spacing w:before="120" w:after="120" w:line="360" w:lineRule="auto"/>
        <w:jc w:val="both"/>
        <w:rPr>
          <w:sz w:val="28"/>
        </w:rPr>
      </w:pPr>
      <w:bookmarkStart w:id="232" w:name="_Toc90323590"/>
      <w:bookmarkStart w:id="233" w:name="_Toc90324734"/>
      <w:bookmarkStart w:id="234" w:name="_Toc92720264"/>
      <w:r w:rsidRPr="00A5362A">
        <w:rPr>
          <w:sz w:val="28"/>
        </w:rPr>
        <w:lastRenderedPageBreak/>
        <w:t>I</w:t>
      </w:r>
      <w:r w:rsidR="0083739D" w:rsidRPr="00A5362A">
        <w:rPr>
          <w:sz w:val="28"/>
        </w:rPr>
        <w:t>V</w:t>
      </w:r>
      <w:r w:rsidR="00AF5098" w:rsidRPr="00A5362A">
        <w:rPr>
          <w:sz w:val="28"/>
        </w:rPr>
        <w:t xml:space="preserve">. </w:t>
      </w:r>
      <w:r w:rsidR="00647340" w:rsidRPr="00A5362A">
        <w:rPr>
          <w:sz w:val="28"/>
          <w:lang w:val="vi-VN"/>
        </w:rPr>
        <w:t>NGUỒN VỐN</w:t>
      </w:r>
      <w:r w:rsidR="00AF5098" w:rsidRPr="00A5362A">
        <w:rPr>
          <w:sz w:val="28"/>
        </w:rPr>
        <w:t xml:space="preserve"> THỰC HIỆN QUY HOẠCH</w:t>
      </w:r>
      <w:bookmarkEnd w:id="230"/>
      <w:bookmarkEnd w:id="232"/>
      <w:bookmarkEnd w:id="233"/>
      <w:bookmarkEnd w:id="234"/>
    </w:p>
    <w:bookmarkEnd w:id="229"/>
    <w:p w14:paraId="2E1E34C0" w14:textId="77777777" w:rsidR="00875150" w:rsidRPr="00A5362A" w:rsidRDefault="00875150" w:rsidP="00A5362A">
      <w:pPr>
        <w:shd w:val="clear" w:color="auto" w:fill="FFFFFF"/>
        <w:spacing w:before="120" w:after="120" w:line="360" w:lineRule="auto"/>
        <w:ind w:firstLine="567"/>
        <w:jc w:val="both"/>
        <w:rPr>
          <w:sz w:val="28"/>
          <w:szCs w:val="28"/>
          <w:lang w:val="de-DE"/>
        </w:rPr>
      </w:pPr>
      <w:r w:rsidRPr="00A5362A">
        <w:rPr>
          <w:sz w:val="28"/>
          <w:szCs w:val="28"/>
          <w:lang w:val="de-DE"/>
        </w:rPr>
        <w:t xml:space="preserve">a) Ưu tiên tập trung để thực hiện các dự án xây dựng mới; cải tạo, nâng cấp, mở rộng dự án đã đầu tư xây dựng; mua sắm tài sản, trang thiết bị đồng bộ cho các cơ sở cơ sở trợ giúp xã hội công lập thuộc quy hoạch giai đoạn 2021 - 2025 và 2026 - 2030. </w:t>
      </w:r>
    </w:p>
    <w:p w14:paraId="57DA6D8F" w14:textId="77777777" w:rsidR="00875150" w:rsidRPr="00A5362A" w:rsidRDefault="00875150" w:rsidP="00A5362A">
      <w:pPr>
        <w:shd w:val="clear" w:color="auto" w:fill="FFFFFF"/>
        <w:spacing w:before="120" w:after="120" w:line="360" w:lineRule="auto"/>
        <w:ind w:firstLine="567"/>
        <w:jc w:val="both"/>
        <w:rPr>
          <w:sz w:val="28"/>
          <w:szCs w:val="28"/>
          <w:lang w:val="de-DE"/>
        </w:rPr>
      </w:pPr>
      <w:r w:rsidRPr="00A5362A">
        <w:rPr>
          <w:sz w:val="28"/>
          <w:szCs w:val="28"/>
          <w:lang w:val="de-DE"/>
        </w:rPr>
        <w:t>b) Việc sử dụng vốn đầu tư công thực hiện các dự án đầu tư cơ sở trợ giúp xã hội công lập thực hiện theo quy định của pháp luật về Đầu tư công và nguyên tắc, tiêu chí, định mức phân bổ được cấp có thẩm quyền phê duyệt.</w:t>
      </w:r>
    </w:p>
    <w:p w14:paraId="7D76DCF1" w14:textId="67197998" w:rsidR="00875150" w:rsidRPr="00A5362A" w:rsidRDefault="00875150" w:rsidP="00A5362A">
      <w:pPr>
        <w:shd w:val="clear" w:color="auto" w:fill="FFFFFF"/>
        <w:spacing w:before="120" w:after="120" w:line="360" w:lineRule="auto"/>
        <w:ind w:firstLine="567"/>
        <w:jc w:val="both"/>
        <w:rPr>
          <w:sz w:val="28"/>
          <w:szCs w:val="28"/>
          <w:lang w:val="de-DE"/>
        </w:rPr>
      </w:pPr>
      <w:r w:rsidRPr="00A5362A">
        <w:rPr>
          <w:sz w:val="28"/>
          <w:szCs w:val="28"/>
          <w:lang w:val="de-DE"/>
        </w:rPr>
        <w:t xml:space="preserve">c) </w:t>
      </w:r>
      <w:r w:rsidRPr="00A5362A">
        <w:rPr>
          <w:sz w:val="28"/>
          <w:szCs w:val="28"/>
          <w:lang w:val="de-DE"/>
        </w:rPr>
        <w:t xml:space="preserve">Về dự án đầu tư sử dụng các nguồn vốn khác ngoài vốn đầu tư công </w:t>
      </w:r>
    </w:p>
    <w:p w14:paraId="54070050" w14:textId="4BBC9248" w:rsidR="00875150" w:rsidRPr="00A5362A" w:rsidRDefault="00875150" w:rsidP="00A5362A">
      <w:pPr>
        <w:shd w:val="clear" w:color="auto" w:fill="FFFFFF"/>
        <w:spacing w:before="120" w:after="120" w:line="360" w:lineRule="auto"/>
        <w:ind w:firstLine="567"/>
        <w:jc w:val="both"/>
        <w:rPr>
          <w:sz w:val="28"/>
          <w:szCs w:val="28"/>
          <w:lang w:val="de-DE"/>
        </w:rPr>
      </w:pPr>
      <w:r w:rsidRPr="00A5362A">
        <w:rPr>
          <w:sz w:val="28"/>
          <w:szCs w:val="28"/>
          <w:lang w:val="de-DE"/>
        </w:rPr>
        <w:t>-</w:t>
      </w:r>
      <w:r w:rsidRPr="00A5362A">
        <w:rPr>
          <w:sz w:val="28"/>
          <w:szCs w:val="28"/>
          <w:lang w:val="de-DE"/>
        </w:rPr>
        <w:t xml:space="preserve"> Đầu tư mua sắm tài sản, trang thiết bị; cải tạo, nâng cấp, mở rộng, xây dựng mới hạng mục công trình trong các cơ sở trợ giúp xã hội công lập thuộc Quy hoạch giai đoạn 2021 - 2025 và 2026 - 2030 theo quy định của Luật Ngân sách nhà nước và các quy định pháp luật có liên quan.</w:t>
      </w:r>
    </w:p>
    <w:p w14:paraId="2BA3D328" w14:textId="1204BF1D" w:rsidR="00875150" w:rsidRPr="00A5362A" w:rsidRDefault="00875150" w:rsidP="00A5362A">
      <w:pPr>
        <w:shd w:val="clear" w:color="auto" w:fill="FFFFFF"/>
        <w:spacing w:before="120" w:after="120" w:line="360" w:lineRule="auto"/>
        <w:ind w:firstLine="567"/>
        <w:jc w:val="both"/>
        <w:rPr>
          <w:sz w:val="28"/>
          <w:szCs w:val="28"/>
          <w:lang w:val="de-DE"/>
        </w:rPr>
      </w:pPr>
      <w:r w:rsidRPr="00A5362A">
        <w:rPr>
          <w:sz w:val="28"/>
          <w:szCs w:val="28"/>
          <w:lang w:val="de-DE"/>
        </w:rPr>
        <w:t>-</w:t>
      </w:r>
      <w:r w:rsidRPr="00A5362A">
        <w:rPr>
          <w:sz w:val="28"/>
          <w:szCs w:val="28"/>
          <w:lang w:val="de-DE"/>
        </w:rPr>
        <w:t xml:space="preserve"> Khuyến khích, thu hút các doanh nghiệp, tổ chức, cá nhân đầu tư xây dựng các cơ sở trợ giúp xã hội theo Quy hoạch, tiêu chí, tiêu chuẩn quy định của pháp luật.</w:t>
      </w:r>
    </w:p>
    <w:p w14:paraId="67AB6186" w14:textId="0A2F047A" w:rsidR="000514D2" w:rsidRPr="00A5362A" w:rsidRDefault="000514D2" w:rsidP="00A5362A">
      <w:pPr>
        <w:pStyle w:val="Heading1"/>
        <w:rPr>
          <w:lang w:val="de-DE"/>
        </w:rPr>
      </w:pPr>
      <w:bookmarkStart w:id="235" w:name="_Toc83027603"/>
      <w:bookmarkStart w:id="236" w:name="_Toc90323591"/>
      <w:bookmarkStart w:id="237" w:name="_Toc90324735"/>
      <w:bookmarkStart w:id="238" w:name="_Toc92720265"/>
      <w:bookmarkStart w:id="239" w:name="_Hlk87532284"/>
      <w:r w:rsidRPr="00A5362A">
        <w:t>PHẦN V</w:t>
      </w:r>
      <w:r w:rsidR="00CB2800" w:rsidRPr="00A5362A">
        <w:t>.</w:t>
      </w:r>
      <w:r w:rsidRPr="00A5362A">
        <w:t xml:space="preserve"> GIẢI PHÁP THỰC HIỆN QUY HOẠCH</w:t>
      </w:r>
      <w:bookmarkEnd w:id="235"/>
      <w:bookmarkEnd w:id="236"/>
      <w:bookmarkEnd w:id="237"/>
      <w:bookmarkEnd w:id="238"/>
    </w:p>
    <w:p w14:paraId="7A55E8AF" w14:textId="77777777" w:rsidR="00875150" w:rsidRPr="00A5362A" w:rsidRDefault="00875150" w:rsidP="00A5362A">
      <w:pPr>
        <w:shd w:val="clear" w:color="auto" w:fill="FFFFFF"/>
        <w:spacing w:before="120" w:after="120" w:line="360" w:lineRule="auto"/>
        <w:ind w:firstLine="567"/>
        <w:jc w:val="both"/>
        <w:rPr>
          <w:b/>
          <w:sz w:val="28"/>
          <w:szCs w:val="28"/>
          <w:lang w:val="vi-VN"/>
        </w:rPr>
      </w:pPr>
      <w:bookmarkStart w:id="240" w:name="_Toc83027619"/>
      <w:bookmarkStart w:id="241" w:name="_Toc90323601"/>
      <w:bookmarkStart w:id="242" w:name="_Toc90324745"/>
      <w:bookmarkStart w:id="243" w:name="_Toc92720275"/>
      <w:bookmarkEnd w:id="239"/>
      <w:r w:rsidRPr="00A5362A">
        <w:rPr>
          <w:b/>
          <w:sz w:val="28"/>
          <w:szCs w:val="28"/>
          <w:lang w:val="de-DE"/>
        </w:rPr>
        <w:t>1.</w:t>
      </w:r>
      <w:r w:rsidRPr="00A5362A">
        <w:rPr>
          <w:b/>
          <w:sz w:val="28"/>
          <w:szCs w:val="28"/>
          <w:lang w:val="vi-VN"/>
        </w:rPr>
        <w:t xml:space="preserve"> Thu hút đầu tư phát triển các cơ sở trợ giúp xã hội </w:t>
      </w:r>
    </w:p>
    <w:p w14:paraId="4CCC8453" w14:textId="77777777" w:rsidR="00875150" w:rsidRPr="00A5362A" w:rsidRDefault="00875150" w:rsidP="00A5362A">
      <w:pPr>
        <w:shd w:val="clear" w:color="auto" w:fill="FFFFFF"/>
        <w:spacing w:before="120" w:after="120" w:line="360" w:lineRule="auto"/>
        <w:ind w:firstLine="567"/>
        <w:jc w:val="both"/>
        <w:rPr>
          <w:sz w:val="28"/>
          <w:szCs w:val="28"/>
          <w:lang w:val="vi-VN"/>
        </w:rPr>
      </w:pPr>
      <w:r w:rsidRPr="00A5362A">
        <w:rPr>
          <w:sz w:val="28"/>
          <w:szCs w:val="28"/>
          <w:lang w:val="vi-VN"/>
        </w:rPr>
        <w:t>a) Phát huy vai trò dẫn dắt của đầu tư công để thúc đẩy, huy động mọi nguồn lực xã hội, nhất là nguồn lực tư nhân tham gia đầu tư các cơ sở trợ giúp xã hội công lập và ngoài công lập theo phương thức đối tác công tư.</w:t>
      </w:r>
    </w:p>
    <w:p w14:paraId="5CFD3CA4" w14:textId="77777777" w:rsidR="00875150" w:rsidRDefault="00875150" w:rsidP="00A5362A">
      <w:pPr>
        <w:shd w:val="clear" w:color="auto" w:fill="FFFFFF"/>
        <w:spacing w:before="120" w:after="120" w:line="360" w:lineRule="auto"/>
        <w:ind w:firstLine="567"/>
        <w:jc w:val="both"/>
        <w:rPr>
          <w:sz w:val="28"/>
          <w:szCs w:val="28"/>
        </w:rPr>
      </w:pPr>
      <w:r w:rsidRPr="00A5362A">
        <w:rPr>
          <w:sz w:val="28"/>
          <w:szCs w:val="28"/>
          <w:lang w:val="vi-VN"/>
        </w:rPr>
        <w:t>b) Huy động nguồn vốn đầu tư cho lĩnh vực trợ giúp xã hội từ các nguồn ngân sách nhà nước, nguồn vốn ODA, vốn vay ưu đãi nước ngoài, nguồn đóng góp tự nguyện, tài trợ của các tổ chức, cá nhân trong nước; tổ chức, cá nhân nước ngoài và các nguồn thu khác theo quy định của pháp luật.</w:t>
      </w:r>
    </w:p>
    <w:p w14:paraId="7E105B37" w14:textId="77777777" w:rsidR="00A5362A" w:rsidRDefault="00A5362A" w:rsidP="00A5362A">
      <w:pPr>
        <w:shd w:val="clear" w:color="auto" w:fill="FFFFFF"/>
        <w:spacing w:before="120" w:after="120" w:line="360" w:lineRule="auto"/>
        <w:ind w:firstLine="567"/>
        <w:jc w:val="both"/>
        <w:rPr>
          <w:sz w:val="28"/>
          <w:szCs w:val="28"/>
        </w:rPr>
      </w:pPr>
    </w:p>
    <w:p w14:paraId="7A974761" w14:textId="77777777" w:rsidR="00341E25" w:rsidRPr="00A5362A" w:rsidRDefault="00341E25" w:rsidP="00A5362A">
      <w:pPr>
        <w:shd w:val="clear" w:color="auto" w:fill="FFFFFF"/>
        <w:spacing w:before="120" w:after="120" w:line="360" w:lineRule="auto"/>
        <w:ind w:firstLine="567"/>
        <w:jc w:val="both"/>
        <w:rPr>
          <w:sz w:val="28"/>
          <w:szCs w:val="28"/>
        </w:rPr>
      </w:pPr>
    </w:p>
    <w:p w14:paraId="7A0C4D45" w14:textId="77777777" w:rsidR="00875150" w:rsidRPr="00A5362A" w:rsidRDefault="00875150" w:rsidP="00A5362A">
      <w:pPr>
        <w:shd w:val="clear" w:color="auto" w:fill="FFFFFF"/>
        <w:spacing w:before="120" w:after="120" w:line="360" w:lineRule="auto"/>
        <w:ind w:firstLine="567"/>
        <w:jc w:val="both"/>
        <w:rPr>
          <w:b/>
          <w:sz w:val="28"/>
          <w:szCs w:val="28"/>
          <w:lang w:val="vi-VN"/>
        </w:rPr>
      </w:pPr>
      <w:r w:rsidRPr="00A5362A">
        <w:rPr>
          <w:b/>
          <w:sz w:val="28"/>
          <w:szCs w:val="28"/>
          <w:lang w:val="vi-VN"/>
        </w:rPr>
        <w:lastRenderedPageBreak/>
        <w:t>2. Phát triển nguồn nhân lực</w:t>
      </w:r>
    </w:p>
    <w:p w14:paraId="44FD4D46" w14:textId="77777777" w:rsidR="00875150" w:rsidRPr="00A5362A" w:rsidRDefault="00875150" w:rsidP="00A5362A">
      <w:pPr>
        <w:shd w:val="clear" w:color="auto" w:fill="FFFFFF"/>
        <w:spacing w:before="120" w:after="120" w:line="360" w:lineRule="auto"/>
        <w:ind w:firstLine="567"/>
        <w:jc w:val="both"/>
        <w:rPr>
          <w:sz w:val="28"/>
          <w:szCs w:val="28"/>
          <w:lang w:val="pt-BR"/>
        </w:rPr>
      </w:pPr>
      <w:r w:rsidRPr="00A5362A">
        <w:rPr>
          <w:sz w:val="28"/>
          <w:szCs w:val="28"/>
          <w:lang w:val="pt-BR"/>
        </w:rPr>
        <w:t>a) Đẩy mạnh nghiên cứu, đào tạo nguồn nhân lực chất lượng cao về quản lý, xây dựng, vận hành các cơ sở trợ giúp xã hội; thúc đẩy hợp tác đào tạo quốc tế về lĩnh vực trợ giúp xã hội.</w:t>
      </w:r>
    </w:p>
    <w:p w14:paraId="448A3DFC" w14:textId="77777777" w:rsidR="00875150" w:rsidRPr="00A5362A" w:rsidRDefault="00875150" w:rsidP="00A5362A">
      <w:pPr>
        <w:shd w:val="clear" w:color="auto" w:fill="FFFFFF"/>
        <w:spacing w:before="120" w:after="120" w:line="360" w:lineRule="auto"/>
        <w:ind w:firstLine="567"/>
        <w:jc w:val="both"/>
        <w:rPr>
          <w:sz w:val="28"/>
          <w:szCs w:val="28"/>
          <w:lang w:val="pt-BR"/>
        </w:rPr>
      </w:pPr>
      <w:r w:rsidRPr="00A5362A">
        <w:rPr>
          <w:sz w:val="28"/>
          <w:szCs w:val="28"/>
          <w:lang w:val="pt-BR"/>
        </w:rPr>
        <w:t>b) Phát triển đội ngũ công chức, viên chức, người lao động làm việc tại các cơ sở trợ giúp xã hội đủ về số lượng, bảo đảm chất lượng; định kỳ bồi dưỡng, nâng cao trình độ chuyên môn, nghiệp vụ cho đội ngũ công chức, viên chức, người lao động, đặc biệt là người làm công tác cai nghiện ma túy và hoàn thiện chính sách thu hút cán bộ, nhân viên vào làm việc tại các cơ sở trợ giúp xã hội.</w:t>
      </w:r>
    </w:p>
    <w:p w14:paraId="0678D84C" w14:textId="77777777" w:rsidR="00875150" w:rsidRPr="00A5362A" w:rsidRDefault="00875150" w:rsidP="00A5362A">
      <w:pPr>
        <w:shd w:val="clear" w:color="auto" w:fill="FFFFFF"/>
        <w:spacing w:before="120" w:after="120" w:line="360" w:lineRule="auto"/>
        <w:ind w:firstLine="567"/>
        <w:jc w:val="both"/>
        <w:rPr>
          <w:sz w:val="28"/>
          <w:szCs w:val="28"/>
          <w:lang w:val="pt-BR"/>
        </w:rPr>
      </w:pPr>
      <w:r w:rsidRPr="00A5362A">
        <w:rPr>
          <w:sz w:val="28"/>
          <w:szCs w:val="28"/>
          <w:lang w:val="pt-BR"/>
        </w:rPr>
        <w:t>c) Xây dựng đội ngũ làm công tác xã hội chuyên nghiệp; đẩy mạnh công tác phòng ngừa, phát hiện, can thiệp sớm, hỗ trợ kịp thời người gặp khó khăn trong cuộc sống, góp phần xây dựng cộng đồng phát triển bền vững.</w:t>
      </w:r>
    </w:p>
    <w:p w14:paraId="650E96BA" w14:textId="77777777" w:rsidR="00875150" w:rsidRPr="00A5362A" w:rsidRDefault="00875150" w:rsidP="00A5362A">
      <w:pPr>
        <w:shd w:val="clear" w:color="auto" w:fill="FFFFFF"/>
        <w:spacing w:before="120" w:after="120" w:line="360" w:lineRule="auto"/>
        <w:ind w:firstLine="567"/>
        <w:jc w:val="both"/>
        <w:rPr>
          <w:b/>
          <w:bCs/>
          <w:sz w:val="28"/>
          <w:szCs w:val="28"/>
          <w:lang w:val="pt-BR"/>
        </w:rPr>
      </w:pPr>
      <w:r w:rsidRPr="00A5362A">
        <w:rPr>
          <w:b/>
          <w:bCs/>
          <w:sz w:val="28"/>
          <w:szCs w:val="28"/>
          <w:lang w:val="pt-BR"/>
        </w:rPr>
        <w:t xml:space="preserve">3. Phát triển khoa học, công nghệ </w:t>
      </w:r>
    </w:p>
    <w:p w14:paraId="7BB94378"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a) Đẩy mạnh công tác nghiên cứu khoa học, ứng dụng công nghệ thông tin trên các lĩnh vực trợ giúp xã hội, cai nghiện ma túy.</w:t>
      </w:r>
    </w:p>
    <w:p w14:paraId="0D5E5400"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b) Tăng cường ứng dụng thực hiện chuyển đổi số, công nghệ thông tin; xây dựng cơ sở dữ liệu để nâng cao hiệu quả quản lý, chất lượng phục vụ đối tượng tại các cơ sở trợ giúp xã hội.</w:t>
      </w:r>
    </w:p>
    <w:p w14:paraId="76C92BC9"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c) Đẩy mạnh liên kết các cơ sở trợ giúp xã hội trong từng địa phương, giữa các vùng trong công tác trợ giúp xã hội về đào tạo nguồn nhân lực và chia sẻ kinh nghiệm; liên kết triển khai thực hiện có hiệu quả các chương trình tại trung ương và địa phương; tăng cường phối kết hợp giữa các địa phương với nhau, giữa các vùng trong công tác quản lý các cơ sở trợ giúp xã hội. Tăng cường liên kết, hợp tác với các nước trong khu vực và các quốc gia về lĩnh vực trợ giúp xã hội và cai nghiện ma túy.</w:t>
      </w:r>
    </w:p>
    <w:p w14:paraId="1EA1A92B"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d) Mở rộng liên kết đào tạo với các tổ chức, các nước có hệ thống an sinh xã hội phát triển.</w:t>
      </w:r>
    </w:p>
    <w:p w14:paraId="3AE3A6DF" w14:textId="77777777" w:rsidR="00875150" w:rsidRPr="00A5362A" w:rsidRDefault="00875150" w:rsidP="00A5362A">
      <w:pPr>
        <w:widowControl w:val="0"/>
        <w:spacing w:before="120" w:after="120" w:line="360" w:lineRule="auto"/>
        <w:ind w:firstLine="567"/>
        <w:jc w:val="both"/>
        <w:rPr>
          <w:sz w:val="28"/>
          <w:szCs w:val="28"/>
          <w:lang w:val="pt-BR"/>
        </w:rPr>
      </w:pPr>
      <w:r w:rsidRPr="00A5362A">
        <w:rPr>
          <w:bCs/>
          <w:sz w:val="28"/>
          <w:szCs w:val="28"/>
          <w:lang w:val="pt-BR"/>
        </w:rPr>
        <w:t xml:space="preserve">đ) Khuyến khích và tạo điều kiện cho các doanh nghiệp, tổ chức và cá nhân </w:t>
      </w:r>
      <w:r w:rsidRPr="00A5362A">
        <w:rPr>
          <w:bCs/>
          <w:sz w:val="28"/>
          <w:szCs w:val="28"/>
          <w:lang w:val="pt-BR"/>
        </w:rPr>
        <w:lastRenderedPageBreak/>
        <w:t>tham gia các hoạt động cơ sở trợ giúp xã hội.</w:t>
      </w:r>
    </w:p>
    <w:p w14:paraId="4A858118" w14:textId="77777777" w:rsidR="00875150" w:rsidRPr="00A5362A" w:rsidRDefault="00875150" w:rsidP="00A5362A">
      <w:pPr>
        <w:widowControl w:val="0"/>
        <w:spacing w:before="120" w:after="120" w:line="360" w:lineRule="auto"/>
        <w:ind w:firstLine="567"/>
        <w:jc w:val="both"/>
        <w:rPr>
          <w:b/>
          <w:bCs/>
          <w:sz w:val="28"/>
          <w:szCs w:val="28"/>
          <w:lang w:val="pt-BR"/>
        </w:rPr>
      </w:pPr>
      <w:r w:rsidRPr="00A5362A">
        <w:rPr>
          <w:b/>
          <w:bCs/>
          <w:sz w:val="28"/>
          <w:szCs w:val="28"/>
          <w:lang w:val="pt-BR"/>
        </w:rPr>
        <w:t xml:space="preserve">4. Phát triển mạng lưới cơ sở trợ giúp xã hội  </w:t>
      </w:r>
    </w:p>
    <w:p w14:paraId="7EB64584"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Phát triển mạng lưới các cơ sở trợ giúp xã hội đủ năng lực, quy mô, đáp ứng nhu cầu tiếp cận và thụ hưởng các dịch vụ công về trợ giúp xã hội của các nhóm đối tượng thuộc diện bảo trợ xã hội. Từng bước hiện đại hóa các cơ sở trợ giúp xã hội bảo đảm cung cấp dịch vụ về trợ giúp xã hội theo tiêu chuẩn quốc gia và tiếp cận tiêu chuẩn quốc tế.</w:t>
      </w:r>
    </w:p>
    <w:p w14:paraId="3195C3F4" w14:textId="77777777" w:rsidR="00875150" w:rsidRPr="00A5362A" w:rsidRDefault="00875150" w:rsidP="00A5362A">
      <w:pPr>
        <w:widowControl w:val="0"/>
        <w:spacing w:before="120" w:after="120" w:line="360" w:lineRule="auto"/>
        <w:ind w:firstLine="567"/>
        <w:jc w:val="both"/>
        <w:rPr>
          <w:b/>
          <w:bCs/>
          <w:sz w:val="28"/>
          <w:szCs w:val="28"/>
          <w:lang w:val="pt-BR"/>
        </w:rPr>
      </w:pPr>
      <w:r w:rsidRPr="00A5362A">
        <w:rPr>
          <w:b/>
          <w:bCs/>
          <w:sz w:val="28"/>
          <w:szCs w:val="28"/>
          <w:lang w:val="pt-BR"/>
        </w:rPr>
        <w:t>5. Bảo vệ môi trường</w:t>
      </w:r>
    </w:p>
    <w:p w14:paraId="598B29CD" w14:textId="77777777" w:rsidR="00875150" w:rsidRPr="00A5362A" w:rsidRDefault="00875150" w:rsidP="00A5362A">
      <w:pPr>
        <w:shd w:val="clear" w:color="auto" w:fill="FFFFFF"/>
        <w:spacing w:before="120" w:after="120" w:line="360" w:lineRule="auto"/>
        <w:ind w:firstLine="567"/>
        <w:jc w:val="both"/>
        <w:rPr>
          <w:bCs/>
          <w:sz w:val="28"/>
          <w:szCs w:val="28"/>
          <w:lang w:val="pt-BR"/>
        </w:rPr>
      </w:pPr>
      <w:r w:rsidRPr="00A5362A">
        <w:rPr>
          <w:bCs/>
          <w:sz w:val="28"/>
          <w:szCs w:val="28"/>
          <w:lang w:val="pt-BR"/>
        </w:rPr>
        <w:t>Phát triển mạng lưới cơ sở trợ giúp xã hội an toàn, hiệu quả, thân thiện với môi trường. Nghiên cứu, ứng dụng khoa học, công nghệ tiên tiến, phù hợp điều kiện địa lý tự nhiên, ứng phó với tác động tiêu cực của biến đổi khí hậu theo đặc thù từng vùng, miền trong cả nước</w:t>
      </w:r>
      <w:r w:rsidRPr="00A5362A">
        <w:rPr>
          <w:sz w:val="28"/>
          <w:szCs w:val="28"/>
          <w:lang w:val="pt-BR"/>
        </w:rPr>
        <w:t>.</w:t>
      </w:r>
    </w:p>
    <w:p w14:paraId="4ACF8639" w14:textId="77777777" w:rsidR="00875150" w:rsidRPr="00A5362A" w:rsidRDefault="00875150" w:rsidP="00A5362A">
      <w:pPr>
        <w:shd w:val="clear" w:color="auto" w:fill="FFFFFF"/>
        <w:spacing w:before="120" w:after="120" w:line="360" w:lineRule="auto"/>
        <w:ind w:firstLine="567"/>
        <w:jc w:val="both"/>
        <w:rPr>
          <w:b/>
          <w:sz w:val="28"/>
          <w:szCs w:val="28"/>
          <w:lang w:val="pt-BR"/>
        </w:rPr>
      </w:pPr>
      <w:r w:rsidRPr="00A5362A">
        <w:rPr>
          <w:b/>
          <w:sz w:val="28"/>
          <w:szCs w:val="28"/>
          <w:lang w:val="pt-BR"/>
        </w:rPr>
        <w:t>6. Đảm bảo nguồn lực tài chính</w:t>
      </w:r>
    </w:p>
    <w:p w14:paraId="165D1000" w14:textId="77777777" w:rsidR="00875150" w:rsidRPr="00A5362A" w:rsidRDefault="00875150" w:rsidP="00A5362A">
      <w:pPr>
        <w:widowControl w:val="0"/>
        <w:spacing w:before="120" w:after="120" w:line="360" w:lineRule="auto"/>
        <w:ind w:firstLine="567"/>
        <w:jc w:val="both"/>
        <w:rPr>
          <w:bCs/>
          <w:sz w:val="28"/>
          <w:szCs w:val="28"/>
          <w:lang w:val="pt-BR"/>
        </w:rPr>
      </w:pPr>
      <w:r w:rsidRPr="00A5362A">
        <w:rPr>
          <w:bCs/>
          <w:sz w:val="28"/>
          <w:szCs w:val="28"/>
          <w:lang w:val="pt-BR"/>
        </w:rPr>
        <w:t xml:space="preserve">a)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w:t>
      </w:r>
    </w:p>
    <w:p w14:paraId="0B3B9AEF" w14:textId="77777777" w:rsidR="00875150" w:rsidRPr="00A5362A" w:rsidRDefault="00875150" w:rsidP="00A5362A">
      <w:pPr>
        <w:widowControl w:val="0"/>
        <w:spacing w:before="120" w:after="120" w:line="360" w:lineRule="auto"/>
        <w:ind w:firstLine="567"/>
        <w:jc w:val="both"/>
        <w:rPr>
          <w:sz w:val="28"/>
          <w:szCs w:val="28"/>
          <w:lang w:val="pt-BR"/>
        </w:rPr>
      </w:pPr>
      <w:r w:rsidRPr="00A5362A">
        <w:rPr>
          <w:bCs/>
          <w:sz w:val="28"/>
          <w:szCs w:val="28"/>
          <w:lang w:val="pt-BR"/>
        </w:rPr>
        <w:t>c) Đẩy mạnh xã hội hóa đầu tư phát triển mạng lưới cơ sở trợ giúp xã hội thông qua các tổ chức chính trị - xã hội và các tổ chức xã hội khác. Các bộ, ngành liên quan và các địa phương chủ động bố trí, lồng ghép các nhiệm vụ và huy động các nguồn vốn hợp pháp khác ngoài nguồn ngân sách nhà nước để thực hiện các nhiệm vụ của Kế hoạch này</w:t>
      </w:r>
      <w:r w:rsidRPr="00A5362A">
        <w:rPr>
          <w:sz w:val="28"/>
          <w:szCs w:val="28"/>
          <w:lang w:val="pt-BR"/>
        </w:rPr>
        <w:t>.</w:t>
      </w:r>
    </w:p>
    <w:p w14:paraId="08B36884" w14:textId="5FB9C9C3" w:rsidR="00875150" w:rsidRPr="00A5362A" w:rsidRDefault="00875150" w:rsidP="00A5362A">
      <w:pPr>
        <w:spacing w:before="120" w:after="120" w:line="360" w:lineRule="auto"/>
        <w:ind w:firstLine="567"/>
        <w:jc w:val="center"/>
        <w:rPr>
          <w:b/>
          <w:sz w:val="28"/>
          <w:szCs w:val="28"/>
          <w:lang w:val="da-DK"/>
        </w:rPr>
      </w:pPr>
      <w:r w:rsidRPr="00A5362A">
        <w:rPr>
          <w:b/>
          <w:sz w:val="28"/>
          <w:szCs w:val="28"/>
          <w:lang w:val="da-DK"/>
        </w:rPr>
        <w:t xml:space="preserve">PHẦN </w:t>
      </w:r>
      <w:r w:rsidRPr="00A5362A">
        <w:rPr>
          <w:b/>
          <w:sz w:val="28"/>
          <w:szCs w:val="28"/>
          <w:lang w:val="da-DK"/>
        </w:rPr>
        <w:t>V</w:t>
      </w:r>
      <w:r w:rsidRPr="00A5362A">
        <w:rPr>
          <w:b/>
          <w:sz w:val="28"/>
          <w:szCs w:val="28"/>
          <w:lang w:val="da-DK"/>
        </w:rPr>
        <w:t>I</w:t>
      </w:r>
      <w:r w:rsidRPr="00A5362A">
        <w:rPr>
          <w:b/>
          <w:sz w:val="28"/>
          <w:szCs w:val="28"/>
          <w:lang w:val="da-DK"/>
        </w:rPr>
        <w:t>. TỔ CHỨC THỰC HIỆN</w:t>
      </w:r>
    </w:p>
    <w:p w14:paraId="65BD5170" w14:textId="269992F9" w:rsidR="00875150" w:rsidRPr="00A5362A" w:rsidRDefault="00875150" w:rsidP="00A5362A">
      <w:pPr>
        <w:shd w:val="clear" w:color="auto" w:fill="FFFFFF"/>
        <w:spacing w:before="120" w:after="120" w:line="360" w:lineRule="auto"/>
        <w:ind w:firstLine="567"/>
        <w:jc w:val="both"/>
        <w:rPr>
          <w:b/>
          <w:bCs/>
          <w:sz w:val="28"/>
          <w:szCs w:val="28"/>
          <w:lang w:val="pt-BR"/>
        </w:rPr>
      </w:pPr>
      <w:r w:rsidRPr="00A5362A">
        <w:rPr>
          <w:b/>
          <w:bCs/>
          <w:sz w:val="28"/>
          <w:szCs w:val="28"/>
          <w:lang w:val="pt-BR"/>
        </w:rPr>
        <w:t xml:space="preserve">1. Bộ </w:t>
      </w:r>
      <w:r w:rsidRPr="00A5362A">
        <w:rPr>
          <w:b/>
          <w:bCs/>
          <w:sz w:val="28"/>
          <w:szCs w:val="28"/>
          <w:lang w:val="pt-BR"/>
        </w:rPr>
        <w:t>Y tế</w:t>
      </w:r>
      <w:r w:rsidRPr="00A5362A">
        <w:rPr>
          <w:b/>
          <w:bCs/>
          <w:sz w:val="28"/>
          <w:szCs w:val="28"/>
          <w:lang w:val="pt-BR"/>
        </w:rPr>
        <w:t xml:space="preserve"> </w:t>
      </w:r>
    </w:p>
    <w:p w14:paraId="2AEA2C73" w14:textId="601AD8F4"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a) Chủ trì tổ chức thực hiện </w:t>
      </w:r>
      <w:r w:rsidRPr="00A5362A">
        <w:rPr>
          <w:sz w:val="28"/>
          <w:szCs w:val="28"/>
          <w:lang w:val="pt-BR"/>
        </w:rPr>
        <w:t>quy hoạch</w:t>
      </w:r>
      <w:r w:rsidRPr="00A5362A">
        <w:rPr>
          <w:sz w:val="28"/>
          <w:szCs w:val="28"/>
          <w:lang w:val="pt-BR"/>
        </w:rPr>
        <w:t xml:space="preserve">; đôn đốc, hướng dẫn các bộ, ngành, địa phương triển khai thực hiện; giám sát, kiểm tra và báo cáo Thủ tướng Chính phủ việc thực hiện </w:t>
      </w:r>
      <w:r w:rsidRPr="00A5362A">
        <w:rPr>
          <w:sz w:val="28"/>
          <w:szCs w:val="28"/>
          <w:lang w:val="pt-BR"/>
        </w:rPr>
        <w:t>quy hoạch</w:t>
      </w:r>
      <w:r w:rsidRPr="00A5362A">
        <w:rPr>
          <w:sz w:val="28"/>
          <w:szCs w:val="28"/>
          <w:lang w:val="pt-BR"/>
        </w:rPr>
        <w:t xml:space="preserve"> theo quy định.</w:t>
      </w:r>
    </w:p>
    <w:p w14:paraId="74B80DCB"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lastRenderedPageBreak/>
        <w:t>b) Tổ chức công bố, cung cấp thông tin về Quy hoạch và lưu trữ hồ sơ Quy hoạch theo quy định.</w:t>
      </w:r>
    </w:p>
    <w:p w14:paraId="53F612AA"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c) Chủ trì rà soát các quy định pháp luật chuyên ngành, kịp thời sửa đổi, bổ sung theo thẩm quyền; hoặc đề xuất cấp có thẩm quyền sửa đổi, bổ sung, hoàn thiện quy định pháp luật liên quan (nếu có).</w:t>
      </w:r>
    </w:p>
    <w:p w14:paraId="2236EF95"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d) Phối hợp với các bộ, ngành, địa phương, tổ chức triển khai thực hiện có hiệu quả Quy hoạch và huy động các nguồn lực.</w:t>
      </w:r>
    </w:p>
    <w:p w14:paraId="3091E938"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đ) Nghiên cứu cơ chế, chính sách đột phá trong huy động nguồn lực tổ chức thực hiện Quy hoạch; hoàn thiện cơ chế chính sách và triển khai có hiệu quả theo Quy hoạch.</w:t>
      </w:r>
    </w:p>
    <w:p w14:paraId="68ACC4C2"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e) Chủ trì, phối hợp với các bộ, ngành đánh giá, kiểm tra thực hiện Quy hoạch theo định kỳ 05 năm hoặc đột xuất theo yêu cầu của cấp có thẩm quyền.</w:t>
      </w:r>
    </w:p>
    <w:p w14:paraId="47054841" w14:textId="322044A9"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g) Phối hợp với Bộ Tài chính</w:t>
      </w:r>
      <w:r w:rsidRPr="00A5362A">
        <w:rPr>
          <w:sz w:val="28"/>
          <w:szCs w:val="28"/>
          <w:lang w:val="pt-BR"/>
        </w:rPr>
        <w:t xml:space="preserve"> </w:t>
      </w:r>
      <w:r w:rsidRPr="00A5362A">
        <w:rPr>
          <w:sz w:val="28"/>
          <w:szCs w:val="28"/>
          <w:lang w:val="pt-BR"/>
        </w:rPr>
        <w:t>tổng hợp, trình cấp có thẩm quyền bố trí ngân sách trung hạn, tập trung bố trí vốn hàng năm cho các nhiệm vụ, dự án theo phân cấp và Quy hoạch được duyệt, đảm bảo đúng quy định của pháp luật liên quan.</w:t>
      </w:r>
    </w:p>
    <w:p w14:paraId="30B1B02B" w14:textId="0232A561"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h) Phối hợp với </w:t>
      </w:r>
      <w:r w:rsidRPr="00A5362A">
        <w:rPr>
          <w:sz w:val="28"/>
          <w:szCs w:val="28"/>
          <w:lang w:val="pt-BR"/>
        </w:rPr>
        <w:t>Bộ Nông nghiệp và Môi trường</w:t>
      </w:r>
      <w:r w:rsidRPr="00A5362A">
        <w:rPr>
          <w:sz w:val="28"/>
          <w:szCs w:val="28"/>
          <w:lang w:val="pt-BR"/>
        </w:rPr>
        <w:t xml:space="preserve"> chỉ đạo, hướng dẫn, đôn đốc kiểm tra việc sử dụng quỹ đất xây dựng, phát triển mạng lưới cơ sở trợ giúp xã hội tại các địa phương theo Quy hoạch đã được phê duyệt; thời gian thực hiện 5 năm; 10 năm.</w:t>
      </w:r>
    </w:p>
    <w:p w14:paraId="4304AF80" w14:textId="67BE81D3" w:rsidR="00875150" w:rsidRPr="00A5362A" w:rsidRDefault="00875150" w:rsidP="00A5362A">
      <w:pPr>
        <w:spacing w:before="120" w:after="120" w:line="360" w:lineRule="auto"/>
        <w:ind w:firstLine="567"/>
        <w:jc w:val="both"/>
        <w:rPr>
          <w:b/>
          <w:bCs/>
          <w:sz w:val="28"/>
          <w:szCs w:val="28"/>
          <w:lang w:val="pt-BR"/>
        </w:rPr>
      </w:pPr>
      <w:r w:rsidRPr="00A5362A">
        <w:rPr>
          <w:b/>
          <w:bCs/>
          <w:sz w:val="28"/>
          <w:szCs w:val="28"/>
          <w:lang w:val="pt-BR"/>
        </w:rPr>
        <w:t>2</w:t>
      </w:r>
      <w:r w:rsidRPr="00A5362A">
        <w:rPr>
          <w:b/>
          <w:bCs/>
          <w:sz w:val="28"/>
          <w:szCs w:val="28"/>
          <w:lang w:val="pt-BR"/>
        </w:rPr>
        <w:t>. Bộ Tài chính</w:t>
      </w:r>
    </w:p>
    <w:p w14:paraId="25CDA921" w14:textId="62ADB7DF"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Bộ Tài chính chủ trì, phối hợp với Bộ </w:t>
      </w:r>
      <w:r w:rsidRPr="00A5362A">
        <w:rPr>
          <w:sz w:val="28"/>
          <w:szCs w:val="28"/>
          <w:lang w:val="pt-BR"/>
        </w:rPr>
        <w:t>Y tế</w:t>
      </w:r>
      <w:r w:rsidRPr="00A5362A">
        <w:rPr>
          <w:sz w:val="28"/>
          <w:szCs w:val="28"/>
          <w:lang w:val="pt-BR"/>
        </w:rPr>
        <w:t xml:space="preserve"> và các cơ quan liên quan tổng hợp, trình cấp có thẩm quyền bố trí kinh phí mua sắm tài sản, trang thiết bị; cải tạo, nâng cấp, mở rộng, xây dựng mới các hạng mục công trình trong các cơ sở trợ giúp xã hội.</w:t>
      </w:r>
    </w:p>
    <w:p w14:paraId="7FE2284A" w14:textId="77777777" w:rsidR="00875150" w:rsidRPr="00A5362A" w:rsidRDefault="00875150" w:rsidP="00A5362A">
      <w:pPr>
        <w:spacing w:before="120" w:after="120" w:line="360" w:lineRule="auto"/>
        <w:ind w:firstLine="567"/>
        <w:jc w:val="both"/>
        <w:rPr>
          <w:b/>
          <w:bCs/>
          <w:sz w:val="28"/>
          <w:szCs w:val="28"/>
          <w:lang w:val="pt-BR"/>
        </w:rPr>
      </w:pPr>
      <w:r w:rsidRPr="00A5362A">
        <w:rPr>
          <w:b/>
          <w:bCs/>
          <w:sz w:val="28"/>
          <w:szCs w:val="28"/>
          <w:lang w:val="pt-BR"/>
        </w:rPr>
        <w:t>3</w:t>
      </w:r>
      <w:r w:rsidRPr="00A5362A">
        <w:rPr>
          <w:b/>
          <w:bCs/>
          <w:sz w:val="28"/>
          <w:szCs w:val="28"/>
          <w:lang w:val="pt-BR"/>
        </w:rPr>
        <w:t xml:space="preserve">. Bộ Nông nghiệp và Môi trường </w:t>
      </w:r>
    </w:p>
    <w:p w14:paraId="2B77DB11" w14:textId="76002D98"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Chủ trì, hướng dẫn, đôn đốc kiểm tra việc thực hiện tại các địa phương trong việc sử dụng quỹ đất cho phát triển mạng lưới cơ sở trợ giúp xã hội theo đúng </w:t>
      </w:r>
      <w:r w:rsidRPr="00A5362A">
        <w:rPr>
          <w:sz w:val="28"/>
          <w:szCs w:val="28"/>
          <w:lang w:val="pt-BR"/>
        </w:rPr>
        <w:lastRenderedPageBreak/>
        <w:t>Quy hoạch đã được duyệt và các quy định pháp luật khác có liên quan; thời gian thực hiện 05 năm, 10 năm.</w:t>
      </w:r>
    </w:p>
    <w:p w14:paraId="301BE19C" w14:textId="1FC71B03" w:rsidR="00875150" w:rsidRPr="00A5362A" w:rsidRDefault="00875150" w:rsidP="00A5362A">
      <w:pPr>
        <w:spacing w:before="120" w:after="120" w:line="360" w:lineRule="auto"/>
        <w:ind w:firstLine="567"/>
        <w:jc w:val="both"/>
        <w:rPr>
          <w:sz w:val="28"/>
          <w:szCs w:val="28"/>
          <w:lang w:val="pt-BR"/>
        </w:rPr>
      </w:pPr>
      <w:r w:rsidRPr="00A5362A">
        <w:rPr>
          <w:b/>
          <w:bCs/>
          <w:sz w:val="28"/>
          <w:szCs w:val="28"/>
          <w:lang w:val="pt-BR"/>
        </w:rPr>
        <w:t>4</w:t>
      </w:r>
      <w:r w:rsidRPr="00A5362A">
        <w:rPr>
          <w:b/>
          <w:bCs/>
          <w:sz w:val="28"/>
          <w:szCs w:val="28"/>
          <w:lang w:val="pt-BR"/>
        </w:rPr>
        <w:t>. Các bộ, cơ quan ngang bộ, cơ quan thuộc Chính phủ</w:t>
      </w:r>
      <w:r w:rsidRPr="00A5362A">
        <w:rPr>
          <w:sz w:val="28"/>
          <w:szCs w:val="28"/>
          <w:lang w:val="pt-BR"/>
        </w:rPr>
        <w:t xml:space="preserve"> trong phạm vi chức năng, nhiệm vụ được giao:</w:t>
      </w:r>
    </w:p>
    <w:p w14:paraId="38AAED9F" w14:textId="53D30013"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a)  Chịu trách nhiệm tổ chức thực hiện Kế hoạch này; phối hợp với Bộ </w:t>
      </w:r>
      <w:r w:rsidRPr="00A5362A">
        <w:rPr>
          <w:sz w:val="28"/>
          <w:szCs w:val="28"/>
          <w:lang w:val="pt-BR"/>
        </w:rPr>
        <w:t>Y tế</w:t>
      </w:r>
      <w:r w:rsidRPr="00A5362A">
        <w:rPr>
          <w:sz w:val="28"/>
          <w:szCs w:val="28"/>
          <w:lang w:val="pt-BR"/>
        </w:rPr>
        <w:t xml:space="preserve"> và Ủy ban nhân dân các tỉnh, thành phố trực thuộc trung ương bố trí nguồn lực, đề xuất các cơ chế chính sách để thực hiện hiệu quả các mục tiêu của Quy hoạch, đảm bảo tính thống nhất, đồng bộ với việc thực hiện các quy hoạch, kế hoạch, chiến lược phát triển kinh tế - xã hội của từng ngành, địa phương.</w:t>
      </w:r>
    </w:p>
    <w:p w14:paraId="106ABF56" w14:textId="41A66CE0"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 xml:space="preserve">b) Định kỳ báo cáo, gửi Bộ </w:t>
      </w:r>
      <w:r w:rsidRPr="00A5362A">
        <w:rPr>
          <w:sz w:val="28"/>
          <w:szCs w:val="28"/>
          <w:lang w:val="pt-BR"/>
        </w:rPr>
        <w:t>Y tế</w:t>
      </w:r>
      <w:r w:rsidRPr="00A5362A">
        <w:rPr>
          <w:sz w:val="28"/>
          <w:szCs w:val="28"/>
          <w:lang w:val="pt-BR"/>
        </w:rPr>
        <w:t xml:space="preserve"> để tổng hợp, báo cáo Thủ tướng Chính phủ.</w:t>
      </w:r>
    </w:p>
    <w:p w14:paraId="6A3B0029" w14:textId="5D574DD9" w:rsidR="00875150" w:rsidRPr="00A5362A" w:rsidRDefault="00875150" w:rsidP="00A5362A">
      <w:pPr>
        <w:spacing w:before="120" w:after="120" w:line="360" w:lineRule="auto"/>
        <w:ind w:firstLine="567"/>
        <w:jc w:val="both"/>
        <w:rPr>
          <w:b/>
          <w:bCs/>
          <w:sz w:val="28"/>
          <w:szCs w:val="28"/>
          <w:lang w:val="pt-BR"/>
        </w:rPr>
      </w:pPr>
      <w:r w:rsidRPr="00A5362A">
        <w:rPr>
          <w:b/>
          <w:bCs/>
          <w:sz w:val="28"/>
          <w:szCs w:val="28"/>
          <w:lang w:val="pt-BR"/>
        </w:rPr>
        <w:t>5</w:t>
      </w:r>
      <w:r w:rsidRPr="00A5362A">
        <w:rPr>
          <w:b/>
          <w:bCs/>
          <w:sz w:val="28"/>
          <w:szCs w:val="28"/>
          <w:lang w:val="pt-BR"/>
        </w:rPr>
        <w:t xml:space="preserve">. Ủy ban nhân dân các tỉnh, thành phố trực thuộc trung ương </w:t>
      </w:r>
    </w:p>
    <w:p w14:paraId="74820E64"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a) Tổ chức thực hiện Kế hoạch ban hành kèm theo Quyết định này và quy định của pháp luật có liên quan.</w:t>
      </w:r>
    </w:p>
    <w:p w14:paraId="3C6F08F1" w14:textId="77777777" w:rsidR="00875150" w:rsidRPr="00A5362A" w:rsidRDefault="00875150" w:rsidP="00A5362A">
      <w:pPr>
        <w:spacing w:before="120" w:after="120" w:line="360" w:lineRule="auto"/>
        <w:ind w:firstLine="567"/>
        <w:jc w:val="both"/>
        <w:rPr>
          <w:sz w:val="28"/>
          <w:szCs w:val="28"/>
          <w:lang w:val="pt-BR"/>
        </w:rPr>
      </w:pPr>
      <w:r w:rsidRPr="00A5362A">
        <w:rPr>
          <w:sz w:val="28"/>
          <w:szCs w:val="28"/>
          <w:lang w:val="pt-BR"/>
        </w:rPr>
        <w:t>b) Bố trí quỹ đất để phát triển mạng lưới cơ sở trợ giúp xã hội bảo đảm phù hợp với định hướng phát triển cơ sở trợ giúp xã hội theo Quy hoạch và Kế hoạch ban hành kèm theo Quyết định này.</w:t>
      </w:r>
    </w:p>
    <w:p w14:paraId="0AB6CDB6" w14:textId="77777777" w:rsidR="00875150" w:rsidRPr="00A5362A" w:rsidRDefault="00875150" w:rsidP="00A5362A">
      <w:pPr>
        <w:spacing w:before="120" w:after="120" w:line="360" w:lineRule="auto"/>
        <w:ind w:firstLine="567"/>
        <w:jc w:val="both"/>
        <w:rPr>
          <w:b/>
          <w:sz w:val="28"/>
          <w:szCs w:val="28"/>
          <w:lang w:val="pt-BR"/>
        </w:rPr>
      </w:pPr>
      <w:r w:rsidRPr="00A5362A">
        <w:rPr>
          <w:sz w:val="28"/>
          <w:szCs w:val="28"/>
          <w:lang w:val="pt-BR"/>
        </w:rPr>
        <w:t>c) Ưu tiên bố trí ngân sách địa phương và huy động các nguồn lực để đầu tư mạng lưới cơ sở trợ giúp xã hội theo quy định.</w:t>
      </w:r>
      <w:bookmarkEnd w:id="1"/>
      <w:bookmarkEnd w:id="240"/>
      <w:bookmarkEnd w:id="241"/>
      <w:bookmarkEnd w:id="242"/>
      <w:bookmarkEnd w:id="243"/>
    </w:p>
    <w:sectPr w:rsidR="00875150" w:rsidRPr="00A5362A" w:rsidSect="00C44877">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DAD3" w14:textId="77777777" w:rsidR="00CE2A73" w:rsidRDefault="00CE2A73" w:rsidP="00D24B57">
      <w:r>
        <w:separator/>
      </w:r>
    </w:p>
  </w:endnote>
  <w:endnote w:type="continuationSeparator" w:id="0">
    <w:p w14:paraId="48350676" w14:textId="77777777" w:rsidR="00CE2A73" w:rsidRDefault="00CE2A73" w:rsidP="00D24B57">
      <w:r>
        <w:continuationSeparator/>
      </w:r>
    </w:p>
  </w:endnote>
  <w:endnote w:type="continuationNotice" w:id="1">
    <w:p w14:paraId="4CC74336" w14:textId="77777777" w:rsidR="00CE2A73" w:rsidRDefault="00CE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nArialH">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yriadPro-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E4BF" w14:textId="77777777" w:rsidR="008B04CE" w:rsidRDefault="008B0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E0E" w14:textId="77777777" w:rsidR="008B04CE" w:rsidRDefault="008B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95F1" w14:textId="77777777" w:rsidR="008B04CE" w:rsidRDefault="008B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2D63" w14:textId="77777777" w:rsidR="00CE2A73" w:rsidRDefault="00CE2A73" w:rsidP="00D24B57">
      <w:r>
        <w:separator/>
      </w:r>
    </w:p>
  </w:footnote>
  <w:footnote w:type="continuationSeparator" w:id="0">
    <w:p w14:paraId="1A6CB05D" w14:textId="77777777" w:rsidR="00CE2A73" w:rsidRDefault="00CE2A73" w:rsidP="00D24B57">
      <w:r>
        <w:continuationSeparator/>
      </w:r>
    </w:p>
  </w:footnote>
  <w:footnote w:type="continuationNotice" w:id="1">
    <w:p w14:paraId="36811466" w14:textId="77777777" w:rsidR="00CE2A73" w:rsidRDefault="00CE2A73"/>
  </w:footnote>
  <w:footnote w:id="2">
    <w:p w14:paraId="02841128" w14:textId="6E44FDAB" w:rsidR="008B04CE" w:rsidRPr="006525AC" w:rsidRDefault="008B04CE" w:rsidP="00CE31A9">
      <w:pPr>
        <w:pStyle w:val="FootnoteText"/>
        <w:rPr>
          <w:szCs w:val="26"/>
        </w:rPr>
      </w:pPr>
      <w:r w:rsidRPr="006525AC">
        <w:rPr>
          <w:rStyle w:val="FootnoteReference"/>
          <w:szCs w:val="26"/>
        </w:rPr>
        <w:footnoteRef/>
      </w:r>
      <w:r w:rsidRPr="006525AC">
        <w:rPr>
          <w:szCs w:val="26"/>
        </w:rPr>
        <w:t>http://chinhphu.vn/portal/page/portal/chinhphu/NuocCHXHCNVietNam/ThongTinTongHop/dialy</w:t>
      </w:r>
    </w:p>
  </w:footnote>
  <w:footnote w:id="3">
    <w:p w14:paraId="1B2CED91" w14:textId="77777777" w:rsidR="008B04CE" w:rsidRPr="00514AD0" w:rsidRDefault="008B04CE" w:rsidP="00A53782">
      <w:pPr>
        <w:pStyle w:val="FootnoteText"/>
        <w:rPr>
          <w:spacing w:val="-2"/>
        </w:rPr>
      </w:pPr>
      <w:r w:rsidRPr="00514AD0">
        <w:rPr>
          <w:rStyle w:val="FootnoteReference"/>
          <w:spacing w:val="-2"/>
        </w:rPr>
        <w:footnoteRef/>
      </w:r>
      <w:r w:rsidRPr="00514AD0">
        <w:rPr>
          <w:spacing w:val="-2"/>
        </w:rPr>
        <w:t xml:space="preserve"> Theo số liệu của Ngân hàng Thế giới và Cơ quan </w:t>
      </w:r>
      <w:r w:rsidRPr="00514AD0">
        <w:rPr>
          <w:rStyle w:val="Emphasis"/>
          <w:rFonts w:eastAsia="Arial"/>
          <w:spacing w:val="-2"/>
        </w:rPr>
        <w:t>Thống kê</w:t>
      </w:r>
      <w:r w:rsidRPr="00514AD0">
        <w:rPr>
          <w:spacing w:val="-2"/>
        </w:rPr>
        <w:t xml:space="preserve"> Liên hợp quốc, tăng trưởng của Việt Nam trong giai đoạn 2011 - 2017 cao hơn mức bình quân của nhóm nước có thu nhập trung bình thấp (5,4%) và các nước Đông Nam Á (5%).</w:t>
      </w:r>
    </w:p>
  </w:footnote>
  <w:footnote w:id="4">
    <w:p w14:paraId="25A2904B" w14:textId="77777777" w:rsidR="008B04CE" w:rsidRPr="00514AD0" w:rsidRDefault="008B04CE" w:rsidP="00A53782">
      <w:pPr>
        <w:pStyle w:val="FootnoteText"/>
      </w:pPr>
      <w:r w:rsidRPr="00514AD0">
        <w:rPr>
          <w:rStyle w:val="FootnoteReference"/>
        </w:rPr>
        <w:footnoteRef/>
      </w:r>
      <w:r w:rsidRPr="00514AD0">
        <w:t xml:space="preserve"> Từ mức 0,654 năm 2010 (thứ hạng 117/189 quốc gia và vùng lãnh thổ) lên mức 0,694 năm 2017 (thứ hạng 116/189 quốc gia và vùng lãnh thổ).</w:t>
      </w:r>
    </w:p>
  </w:footnote>
  <w:footnote w:id="5">
    <w:p w14:paraId="3A34A1B9" w14:textId="4B1D5CE8" w:rsidR="008B04CE" w:rsidRDefault="008B04CE">
      <w:pPr>
        <w:pStyle w:val="FootnoteText"/>
      </w:pPr>
      <w:r>
        <w:rPr>
          <w:rStyle w:val="FootnoteReference"/>
        </w:rPr>
        <w:footnoteRef/>
      </w:r>
      <w:r w:rsidRPr="00C52993">
        <w:t>https://tulieuvankien.dangcongsan.vn/ban-chap-hanh-trung-uong-dang/dai-hoi-dang/lan-thu-xiii/chien-luoc-phat-trien-kinh-te-xa-hoi-10-nam-2021-2030-3735</w:t>
      </w:r>
    </w:p>
  </w:footnote>
  <w:footnote w:id="6">
    <w:p w14:paraId="61B8EDA1" w14:textId="6852B11A" w:rsidR="008B04CE" w:rsidRDefault="008B04CE">
      <w:pPr>
        <w:pStyle w:val="FootnoteText"/>
      </w:pPr>
      <w:r>
        <w:rPr>
          <w:rStyle w:val="FootnoteReference"/>
        </w:rPr>
        <w:footnoteRef/>
      </w:r>
      <w:hyperlink r:id="rId1" w:anchor="ref-https://www.google.com/" w:history="1">
        <w:r w:rsidRPr="006A0D45">
          <w:rPr>
            <w:rStyle w:val="Hyperlink"/>
          </w:rPr>
          <w:t>http://m.mattran.org.vn/tin-tuc/cham-lo-cho-hon-2500-tre-em-mo-coi-cha-me-vi-dai-dich-covid19-41326.html#ref-https://www.google.com/</w:t>
        </w:r>
      </w:hyperlink>
    </w:p>
  </w:footnote>
  <w:footnote w:id="7">
    <w:p w14:paraId="1FEC3421" w14:textId="427D1BD3" w:rsidR="008B04CE" w:rsidRDefault="008B04CE">
      <w:pPr>
        <w:pStyle w:val="FootnoteText"/>
      </w:pPr>
      <w:r>
        <w:rPr>
          <w:rStyle w:val="FootnoteReference"/>
        </w:rPr>
        <w:footnoteRef/>
      </w:r>
      <w:r>
        <w:t xml:space="preserve"> </w:t>
      </w:r>
      <w:hyperlink r:id="rId2" w:history="1">
        <w:r w:rsidRPr="004664FC">
          <w:rPr>
            <w:rStyle w:val="Hyperlink"/>
          </w:rPr>
          <w:t>http://donghanhviet.vn/news/3681/377/Tong-quan-khai-quat-ve-nguoi-khuyet-tat-Viet-Nam/d,news_detail_tpl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675C" w14:textId="77777777" w:rsidR="008B04CE" w:rsidRDefault="008B0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19043"/>
      <w:docPartObj>
        <w:docPartGallery w:val="Page Numbers (Top of Page)"/>
        <w:docPartUnique/>
      </w:docPartObj>
    </w:sdtPr>
    <w:sdtEndPr>
      <w:rPr>
        <w:rFonts w:ascii="Times New Roman" w:hAnsi="Times New Roman"/>
        <w:noProof/>
        <w:sz w:val="26"/>
        <w:szCs w:val="26"/>
      </w:rPr>
    </w:sdtEndPr>
    <w:sdtContent>
      <w:p w14:paraId="58ABEA56" w14:textId="31773EB3" w:rsidR="008B04CE" w:rsidRPr="0045583F" w:rsidRDefault="008B04CE" w:rsidP="0003446A">
        <w:pPr>
          <w:pStyle w:val="Header"/>
          <w:jc w:val="center"/>
          <w:rPr>
            <w:rFonts w:ascii="Times New Roman" w:hAnsi="Times New Roman"/>
            <w:sz w:val="26"/>
            <w:szCs w:val="26"/>
          </w:rPr>
        </w:pPr>
        <w:r w:rsidRPr="0045583F">
          <w:rPr>
            <w:rFonts w:ascii="Times New Roman" w:hAnsi="Times New Roman"/>
            <w:sz w:val="26"/>
            <w:szCs w:val="26"/>
          </w:rPr>
          <w:fldChar w:fldCharType="begin"/>
        </w:r>
        <w:r w:rsidRPr="0045583F">
          <w:rPr>
            <w:rFonts w:ascii="Times New Roman" w:hAnsi="Times New Roman"/>
            <w:sz w:val="26"/>
            <w:szCs w:val="26"/>
          </w:rPr>
          <w:instrText xml:space="preserve"> PAGE   \* MERGEFORMAT </w:instrText>
        </w:r>
        <w:r w:rsidRPr="0045583F">
          <w:rPr>
            <w:rFonts w:ascii="Times New Roman" w:hAnsi="Times New Roman"/>
            <w:sz w:val="26"/>
            <w:szCs w:val="26"/>
          </w:rPr>
          <w:fldChar w:fldCharType="separate"/>
        </w:r>
        <w:r w:rsidR="00957422">
          <w:rPr>
            <w:rFonts w:ascii="Times New Roman" w:hAnsi="Times New Roman"/>
            <w:noProof/>
            <w:sz w:val="26"/>
            <w:szCs w:val="26"/>
          </w:rPr>
          <w:t>26</w:t>
        </w:r>
        <w:r w:rsidRPr="0045583F">
          <w:rPr>
            <w:rFonts w:ascii="Times New Roman" w:hAnsi="Times New Roman"/>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7E75" w14:textId="77777777" w:rsidR="008B04CE" w:rsidRDefault="008B0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180115BE"/>
    <w:lvl w:ilvl="0" w:tplc="01DA468A">
      <w:start w:val="1"/>
      <w:numFmt w:val="bullet"/>
      <w:lvlText w:val="+"/>
      <w:lvlJc w:val="left"/>
    </w:lvl>
    <w:lvl w:ilvl="1" w:tplc="97BCA6D4">
      <w:start w:val="1"/>
      <w:numFmt w:val="bullet"/>
      <w:lvlText w:val=""/>
      <w:lvlJc w:val="left"/>
    </w:lvl>
    <w:lvl w:ilvl="2" w:tplc="7F545AF4">
      <w:start w:val="1"/>
      <w:numFmt w:val="bullet"/>
      <w:lvlText w:val=""/>
      <w:lvlJc w:val="left"/>
    </w:lvl>
    <w:lvl w:ilvl="3" w:tplc="A9F8295E">
      <w:start w:val="1"/>
      <w:numFmt w:val="bullet"/>
      <w:lvlText w:val=""/>
      <w:lvlJc w:val="left"/>
    </w:lvl>
    <w:lvl w:ilvl="4" w:tplc="69DC8328">
      <w:start w:val="1"/>
      <w:numFmt w:val="bullet"/>
      <w:lvlText w:val=""/>
      <w:lvlJc w:val="left"/>
    </w:lvl>
    <w:lvl w:ilvl="5" w:tplc="F91E9BBA">
      <w:start w:val="1"/>
      <w:numFmt w:val="bullet"/>
      <w:lvlText w:val=""/>
      <w:lvlJc w:val="left"/>
    </w:lvl>
    <w:lvl w:ilvl="6" w:tplc="9934C55E">
      <w:start w:val="1"/>
      <w:numFmt w:val="bullet"/>
      <w:pStyle w:val="02I"/>
      <w:lvlText w:val=""/>
      <w:lvlJc w:val="left"/>
    </w:lvl>
    <w:lvl w:ilvl="7" w:tplc="267CA504">
      <w:start w:val="1"/>
      <w:numFmt w:val="bullet"/>
      <w:lvlText w:val=""/>
      <w:lvlJc w:val="left"/>
    </w:lvl>
    <w:lvl w:ilvl="8" w:tplc="3C829CFA">
      <w:start w:val="1"/>
      <w:numFmt w:val="bullet"/>
      <w:pStyle w:val="0411"/>
      <w:lvlText w:val=""/>
      <w:lvlJc w:val="left"/>
    </w:lvl>
  </w:abstractNum>
  <w:abstractNum w:abstractNumId="1" w15:restartNumberingAfterBreak="0">
    <w:nsid w:val="024F3E60"/>
    <w:multiLevelType w:val="multilevel"/>
    <w:tmpl w:val="583420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AE74AF"/>
    <w:multiLevelType w:val="hybridMultilevel"/>
    <w:tmpl w:val="F6804772"/>
    <w:lvl w:ilvl="0" w:tplc="5C48A0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60230F"/>
    <w:multiLevelType w:val="hybridMultilevel"/>
    <w:tmpl w:val="DD1AC65C"/>
    <w:lvl w:ilvl="0" w:tplc="478C335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7D741F"/>
    <w:multiLevelType w:val="hybridMultilevel"/>
    <w:tmpl w:val="8576A34A"/>
    <w:lvl w:ilvl="0" w:tplc="7D045E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80C"/>
    <w:multiLevelType w:val="hybridMultilevel"/>
    <w:tmpl w:val="022210CC"/>
    <w:lvl w:ilvl="0" w:tplc="60B6A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DA7113"/>
    <w:multiLevelType w:val="hybridMultilevel"/>
    <w:tmpl w:val="AD0E7932"/>
    <w:lvl w:ilvl="0" w:tplc="107CD3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2587"/>
    <w:multiLevelType w:val="hybridMultilevel"/>
    <w:tmpl w:val="EA0E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F84EC0"/>
    <w:multiLevelType w:val="hybridMultilevel"/>
    <w:tmpl w:val="CB10B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0F68AF"/>
    <w:multiLevelType w:val="hybridMultilevel"/>
    <w:tmpl w:val="FEC67C7E"/>
    <w:lvl w:ilvl="0" w:tplc="6152E2E6">
      <w:start w:val="1"/>
      <w:numFmt w:val="decimal"/>
      <w:lvlText w:val="%1."/>
      <w:lvlJc w:val="left"/>
      <w:pPr>
        <w:tabs>
          <w:tab w:val="num" w:pos="1080"/>
        </w:tabs>
        <w:ind w:left="1080" w:hanging="360"/>
      </w:pPr>
      <w:rPr>
        <w:rFonts w:hint="default"/>
      </w:rPr>
    </w:lvl>
    <w:lvl w:ilvl="1" w:tplc="2BBE75F2">
      <w:numFmt w:val="none"/>
      <w:lvlText w:val=""/>
      <w:lvlJc w:val="left"/>
      <w:pPr>
        <w:tabs>
          <w:tab w:val="num" w:pos="360"/>
        </w:tabs>
      </w:pPr>
    </w:lvl>
    <w:lvl w:ilvl="2" w:tplc="5A3E71B8">
      <w:numFmt w:val="none"/>
      <w:lvlText w:val=""/>
      <w:lvlJc w:val="left"/>
      <w:pPr>
        <w:tabs>
          <w:tab w:val="num" w:pos="360"/>
        </w:tabs>
      </w:pPr>
    </w:lvl>
    <w:lvl w:ilvl="3" w:tplc="423C5738">
      <w:numFmt w:val="none"/>
      <w:lvlText w:val=""/>
      <w:lvlJc w:val="left"/>
      <w:pPr>
        <w:tabs>
          <w:tab w:val="num" w:pos="360"/>
        </w:tabs>
      </w:pPr>
    </w:lvl>
    <w:lvl w:ilvl="4" w:tplc="71D68BB2">
      <w:numFmt w:val="none"/>
      <w:lvlText w:val=""/>
      <w:lvlJc w:val="left"/>
      <w:pPr>
        <w:tabs>
          <w:tab w:val="num" w:pos="360"/>
        </w:tabs>
      </w:pPr>
    </w:lvl>
    <w:lvl w:ilvl="5" w:tplc="C644AC2C">
      <w:numFmt w:val="none"/>
      <w:lvlText w:val=""/>
      <w:lvlJc w:val="left"/>
      <w:pPr>
        <w:tabs>
          <w:tab w:val="num" w:pos="360"/>
        </w:tabs>
      </w:pPr>
    </w:lvl>
    <w:lvl w:ilvl="6" w:tplc="9C12CB54">
      <w:numFmt w:val="none"/>
      <w:lvlText w:val=""/>
      <w:lvlJc w:val="left"/>
      <w:pPr>
        <w:tabs>
          <w:tab w:val="num" w:pos="360"/>
        </w:tabs>
      </w:pPr>
    </w:lvl>
    <w:lvl w:ilvl="7" w:tplc="E4D08D0C">
      <w:numFmt w:val="none"/>
      <w:lvlText w:val=""/>
      <w:lvlJc w:val="left"/>
      <w:pPr>
        <w:tabs>
          <w:tab w:val="num" w:pos="360"/>
        </w:tabs>
      </w:pPr>
    </w:lvl>
    <w:lvl w:ilvl="8" w:tplc="8E967F06">
      <w:numFmt w:val="none"/>
      <w:lvlText w:val=""/>
      <w:lvlJc w:val="left"/>
      <w:pPr>
        <w:tabs>
          <w:tab w:val="num" w:pos="360"/>
        </w:tabs>
      </w:pPr>
    </w:lvl>
  </w:abstractNum>
  <w:abstractNum w:abstractNumId="10" w15:restartNumberingAfterBreak="0">
    <w:nsid w:val="38AB4482"/>
    <w:multiLevelType w:val="hybridMultilevel"/>
    <w:tmpl w:val="4D8E94B6"/>
    <w:lvl w:ilvl="0" w:tplc="7938D0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C7F2B"/>
    <w:multiLevelType w:val="hybridMultilevel"/>
    <w:tmpl w:val="C1905BE6"/>
    <w:lvl w:ilvl="0" w:tplc="570A8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1B0032"/>
    <w:multiLevelType w:val="hybridMultilevel"/>
    <w:tmpl w:val="BA4A52FC"/>
    <w:lvl w:ilvl="0" w:tplc="7BD05A40">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9F1DC3"/>
    <w:multiLevelType w:val="hybridMultilevel"/>
    <w:tmpl w:val="4142E69E"/>
    <w:lvl w:ilvl="0" w:tplc="20D4D0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0A2C8E"/>
    <w:multiLevelType w:val="hybridMultilevel"/>
    <w:tmpl w:val="CEC87E4E"/>
    <w:lvl w:ilvl="0" w:tplc="1DF0009C">
      <w:start w:val="1"/>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17F31F4"/>
    <w:multiLevelType w:val="multilevel"/>
    <w:tmpl w:val="4C7802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F3E1496"/>
    <w:multiLevelType w:val="multilevel"/>
    <w:tmpl w:val="C84A49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1E858D5"/>
    <w:multiLevelType w:val="hybridMultilevel"/>
    <w:tmpl w:val="A888E374"/>
    <w:lvl w:ilvl="0" w:tplc="8E60742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D8A276C"/>
    <w:multiLevelType w:val="hybridMultilevel"/>
    <w:tmpl w:val="861AFF64"/>
    <w:lvl w:ilvl="0" w:tplc="4BD6C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E2D12"/>
    <w:multiLevelType w:val="hybridMultilevel"/>
    <w:tmpl w:val="7286F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656881">
    <w:abstractNumId w:val="0"/>
  </w:num>
  <w:num w:numId="2" w16cid:durableId="563759095">
    <w:abstractNumId w:val="17"/>
  </w:num>
  <w:num w:numId="3" w16cid:durableId="1812482349">
    <w:abstractNumId w:val="10"/>
  </w:num>
  <w:num w:numId="4" w16cid:durableId="1164007247">
    <w:abstractNumId w:val="2"/>
  </w:num>
  <w:num w:numId="5" w16cid:durableId="1074398056">
    <w:abstractNumId w:val="12"/>
  </w:num>
  <w:num w:numId="6" w16cid:durableId="1407847066">
    <w:abstractNumId w:val="9"/>
  </w:num>
  <w:num w:numId="7" w16cid:durableId="2038508713">
    <w:abstractNumId w:val="13"/>
  </w:num>
  <w:num w:numId="8" w16cid:durableId="554702915">
    <w:abstractNumId w:val="11"/>
  </w:num>
  <w:num w:numId="9" w16cid:durableId="170024345">
    <w:abstractNumId w:val="6"/>
  </w:num>
  <w:num w:numId="10" w16cid:durableId="1590430906">
    <w:abstractNumId w:val="4"/>
  </w:num>
  <w:num w:numId="11" w16cid:durableId="142360773">
    <w:abstractNumId w:val="15"/>
  </w:num>
  <w:num w:numId="12" w16cid:durableId="1041713528">
    <w:abstractNumId w:val="14"/>
  </w:num>
  <w:num w:numId="13" w16cid:durableId="10554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5868763">
    <w:abstractNumId w:val="3"/>
  </w:num>
  <w:num w:numId="15" w16cid:durableId="620381474">
    <w:abstractNumId w:val="1"/>
  </w:num>
  <w:num w:numId="16" w16cid:durableId="1965236313">
    <w:abstractNumId w:val="7"/>
  </w:num>
  <w:num w:numId="17" w16cid:durableId="73400349">
    <w:abstractNumId w:val="19"/>
  </w:num>
  <w:num w:numId="18" w16cid:durableId="55862099">
    <w:abstractNumId w:val="18"/>
  </w:num>
  <w:num w:numId="19" w16cid:durableId="1562325837">
    <w:abstractNumId w:val="5"/>
  </w:num>
  <w:num w:numId="20" w16cid:durableId="119623428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0tDAzMzYzMjA0NjdS0lEKTi0uzszPAykwtKwFAJ8IUfotAAAA"/>
  </w:docVars>
  <w:rsids>
    <w:rsidRoot w:val="0025223E"/>
    <w:rsid w:val="00000848"/>
    <w:rsid w:val="00001C75"/>
    <w:rsid w:val="00003082"/>
    <w:rsid w:val="0000495E"/>
    <w:rsid w:val="00007BD3"/>
    <w:rsid w:val="00010AC2"/>
    <w:rsid w:val="00010D3D"/>
    <w:rsid w:val="00012CF2"/>
    <w:rsid w:val="00014766"/>
    <w:rsid w:val="00017993"/>
    <w:rsid w:val="000218F7"/>
    <w:rsid w:val="000229B9"/>
    <w:rsid w:val="00023CCC"/>
    <w:rsid w:val="000242DB"/>
    <w:rsid w:val="0002465D"/>
    <w:rsid w:val="00024D5D"/>
    <w:rsid w:val="00024F9B"/>
    <w:rsid w:val="00025121"/>
    <w:rsid w:val="00025661"/>
    <w:rsid w:val="00027162"/>
    <w:rsid w:val="00030797"/>
    <w:rsid w:val="000309A2"/>
    <w:rsid w:val="00031A20"/>
    <w:rsid w:val="000321C5"/>
    <w:rsid w:val="0003280C"/>
    <w:rsid w:val="0003296B"/>
    <w:rsid w:val="00033C30"/>
    <w:rsid w:val="0003446A"/>
    <w:rsid w:val="00035074"/>
    <w:rsid w:val="000362F6"/>
    <w:rsid w:val="00037679"/>
    <w:rsid w:val="00042E11"/>
    <w:rsid w:val="000432C9"/>
    <w:rsid w:val="0004423B"/>
    <w:rsid w:val="00044AEA"/>
    <w:rsid w:val="0004505C"/>
    <w:rsid w:val="000451CC"/>
    <w:rsid w:val="00046673"/>
    <w:rsid w:val="000468CB"/>
    <w:rsid w:val="0004727D"/>
    <w:rsid w:val="00047AF1"/>
    <w:rsid w:val="00050115"/>
    <w:rsid w:val="00050827"/>
    <w:rsid w:val="00050DF2"/>
    <w:rsid w:val="000514D2"/>
    <w:rsid w:val="00052B30"/>
    <w:rsid w:val="00052C05"/>
    <w:rsid w:val="00054194"/>
    <w:rsid w:val="0005568F"/>
    <w:rsid w:val="00057641"/>
    <w:rsid w:val="00061E55"/>
    <w:rsid w:val="00063380"/>
    <w:rsid w:val="00063DFC"/>
    <w:rsid w:val="000647E4"/>
    <w:rsid w:val="00064CD0"/>
    <w:rsid w:val="00065126"/>
    <w:rsid w:val="00066A51"/>
    <w:rsid w:val="0006754A"/>
    <w:rsid w:val="00067939"/>
    <w:rsid w:val="000679B1"/>
    <w:rsid w:val="000714E2"/>
    <w:rsid w:val="00074424"/>
    <w:rsid w:val="0007443A"/>
    <w:rsid w:val="00076FE7"/>
    <w:rsid w:val="000770C4"/>
    <w:rsid w:val="00077792"/>
    <w:rsid w:val="00077AEC"/>
    <w:rsid w:val="00080B69"/>
    <w:rsid w:val="00082629"/>
    <w:rsid w:val="0008300F"/>
    <w:rsid w:val="00083B0F"/>
    <w:rsid w:val="00083EB6"/>
    <w:rsid w:val="0008451F"/>
    <w:rsid w:val="000847A9"/>
    <w:rsid w:val="00085E54"/>
    <w:rsid w:val="000905EE"/>
    <w:rsid w:val="00090643"/>
    <w:rsid w:val="0009241F"/>
    <w:rsid w:val="00092C1E"/>
    <w:rsid w:val="0009483D"/>
    <w:rsid w:val="00096B1B"/>
    <w:rsid w:val="000976D7"/>
    <w:rsid w:val="00097A73"/>
    <w:rsid w:val="000A0348"/>
    <w:rsid w:val="000A117B"/>
    <w:rsid w:val="000A1AFA"/>
    <w:rsid w:val="000A222B"/>
    <w:rsid w:val="000A2601"/>
    <w:rsid w:val="000A333E"/>
    <w:rsid w:val="000A335A"/>
    <w:rsid w:val="000A3E86"/>
    <w:rsid w:val="000A4633"/>
    <w:rsid w:val="000A50C9"/>
    <w:rsid w:val="000A5792"/>
    <w:rsid w:val="000A63ED"/>
    <w:rsid w:val="000A6A92"/>
    <w:rsid w:val="000A78A8"/>
    <w:rsid w:val="000B0F08"/>
    <w:rsid w:val="000B1A93"/>
    <w:rsid w:val="000B2534"/>
    <w:rsid w:val="000B2FAE"/>
    <w:rsid w:val="000B3859"/>
    <w:rsid w:val="000B40E8"/>
    <w:rsid w:val="000B419A"/>
    <w:rsid w:val="000B43FF"/>
    <w:rsid w:val="000B493D"/>
    <w:rsid w:val="000B57E7"/>
    <w:rsid w:val="000B6103"/>
    <w:rsid w:val="000B70D2"/>
    <w:rsid w:val="000B7B84"/>
    <w:rsid w:val="000C1F09"/>
    <w:rsid w:val="000C1F72"/>
    <w:rsid w:val="000C1F89"/>
    <w:rsid w:val="000C264D"/>
    <w:rsid w:val="000C372B"/>
    <w:rsid w:val="000C37D5"/>
    <w:rsid w:val="000C3F45"/>
    <w:rsid w:val="000C51A4"/>
    <w:rsid w:val="000C51EF"/>
    <w:rsid w:val="000C54B6"/>
    <w:rsid w:val="000C7D40"/>
    <w:rsid w:val="000D067B"/>
    <w:rsid w:val="000D1043"/>
    <w:rsid w:val="000D12F0"/>
    <w:rsid w:val="000D2789"/>
    <w:rsid w:val="000D3D86"/>
    <w:rsid w:val="000D43C5"/>
    <w:rsid w:val="000D563F"/>
    <w:rsid w:val="000D5F8A"/>
    <w:rsid w:val="000D5FB0"/>
    <w:rsid w:val="000D6AD9"/>
    <w:rsid w:val="000D6E3A"/>
    <w:rsid w:val="000D764F"/>
    <w:rsid w:val="000D76CD"/>
    <w:rsid w:val="000D776A"/>
    <w:rsid w:val="000E3168"/>
    <w:rsid w:val="000E3E00"/>
    <w:rsid w:val="000E4085"/>
    <w:rsid w:val="000F03A5"/>
    <w:rsid w:val="000F0725"/>
    <w:rsid w:val="000F127C"/>
    <w:rsid w:val="000F1368"/>
    <w:rsid w:val="000F1C5C"/>
    <w:rsid w:val="000F26EA"/>
    <w:rsid w:val="000F3D5A"/>
    <w:rsid w:val="000F5105"/>
    <w:rsid w:val="000F53E9"/>
    <w:rsid w:val="000F5AE0"/>
    <w:rsid w:val="000F5BBF"/>
    <w:rsid w:val="000F6D5F"/>
    <w:rsid w:val="000F7641"/>
    <w:rsid w:val="00100656"/>
    <w:rsid w:val="00101650"/>
    <w:rsid w:val="0010375B"/>
    <w:rsid w:val="00103DAD"/>
    <w:rsid w:val="00105FBD"/>
    <w:rsid w:val="00106FDE"/>
    <w:rsid w:val="0011167C"/>
    <w:rsid w:val="00112FBA"/>
    <w:rsid w:val="00114208"/>
    <w:rsid w:val="0011464D"/>
    <w:rsid w:val="00114A8B"/>
    <w:rsid w:val="00114AAE"/>
    <w:rsid w:val="001151E1"/>
    <w:rsid w:val="00115E28"/>
    <w:rsid w:val="00115FF8"/>
    <w:rsid w:val="00116500"/>
    <w:rsid w:val="001171A0"/>
    <w:rsid w:val="00120F86"/>
    <w:rsid w:val="0012488C"/>
    <w:rsid w:val="00127505"/>
    <w:rsid w:val="0013181E"/>
    <w:rsid w:val="00133A4A"/>
    <w:rsid w:val="00133CB2"/>
    <w:rsid w:val="00134561"/>
    <w:rsid w:val="001348EA"/>
    <w:rsid w:val="001365F4"/>
    <w:rsid w:val="00137AB1"/>
    <w:rsid w:val="00140E64"/>
    <w:rsid w:val="00141707"/>
    <w:rsid w:val="00141BA4"/>
    <w:rsid w:val="00142296"/>
    <w:rsid w:val="00142D39"/>
    <w:rsid w:val="00142FEF"/>
    <w:rsid w:val="00143C62"/>
    <w:rsid w:val="0014628B"/>
    <w:rsid w:val="0014651E"/>
    <w:rsid w:val="00146CE7"/>
    <w:rsid w:val="00150147"/>
    <w:rsid w:val="001509D7"/>
    <w:rsid w:val="00150C4D"/>
    <w:rsid w:val="00151468"/>
    <w:rsid w:val="00152817"/>
    <w:rsid w:val="001529A3"/>
    <w:rsid w:val="001549A6"/>
    <w:rsid w:val="00154AE0"/>
    <w:rsid w:val="001569AE"/>
    <w:rsid w:val="0015789F"/>
    <w:rsid w:val="00162DCF"/>
    <w:rsid w:val="00162E0C"/>
    <w:rsid w:val="00164BF7"/>
    <w:rsid w:val="001656EE"/>
    <w:rsid w:val="001676AF"/>
    <w:rsid w:val="00167706"/>
    <w:rsid w:val="001678AD"/>
    <w:rsid w:val="00167B86"/>
    <w:rsid w:val="00170259"/>
    <w:rsid w:val="00171F78"/>
    <w:rsid w:val="00172243"/>
    <w:rsid w:val="00172F20"/>
    <w:rsid w:val="001744B0"/>
    <w:rsid w:val="00174DAC"/>
    <w:rsid w:val="00175E29"/>
    <w:rsid w:val="00175F91"/>
    <w:rsid w:val="00177073"/>
    <w:rsid w:val="00177894"/>
    <w:rsid w:val="00180977"/>
    <w:rsid w:val="00180E86"/>
    <w:rsid w:val="0018219A"/>
    <w:rsid w:val="00182C9A"/>
    <w:rsid w:val="0018370A"/>
    <w:rsid w:val="00185070"/>
    <w:rsid w:val="00186028"/>
    <w:rsid w:val="00186434"/>
    <w:rsid w:val="00186ACA"/>
    <w:rsid w:val="00190F0C"/>
    <w:rsid w:val="00192318"/>
    <w:rsid w:val="0019254B"/>
    <w:rsid w:val="00192CA8"/>
    <w:rsid w:val="00192F57"/>
    <w:rsid w:val="0019323F"/>
    <w:rsid w:val="00193252"/>
    <w:rsid w:val="00195761"/>
    <w:rsid w:val="001964BA"/>
    <w:rsid w:val="00196AF6"/>
    <w:rsid w:val="00197A1D"/>
    <w:rsid w:val="00197F03"/>
    <w:rsid w:val="001A0210"/>
    <w:rsid w:val="001A03E8"/>
    <w:rsid w:val="001A0D26"/>
    <w:rsid w:val="001A10B1"/>
    <w:rsid w:val="001A165B"/>
    <w:rsid w:val="001A17EF"/>
    <w:rsid w:val="001A199D"/>
    <w:rsid w:val="001A1B86"/>
    <w:rsid w:val="001A207E"/>
    <w:rsid w:val="001A4330"/>
    <w:rsid w:val="001A4460"/>
    <w:rsid w:val="001A58AC"/>
    <w:rsid w:val="001A5C59"/>
    <w:rsid w:val="001A603D"/>
    <w:rsid w:val="001A6A2F"/>
    <w:rsid w:val="001B102D"/>
    <w:rsid w:val="001B158A"/>
    <w:rsid w:val="001B4FC8"/>
    <w:rsid w:val="001B629A"/>
    <w:rsid w:val="001B63D0"/>
    <w:rsid w:val="001B6E7E"/>
    <w:rsid w:val="001B7FF7"/>
    <w:rsid w:val="001C018F"/>
    <w:rsid w:val="001C2F73"/>
    <w:rsid w:val="001C3274"/>
    <w:rsid w:val="001C3D38"/>
    <w:rsid w:val="001C467B"/>
    <w:rsid w:val="001C4DB4"/>
    <w:rsid w:val="001C5C12"/>
    <w:rsid w:val="001C6169"/>
    <w:rsid w:val="001C6F73"/>
    <w:rsid w:val="001C75DF"/>
    <w:rsid w:val="001C7924"/>
    <w:rsid w:val="001D0711"/>
    <w:rsid w:val="001D0DFC"/>
    <w:rsid w:val="001D2473"/>
    <w:rsid w:val="001D3462"/>
    <w:rsid w:val="001D3F55"/>
    <w:rsid w:val="001D65CE"/>
    <w:rsid w:val="001D6BFB"/>
    <w:rsid w:val="001D76B4"/>
    <w:rsid w:val="001E0159"/>
    <w:rsid w:val="001E0BCA"/>
    <w:rsid w:val="001E1750"/>
    <w:rsid w:val="001E1C2F"/>
    <w:rsid w:val="001E22F9"/>
    <w:rsid w:val="001E2AC2"/>
    <w:rsid w:val="001E2F36"/>
    <w:rsid w:val="001E3555"/>
    <w:rsid w:val="001E5BA6"/>
    <w:rsid w:val="001E755D"/>
    <w:rsid w:val="001E7951"/>
    <w:rsid w:val="001F00AD"/>
    <w:rsid w:val="001F0BE1"/>
    <w:rsid w:val="001F0D91"/>
    <w:rsid w:val="001F11DF"/>
    <w:rsid w:val="001F1230"/>
    <w:rsid w:val="001F19AC"/>
    <w:rsid w:val="001F2A71"/>
    <w:rsid w:val="001F391D"/>
    <w:rsid w:val="001F4090"/>
    <w:rsid w:val="001F4797"/>
    <w:rsid w:val="001F4C7F"/>
    <w:rsid w:val="001F4D22"/>
    <w:rsid w:val="001F4EFC"/>
    <w:rsid w:val="001F4FD1"/>
    <w:rsid w:val="00200666"/>
    <w:rsid w:val="002023C1"/>
    <w:rsid w:val="00202C10"/>
    <w:rsid w:val="00204146"/>
    <w:rsid w:val="00204887"/>
    <w:rsid w:val="00204FA7"/>
    <w:rsid w:val="00205725"/>
    <w:rsid w:val="00205C00"/>
    <w:rsid w:val="0020601B"/>
    <w:rsid w:val="002115A7"/>
    <w:rsid w:val="0021177A"/>
    <w:rsid w:val="00212908"/>
    <w:rsid w:val="00214278"/>
    <w:rsid w:val="00214E92"/>
    <w:rsid w:val="002154D1"/>
    <w:rsid w:val="00215601"/>
    <w:rsid w:val="002162FE"/>
    <w:rsid w:val="0021720E"/>
    <w:rsid w:val="00222415"/>
    <w:rsid w:val="00223C05"/>
    <w:rsid w:val="00223DDF"/>
    <w:rsid w:val="00223F22"/>
    <w:rsid w:val="00226F4F"/>
    <w:rsid w:val="00231CE8"/>
    <w:rsid w:val="00233483"/>
    <w:rsid w:val="00234466"/>
    <w:rsid w:val="00234F86"/>
    <w:rsid w:val="002358DC"/>
    <w:rsid w:val="00236E87"/>
    <w:rsid w:val="00240C54"/>
    <w:rsid w:val="00241456"/>
    <w:rsid w:val="00242271"/>
    <w:rsid w:val="00242A8A"/>
    <w:rsid w:val="00244414"/>
    <w:rsid w:val="0024448D"/>
    <w:rsid w:val="002464F9"/>
    <w:rsid w:val="00246D3D"/>
    <w:rsid w:val="002500DC"/>
    <w:rsid w:val="002510AF"/>
    <w:rsid w:val="002517FA"/>
    <w:rsid w:val="00252090"/>
    <w:rsid w:val="0025223E"/>
    <w:rsid w:val="002529DA"/>
    <w:rsid w:val="00253775"/>
    <w:rsid w:val="00253E5F"/>
    <w:rsid w:val="002541D7"/>
    <w:rsid w:val="0025422A"/>
    <w:rsid w:val="002549F9"/>
    <w:rsid w:val="00256CC9"/>
    <w:rsid w:val="00257B40"/>
    <w:rsid w:val="002612DF"/>
    <w:rsid w:val="002629B2"/>
    <w:rsid w:val="002643FA"/>
    <w:rsid w:val="0026593D"/>
    <w:rsid w:val="00265A32"/>
    <w:rsid w:val="00265A7B"/>
    <w:rsid w:val="00265C6D"/>
    <w:rsid w:val="00266277"/>
    <w:rsid w:val="00266521"/>
    <w:rsid w:val="00267A02"/>
    <w:rsid w:val="00267D09"/>
    <w:rsid w:val="00270194"/>
    <w:rsid w:val="0027053D"/>
    <w:rsid w:val="00271706"/>
    <w:rsid w:val="002721F2"/>
    <w:rsid w:val="00272486"/>
    <w:rsid w:val="0027385B"/>
    <w:rsid w:val="00275C77"/>
    <w:rsid w:val="002770EC"/>
    <w:rsid w:val="00277793"/>
    <w:rsid w:val="0028045E"/>
    <w:rsid w:val="0028098E"/>
    <w:rsid w:val="002814DC"/>
    <w:rsid w:val="0028164C"/>
    <w:rsid w:val="00282225"/>
    <w:rsid w:val="00283778"/>
    <w:rsid w:val="00283DCF"/>
    <w:rsid w:val="00284344"/>
    <w:rsid w:val="00284C96"/>
    <w:rsid w:val="00284F7A"/>
    <w:rsid w:val="002853CE"/>
    <w:rsid w:val="00285EEB"/>
    <w:rsid w:val="00286CBD"/>
    <w:rsid w:val="00286FE6"/>
    <w:rsid w:val="0028720B"/>
    <w:rsid w:val="002873C4"/>
    <w:rsid w:val="0028755C"/>
    <w:rsid w:val="0029065C"/>
    <w:rsid w:val="0029070A"/>
    <w:rsid w:val="00291E40"/>
    <w:rsid w:val="00293059"/>
    <w:rsid w:val="002930A6"/>
    <w:rsid w:val="0029536E"/>
    <w:rsid w:val="002979A8"/>
    <w:rsid w:val="002A06EA"/>
    <w:rsid w:val="002A0C1D"/>
    <w:rsid w:val="002A3201"/>
    <w:rsid w:val="002A48D5"/>
    <w:rsid w:val="002A5D3F"/>
    <w:rsid w:val="002B006D"/>
    <w:rsid w:val="002B0790"/>
    <w:rsid w:val="002B09D8"/>
    <w:rsid w:val="002B1861"/>
    <w:rsid w:val="002B18A9"/>
    <w:rsid w:val="002B1D65"/>
    <w:rsid w:val="002B21C9"/>
    <w:rsid w:val="002B28F5"/>
    <w:rsid w:val="002B2F21"/>
    <w:rsid w:val="002B6553"/>
    <w:rsid w:val="002B6C8E"/>
    <w:rsid w:val="002B787E"/>
    <w:rsid w:val="002C0C01"/>
    <w:rsid w:val="002C0D4A"/>
    <w:rsid w:val="002C1BC8"/>
    <w:rsid w:val="002C1C07"/>
    <w:rsid w:val="002C1FAD"/>
    <w:rsid w:val="002C20CA"/>
    <w:rsid w:val="002C26F8"/>
    <w:rsid w:val="002C379B"/>
    <w:rsid w:val="002C4180"/>
    <w:rsid w:val="002C44E9"/>
    <w:rsid w:val="002C5AFD"/>
    <w:rsid w:val="002C7AE8"/>
    <w:rsid w:val="002D1D24"/>
    <w:rsid w:val="002D2E3E"/>
    <w:rsid w:val="002D31E0"/>
    <w:rsid w:val="002D63AE"/>
    <w:rsid w:val="002D68B4"/>
    <w:rsid w:val="002D7331"/>
    <w:rsid w:val="002E0001"/>
    <w:rsid w:val="002E2031"/>
    <w:rsid w:val="002E3281"/>
    <w:rsid w:val="002E4533"/>
    <w:rsid w:val="002E4897"/>
    <w:rsid w:val="002E50FB"/>
    <w:rsid w:val="002E5378"/>
    <w:rsid w:val="002E62BC"/>
    <w:rsid w:val="002E6573"/>
    <w:rsid w:val="002E74F1"/>
    <w:rsid w:val="002E777E"/>
    <w:rsid w:val="002E7DB7"/>
    <w:rsid w:val="002F24CA"/>
    <w:rsid w:val="002F3FC8"/>
    <w:rsid w:val="002F4AAC"/>
    <w:rsid w:val="002F60A8"/>
    <w:rsid w:val="002F7B13"/>
    <w:rsid w:val="00302CBE"/>
    <w:rsid w:val="003046EC"/>
    <w:rsid w:val="00304C1C"/>
    <w:rsid w:val="0030516D"/>
    <w:rsid w:val="00305B55"/>
    <w:rsid w:val="00305DDB"/>
    <w:rsid w:val="00306AEB"/>
    <w:rsid w:val="00307171"/>
    <w:rsid w:val="00311313"/>
    <w:rsid w:val="00312CB9"/>
    <w:rsid w:val="00314C05"/>
    <w:rsid w:val="00315383"/>
    <w:rsid w:val="003154C8"/>
    <w:rsid w:val="00317C7F"/>
    <w:rsid w:val="00317CB8"/>
    <w:rsid w:val="0032001D"/>
    <w:rsid w:val="00320539"/>
    <w:rsid w:val="003218FC"/>
    <w:rsid w:val="00322B7B"/>
    <w:rsid w:val="00322DE0"/>
    <w:rsid w:val="00323CD9"/>
    <w:rsid w:val="00323DCC"/>
    <w:rsid w:val="00325D84"/>
    <w:rsid w:val="00327B61"/>
    <w:rsid w:val="00327B7A"/>
    <w:rsid w:val="00327E5E"/>
    <w:rsid w:val="00330570"/>
    <w:rsid w:val="003328D4"/>
    <w:rsid w:val="00332CF2"/>
    <w:rsid w:val="0033394D"/>
    <w:rsid w:val="00333BF9"/>
    <w:rsid w:val="0033431C"/>
    <w:rsid w:val="00335085"/>
    <w:rsid w:val="00336DF7"/>
    <w:rsid w:val="003401C2"/>
    <w:rsid w:val="00340503"/>
    <w:rsid w:val="003412A8"/>
    <w:rsid w:val="00341D6F"/>
    <w:rsid w:val="00341E25"/>
    <w:rsid w:val="00342233"/>
    <w:rsid w:val="003432E0"/>
    <w:rsid w:val="0034406F"/>
    <w:rsid w:val="00347246"/>
    <w:rsid w:val="00350391"/>
    <w:rsid w:val="00351FC6"/>
    <w:rsid w:val="00352DF0"/>
    <w:rsid w:val="00354130"/>
    <w:rsid w:val="00354FE6"/>
    <w:rsid w:val="00355084"/>
    <w:rsid w:val="00355401"/>
    <w:rsid w:val="0035588D"/>
    <w:rsid w:val="00355B9B"/>
    <w:rsid w:val="00357E2E"/>
    <w:rsid w:val="00360FAB"/>
    <w:rsid w:val="00361DF9"/>
    <w:rsid w:val="003626BD"/>
    <w:rsid w:val="00362E3D"/>
    <w:rsid w:val="0036407D"/>
    <w:rsid w:val="003642DA"/>
    <w:rsid w:val="0036528C"/>
    <w:rsid w:val="0036659C"/>
    <w:rsid w:val="00371552"/>
    <w:rsid w:val="00372EC8"/>
    <w:rsid w:val="00373525"/>
    <w:rsid w:val="00373CBA"/>
    <w:rsid w:val="00373F44"/>
    <w:rsid w:val="00374FBF"/>
    <w:rsid w:val="0037529F"/>
    <w:rsid w:val="00375541"/>
    <w:rsid w:val="003762BA"/>
    <w:rsid w:val="003765B8"/>
    <w:rsid w:val="00376C56"/>
    <w:rsid w:val="00377882"/>
    <w:rsid w:val="00377EB4"/>
    <w:rsid w:val="0038183D"/>
    <w:rsid w:val="00382719"/>
    <w:rsid w:val="00383D61"/>
    <w:rsid w:val="00384555"/>
    <w:rsid w:val="003853D5"/>
    <w:rsid w:val="00385ABC"/>
    <w:rsid w:val="003870A8"/>
    <w:rsid w:val="0039141F"/>
    <w:rsid w:val="00392C50"/>
    <w:rsid w:val="00393A49"/>
    <w:rsid w:val="0039471E"/>
    <w:rsid w:val="003A2183"/>
    <w:rsid w:val="003A3520"/>
    <w:rsid w:val="003A41AD"/>
    <w:rsid w:val="003A425B"/>
    <w:rsid w:val="003A52E6"/>
    <w:rsid w:val="003A54C2"/>
    <w:rsid w:val="003A7AF1"/>
    <w:rsid w:val="003B0E36"/>
    <w:rsid w:val="003B1EA0"/>
    <w:rsid w:val="003B2A6C"/>
    <w:rsid w:val="003B3358"/>
    <w:rsid w:val="003B3E54"/>
    <w:rsid w:val="003B4492"/>
    <w:rsid w:val="003B4754"/>
    <w:rsid w:val="003B52BD"/>
    <w:rsid w:val="003B5F33"/>
    <w:rsid w:val="003B5F5C"/>
    <w:rsid w:val="003B5FD3"/>
    <w:rsid w:val="003B6C2D"/>
    <w:rsid w:val="003B7307"/>
    <w:rsid w:val="003C27DA"/>
    <w:rsid w:val="003C3969"/>
    <w:rsid w:val="003C3AA4"/>
    <w:rsid w:val="003C3D9F"/>
    <w:rsid w:val="003C5629"/>
    <w:rsid w:val="003C59FE"/>
    <w:rsid w:val="003C6754"/>
    <w:rsid w:val="003C6C20"/>
    <w:rsid w:val="003C7B72"/>
    <w:rsid w:val="003C7D92"/>
    <w:rsid w:val="003D1C5E"/>
    <w:rsid w:val="003D35C7"/>
    <w:rsid w:val="003D3D25"/>
    <w:rsid w:val="003D48FE"/>
    <w:rsid w:val="003D4D2A"/>
    <w:rsid w:val="003D6D6A"/>
    <w:rsid w:val="003E1166"/>
    <w:rsid w:val="003E2A2C"/>
    <w:rsid w:val="003E3237"/>
    <w:rsid w:val="003E52E7"/>
    <w:rsid w:val="003E6460"/>
    <w:rsid w:val="003E6672"/>
    <w:rsid w:val="003E6DFA"/>
    <w:rsid w:val="003F0CFA"/>
    <w:rsid w:val="003F12E7"/>
    <w:rsid w:val="003F1590"/>
    <w:rsid w:val="003F180B"/>
    <w:rsid w:val="003F1B02"/>
    <w:rsid w:val="003F1DE9"/>
    <w:rsid w:val="003F1E66"/>
    <w:rsid w:val="003F2193"/>
    <w:rsid w:val="003F2450"/>
    <w:rsid w:val="003F3670"/>
    <w:rsid w:val="003F3B03"/>
    <w:rsid w:val="003F4126"/>
    <w:rsid w:val="003F5AAA"/>
    <w:rsid w:val="003F6151"/>
    <w:rsid w:val="003F7E83"/>
    <w:rsid w:val="00400050"/>
    <w:rsid w:val="00400BD0"/>
    <w:rsid w:val="00401032"/>
    <w:rsid w:val="0040136D"/>
    <w:rsid w:val="00402464"/>
    <w:rsid w:val="004027E8"/>
    <w:rsid w:val="00403677"/>
    <w:rsid w:val="00403CD7"/>
    <w:rsid w:val="00404B64"/>
    <w:rsid w:val="00405313"/>
    <w:rsid w:val="004065B9"/>
    <w:rsid w:val="00407666"/>
    <w:rsid w:val="004103A4"/>
    <w:rsid w:val="0041049A"/>
    <w:rsid w:val="00411A3F"/>
    <w:rsid w:val="00414010"/>
    <w:rsid w:val="004148FD"/>
    <w:rsid w:val="00415CD4"/>
    <w:rsid w:val="00415F07"/>
    <w:rsid w:val="00416685"/>
    <w:rsid w:val="00421B73"/>
    <w:rsid w:val="004222D9"/>
    <w:rsid w:val="00423976"/>
    <w:rsid w:val="00424B2D"/>
    <w:rsid w:val="0042629E"/>
    <w:rsid w:val="004268C2"/>
    <w:rsid w:val="00426E22"/>
    <w:rsid w:val="00426E2C"/>
    <w:rsid w:val="00427150"/>
    <w:rsid w:val="0043001B"/>
    <w:rsid w:val="00430169"/>
    <w:rsid w:val="00431754"/>
    <w:rsid w:val="0043228C"/>
    <w:rsid w:val="00432FC2"/>
    <w:rsid w:val="00434769"/>
    <w:rsid w:val="00435F48"/>
    <w:rsid w:val="004368BA"/>
    <w:rsid w:val="004368F3"/>
    <w:rsid w:val="0044012E"/>
    <w:rsid w:val="00440BFE"/>
    <w:rsid w:val="00442A2D"/>
    <w:rsid w:val="00442C99"/>
    <w:rsid w:val="00442F4E"/>
    <w:rsid w:val="004440D9"/>
    <w:rsid w:val="0044515A"/>
    <w:rsid w:val="00447221"/>
    <w:rsid w:val="004477E8"/>
    <w:rsid w:val="0044784A"/>
    <w:rsid w:val="00450828"/>
    <w:rsid w:val="004519E3"/>
    <w:rsid w:val="00452CBF"/>
    <w:rsid w:val="0045326A"/>
    <w:rsid w:val="00453764"/>
    <w:rsid w:val="00453D1B"/>
    <w:rsid w:val="0045583F"/>
    <w:rsid w:val="00456B27"/>
    <w:rsid w:val="00457F88"/>
    <w:rsid w:val="004603CF"/>
    <w:rsid w:val="00461D23"/>
    <w:rsid w:val="00462F59"/>
    <w:rsid w:val="004642D7"/>
    <w:rsid w:val="0046606D"/>
    <w:rsid w:val="00471C68"/>
    <w:rsid w:val="00472D4D"/>
    <w:rsid w:val="0047350C"/>
    <w:rsid w:val="00474E88"/>
    <w:rsid w:val="00476158"/>
    <w:rsid w:val="004766FB"/>
    <w:rsid w:val="0047728A"/>
    <w:rsid w:val="00477719"/>
    <w:rsid w:val="004803A2"/>
    <w:rsid w:val="00480A4B"/>
    <w:rsid w:val="004821CB"/>
    <w:rsid w:val="00482900"/>
    <w:rsid w:val="004839C9"/>
    <w:rsid w:val="00486CE7"/>
    <w:rsid w:val="00487217"/>
    <w:rsid w:val="0048750B"/>
    <w:rsid w:val="00487CCB"/>
    <w:rsid w:val="00490985"/>
    <w:rsid w:val="004912F8"/>
    <w:rsid w:val="00493B96"/>
    <w:rsid w:val="004943B6"/>
    <w:rsid w:val="00494A89"/>
    <w:rsid w:val="00496173"/>
    <w:rsid w:val="00496C7F"/>
    <w:rsid w:val="00496F26"/>
    <w:rsid w:val="0049774A"/>
    <w:rsid w:val="00497C02"/>
    <w:rsid w:val="00497F1D"/>
    <w:rsid w:val="004A0A58"/>
    <w:rsid w:val="004A1369"/>
    <w:rsid w:val="004A13FE"/>
    <w:rsid w:val="004A228B"/>
    <w:rsid w:val="004A4DCE"/>
    <w:rsid w:val="004A52A5"/>
    <w:rsid w:val="004A58D1"/>
    <w:rsid w:val="004A5D01"/>
    <w:rsid w:val="004A6771"/>
    <w:rsid w:val="004A6BBB"/>
    <w:rsid w:val="004A75C4"/>
    <w:rsid w:val="004B0660"/>
    <w:rsid w:val="004B0915"/>
    <w:rsid w:val="004B15DD"/>
    <w:rsid w:val="004B216D"/>
    <w:rsid w:val="004B24D5"/>
    <w:rsid w:val="004B2952"/>
    <w:rsid w:val="004B3406"/>
    <w:rsid w:val="004B43D5"/>
    <w:rsid w:val="004B450E"/>
    <w:rsid w:val="004B4FD2"/>
    <w:rsid w:val="004B66C5"/>
    <w:rsid w:val="004B6918"/>
    <w:rsid w:val="004B717C"/>
    <w:rsid w:val="004B7329"/>
    <w:rsid w:val="004B7712"/>
    <w:rsid w:val="004C0458"/>
    <w:rsid w:val="004C0D33"/>
    <w:rsid w:val="004C31CF"/>
    <w:rsid w:val="004C3624"/>
    <w:rsid w:val="004C514C"/>
    <w:rsid w:val="004C584B"/>
    <w:rsid w:val="004C7EC8"/>
    <w:rsid w:val="004D6416"/>
    <w:rsid w:val="004D676D"/>
    <w:rsid w:val="004D6AD6"/>
    <w:rsid w:val="004D70B6"/>
    <w:rsid w:val="004D70BB"/>
    <w:rsid w:val="004D72FE"/>
    <w:rsid w:val="004E0A98"/>
    <w:rsid w:val="004E299E"/>
    <w:rsid w:val="004E2EF9"/>
    <w:rsid w:val="004E3270"/>
    <w:rsid w:val="004E3954"/>
    <w:rsid w:val="004E506C"/>
    <w:rsid w:val="004E6484"/>
    <w:rsid w:val="004E674B"/>
    <w:rsid w:val="004E7DC8"/>
    <w:rsid w:val="004F0F92"/>
    <w:rsid w:val="004F19DE"/>
    <w:rsid w:val="004F1C7C"/>
    <w:rsid w:val="004F4052"/>
    <w:rsid w:val="004F4630"/>
    <w:rsid w:val="004F6294"/>
    <w:rsid w:val="004F64D2"/>
    <w:rsid w:val="004F6EB6"/>
    <w:rsid w:val="005007BF"/>
    <w:rsid w:val="00502780"/>
    <w:rsid w:val="00504264"/>
    <w:rsid w:val="00505693"/>
    <w:rsid w:val="0050570E"/>
    <w:rsid w:val="00505B89"/>
    <w:rsid w:val="00505BA6"/>
    <w:rsid w:val="00507790"/>
    <w:rsid w:val="005078F5"/>
    <w:rsid w:val="00510FE6"/>
    <w:rsid w:val="0051202A"/>
    <w:rsid w:val="005125A7"/>
    <w:rsid w:val="00514764"/>
    <w:rsid w:val="005149B3"/>
    <w:rsid w:val="00515657"/>
    <w:rsid w:val="00515E1A"/>
    <w:rsid w:val="00516041"/>
    <w:rsid w:val="00516D53"/>
    <w:rsid w:val="0051791E"/>
    <w:rsid w:val="00520779"/>
    <w:rsid w:val="00522254"/>
    <w:rsid w:val="005228F7"/>
    <w:rsid w:val="00524D7F"/>
    <w:rsid w:val="005253C3"/>
    <w:rsid w:val="00525793"/>
    <w:rsid w:val="005269D2"/>
    <w:rsid w:val="00530509"/>
    <w:rsid w:val="00530804"/>
    <w:rsid w:val="00530946"/>
    <w:rsid w:val="005310B3"/>
    <w:rsid w:val="00531B34"/>
    <w:rsid w:val="00532951"/>
    <w:rsid w:val="005331C9"/>
    <w:rsid w:val="005338B8"/>
    <w:rsid w:val="005346AD"/>
    <w:rsid w:val="00536E14"/>
    <w:rsid w:val="00537A7E"/>
    <w:rsid w:val="0054041E"/>
    <w:rsid w:val="00540B31"/>
    <w:rsid w:val="00541DFB"/>
    <w:rsid w:val="005431F1"/>
    <w:rsid w:val="00543326"/>
    <w:rsid w:val="005442BE"/>
    <w:rsid w:val="005450F5"/>
    <w:rsid w:val="00546CEB"/>
    <w:rsid w:val="00551B6D"/>
    <w:rsid w:val="005520D7"/>
    <w:rsid w:val="00552199"/>
    <w:rsid w:val="005532CF"/>
    <w:rsid w:val="00553871"/>
    <w:rsid w:val="005544E4"/>
    <w:rsid w:val="005556C1"/>
    <w:rsid w:val="00555AC4"/>
    <w:rsid w:val="005565C8"/>
    <w:rsid w:val="0056091E"/>
    <w:rsid w:val="00561A44"/>
    <w:rsid w:val="00562CF3"/>
    <w:rsid w:val="00562FA1"/>
    <w:rsid w:val="00563625"/>
    <w:rsid w:val="00565E72"/>
    <w:rsid w:val="00566D12"/>
    <w:rsid w:val="00567D7D"/>
    <w:rsid w:val="005706C1"/>
    <w:rsid w:val="005722DE"/>
    <w:rsid w:val="00572CA3"/>
    <w:rsid w:val="005760B4"/>
    <w:rsid w:val="00576CA0"/>
    <w:rsid w:val="00577DDC"/>
    <w:rsid w:val="00580F0F"/>
    <w:rsid w:val="00582CC9"/>
    <w:rsid w:val="00583E43"/>
    <w:rsid w:val="00584D1C"/>
    <w:rsid w:val="00585A6B"/>
    <w:rsid w:val="005904EE"/>
    <w:rsid w:val="00590593"/>
    <w:rsid w:val="00592191"/>
    <w:rsid w:val="00592339"/>
    <w:rsid w:val="00593A52"/>
    <w:rsid w:val="005A088E"/>
    <w:rsid w:val="005A0E4D"/>
    <w:rsid w:val="005A1AD6"/>
    <w:rsid w:val="005A2D2A"/>
    <w:rsid w:val="005A2DE7"/>
    <w:rsid w:val="005A3A60"/>
    <w:rsid w:val="005A437B"/>
    <w:rsid w:val="005A544C"/>
    <w:rsid w:val="005B1037"/>
    <w:rsid w:val="005B1320"/>
    <w:rsid w:val="005B2207"/>
    <w:rsid w:val="005B37C6"/>
    <w:rsid w:val="005B4723"/>
    <w:rsid w:val="005B4D49"/>
    <w:rsid w:val="005B5F12"/>
    <w:rsid w:val="005C05F8"/>
    <w:rsid w:val="005C1D06"/>
    <w:rsid w:val="005C2D4A"/>
    <w:rsid w:val="005C4D54"/>
    <w:rsid w:val="005C5869"/>
    <w:rsid w:val="005C7168"/>
    <w:rsid w:val="005D0588"/>
    <w:rsid w:val="005D0C36"/>
    <w:rsid w:val="005D1855"/>
    <w:rsid w:val="005D2AEB"/>
    <w:rsid w:val="005D3252"/>
    <w:rsid w:val="005D389E"/>
    <w:rsid w:val="005D45C5"/>
    <w:rsid w:val="005E0065"/>
    <w:rsid w:val="005E02AD"/>
    <w:rsid w:val="005E04D9"/>
    <w:rsid w:val="005E05D3"/>
    <w:rsid w:val="005E0A1C"/>
    <w:rsid w:val="005E130C"/>
    <w:rsid w:val="005E1ABA"/>
    <w:rsid w:val="005E1F3A"/>
    <w:rsid w:val="005E289C"/>
    <w:rsid w:val="005E2FF4"/>
    <w:rsid w:val="005E3EC4"/>
    <w:rsid w:val="005E4467"/>
    <w:rsid w:val="005E45B4"/>
    <w:rsid w:val="005E4EA2"/>
    <w:rsid w:val="005E4F55"/>
    <w:rsid w:val="005E521B"/>
    <w:rsid w:val="005E5D8E"/>
    <w:rsid w:val="005E692D"/>
    <w:rsid w:val="005E74A7"/>
    <w:rsid w:val="005F0BE3"/>
    <w:rsid w:val="005F1466"/>
    <w:rsid w:val="005F22BD"/>
    <w:rsid w:val="005F5CF3"/>
    <w:rsid w:val="005F7A8B"/>
    <w:rsid w:val="00600C39"/>
    <w:rsid w:val="006012D5"/>
    <w:rsid w:val="006022C5"/>
    <w:rsid w:val="00602E8E"/>
    <w:rsid w:val="006030B1"/>
    <w:rsid w:val="006036AB"/>
    <w:rsid w:val="006039DD"/>
    <w:rsid w:val="00603B2E"/>
    <w:rsid w:val="00604957"/>
    <w:rsid w:val="0060613B"/>
    <w:rsid w:val="0060702B"/>
    <w:rsid w:val="006104B7"/>
    <w:rsid w:val="00610EA3"/>
    <w:rsid w:val="0061132A"/>
    <w:rsid w:val="00611B73"/>
    <w:rsid w:val="00611D23"/>
    <w:rsid w:val="00614477"/>
    <w:rsid w:val="00614702"/>
    <w:rsid w:val="00615B90"/>
    <w:rsid w:val="00615BCF"/>
    <w:rsid w:val="00616598"/>
    <w:rsid w:val="00617313"/>
    <w:rsid w:val="00620F0E"/>
    <w:rsid w:val="006218D4"/>
    <w:rsid w:val="0062534E"/>
    <w:rsid w:val="0062680B"/>
    <w:rsid w:val="00632A55"/>
    <w:rsid w:val="00632ADD"/>
    <w:rsid w:val="006330E8"/>
    <w:rsid w:val="00636A0F"/>
    <w:rsid w:val="006373AD"/>
    <w:rsid w:val="006376C5"/>
    <w:rsid w:val="00637927"/>
    <w:rsid w:val="00640636"/>
    <w:rsid w:val="0064072A"/>
    <w:rsid w:val="00644E07"/>
    <w:rsid w:val="006462B0"/>
    <w:rsid w:val="0064638D"/>
    <w:rsid w:val="006465DA"/>
    <w:rsid w:val="00646BEB"/>
    <w:rsid w:val="00647340"/>
    <w:rsid w:val="00650AEB"/>
    <w:rsid w:val="00650C6A"/>
    <w:rsid w:val="006525AC"/>
    <w:rsid w:val="00652B59"/>
    <w:rsid w:val="00652C6A"/>
    <w:rsid w:val="00654894"/>
    <w:rsid w:val="006549FC"/>
    <w:rsid w:val="00654BD3"/>
    <w:rsid w:val="0065508D"/>
    <w:rsid w:val="00655126"/>
    <w:rsid w:val="006556C7"/>
    <w:rsid w:val="0065660D"/>
    <w:rsid w:val="0066245D"/>
    <w:rsid w:val="0066255E"/>
    <w:rsid w:val="00662FA6"/>
    <w:rsid w:val="00663F16"/>
    <w:rsid w:val="00664426"/>
    <w:rsid w:val="00664A03"/>
    <w:rsid w:val="006652F2"/>
    <w:rsid w:val="00665B32"/>
    <w:rsid w:val="00667249"/>
    <w:rsid w:val="00667369"/>
    <w:rsid w:val="006702E7"/>
    <w:rsid w:val="006717DB"/>
    <w:rsid w:val="00672406"/>
    <w:rsid w:val="00673409"/>
    <w:rsid w:val="00673AC0"/>
    <w:rsid w:val="00675D3B"/>
    <w:rsid w:val="00676193"/>
    <w:rsid w:val="00676D2A"/>
    <w:rsid w:val="006776C3"/>
    <w:rsid w:val="00677D92"/>
    <w:rsid w:val="00681254"/>
    <w:rsid w:val="00681AAD"/>
    <w:rsid w:val="00681B51"/>
    <w:rsid w:val="00681D3D"/>
    <w:rsid w:val="00682ADE"/>
    <w:rsid w:val="00683CF3"/>
    <w:rsid w:val="00685457"/>
    <w:rsid w:val="006865FA"/>
    <w:rsid w:val="0068672C"/>
    <w:rsid w:val="00686739"/>
    <w:rsid w:val="00687337"/>
    <w:rsid w:val="0069087F"/>
    <w:rsid w:val="00690EDD"/>
    <w:rsid w:val="00691CCF"/>
    <w:rsid w:val="006936E5"/>
    <w:rsid w:val="00693F42"/>
    <w:rsid w:val="00694EDF"/>
    <w:rsid w:val="00695B11"/>
    <w:rsid w:val="00695CFB"/>
    <w:rsid w:val="00696414"/>
    <w:rsid w:val="00696A2C"/>
    <w:rsid w:val="006978C3"/>
    <w:rsid w:val="00697D56"/>
    <w:rsid w:val="006A0C27"/>
    <w:rsid w:val="006A206A"/>
    <w:rsid w:val="006A2105"/>
    <w:rsid w:val="006A2841"/>
    <w:rsid w:val="006A2FAB"/>
    <w:rsid w:val="006A365B"/>
    <w:rsid w:val="006A3D75"/>
    <w:rsid w:val="006A456B"/>
    <w:rsid w:val="006A7009"/>
    <w:rsid w:val="006A7F80"/>
    <w:rsid w:val="006B3021"/>
    <w:rsid w:val="006B34D4"/>
    <w:rsid w:val="006B3908"/>
    <w:rsid w:val="006B3C2E"/>
    <w:rsid w:val="006B5B44"/>
    <w:rsid w:val="006B5E83"/>
    <w:rsid w:val="006C1002"/>
    <w:rsid w:val="006C215B"/>
    <w:rsid w:val="006C2CBF"/>
    <w:rsid w:val="006C34B0"/>
    <w:rsid w:val="006C3A54"/>
    <w:rsid w:val="006C3C99"/>
    <w:rsid w:val="006C44E9"/>
    <w:rsid w:val="006C4BDF"/>
    <w:rsid w:val="006C6316"/>
    <w:rsid w:val="006C74C4"/>
    <w:rsid w:val="006D11E4"/>
    <w:rsid w:val="006D41C8"/>
    <w:rsid w:val="006D44E8"/>
    <w:rsid w:val="006D496F"/>
    <w:rsid w:val="006D4DF9"/>
    <w:rsid w:val="006E033C"/>
    <w:rsid w:val="006E30F9"/>
    <w:rsid w:val="006E3D4A"/>
    <w:rsid w:val="006E4249"/>
    <w:rsid w:val="006E648B"/>
    <w:rsid w:val="006E6970"/>
    <w:rsid w:val="006E7EB7"/>
    <w:rsid w:val="006F0F94"/>
    <w:rsid w:val="006F2D06"/>
    <w:rsid w:val="006F2EB1"/>
    <w:rsid w:val="006F2EC3"/>
    <w:rsid w:val="006F32C0"/>
    <w:rsid w:val="006F4109"/>
    <w:rsid w:val="006F4416"/>
    <w:rsid w:val="006F4FC7"/>
    <w:rsid w:val="006F554B"/>
    <w:rsid w:val="006F5734"/>
    <w:rsid w:val="006F6DE2"/>
    <w:rsid w:val="006F74EF"/>
    <w:rsid w:val="006F7677"/>
    <w:rsid w:val="006F7BFC"/>
    <w:rsid w:val="00700807"/>
    <w:rsid w:val="00700C38"/>
    <w:rsid w:val="00701B4D"/>
    <w:rsid w:val="00703AFA"/>
    <w:rsid w:val="007052E4"/>
    <w:rsid w:val="007057A2"/>
    <w:rsid w:val="007057C7"/>
    <w:rsid w:val="0070762C"/>
    <w:rsid w:val="00707826"/>
    <w:rsid w:val="00710AC5"/>
    <w:rsid w:val="00712838"/>
    <w:rsid w:val="00713153"/>
    <w:rsid w:val="00713173"/>
    <w:rsid w:val="0071400B"/>
    <w:rsid w:val="00714611"/>
    <w:rsid w:val="007148E2"/>
    <w:rsid w:val="007149D6"/>
    <w:rsid w:val="00715666"/>
    <w:rsid w:val="0071638E"/>
    <w:rsid w:val="00717161"/>
    <w:rsid w:val="007179A1"/>
    <w:rsid w:val="00717AB2"/>
    <w:rsid w:val="007201A7"/>
    <w:rsid w:val="007205D2"/>
    <w:rsid w:val="007227A8"/>
    <w:rsid w:val="00723B6E"/>
    <w:rsid w:val="00725104"/>
    <w:rsid w:val="0072641C"/>
    <w:rsid w:val="007267A7"/>
    <w:rsid w:val="00726C64"/>
    <w:rsid w:val="00727099"/>
    <w:rsid w:val="007304A7"/>
    <w:rsid w:val="0073086A"/>
    <w:rsid w:val="00730887"/>
    <w:rsid w:val="007309C7"/>
    <w:rsid w:val="0073120B"/>
    <w:rsid w:val="007318CB"/>
    <w:rsid w:val="00731F1E"/>
    <w:rsid w:val="0073322D"/>
    <w:rsid w:val="00734C47"/>
    <w:rsid w:val="00734D82"/>
    <w:rsid w:val="00735C2C"/>
    <w:rsid w:val="00737E04"/>
    <w:rsid w:val="00737FC2"/>
    <w:rsid w:val="00740EA5"/>
    <w:rsid w:val="00742CBB"/>
    <w:rsid w:val="00743532"/>
    <w:rsid w:val="00743651"/>
    <w:rsid w:val="00744668"/>
    <w:rsid w:val="00746005"/>
    <w:rsid w:val="00746013"/>
    <w:rsid w:val="00746331"/>
    <w:rsid w:val="007466A3"/>
    <w:rsid w:val="007475A7"/>
    <w:rsid w:val="0074771F"/>
    <w:rsid w:val="007479AB"/>
    <w:rsid w:val="0075022B"/>
    <w:rsid w:val="0075222C"/>
    <w:rsid w:val="007526CA"/>
    <w:rsid w:val="00756BAA"/>
    <w:rsid w:val="00756E6A"/>
    <w:rsid w:val="00757F89"/>
    <w:rsid w:val="00761271"/>
    <w:rsid w:val="00761AB6"/>
    <w:rsid w:val="00762F85"/>
    <w:rsid w:val="0076341E"/>
    <w:rsid w:val="00763693"/>
    <w:rsid w:val="00767827"/>
    <w:rsid w:val="0077027A"/>
    <w:rsid w:val="00774452"/>
    <w:rsid w:val="007752D1"/>
    <w:rsid w:val="00775F87"/>
    <w:rsid w:val="0077711F"/>
    <w:rsid w:val="007819F0"/>
    <w:rsid w:val="00781FC4"/>
    <w:rsid w:val="007827B9"/>
    <w:rsid w:val="00783CED"/>
    <w:rsid w:val="007840B3"/>
    <w:rsid w:val="00784B33"/>
    <w:rsid w:val="00785974"/>
    <w:rsid w:val="00785DF4"/>
    <w:rsid w:val="0078637C"/>
    <w:rsid w:val="00786A53"/>
    <w:rsid w:val="00787398"/>
    <w:rsid w:val="0079094A"/>
    <w:rsid w:val="00791039"/>
    <w:rsid w:val="007920C6"/>
    <w:rsid w:val="00793170"/>
    <w:rsid w:val="00796AC4"/>
    <w:rsid w:val="00796ED4"/>
    <w:rsid w:val="00797217"/>
    <w:rsid w:val="007A0AB1"/>
    <w:rsid w:val="007A0F96"/>
    <w:rsid w:val="007A1706"/>
    <w:rsid w:val="007A179E"/>
    <w:rsid w:val="007A1D4E"/>
    <w:rsid w:val="007A2CEE"/>
    <w:rsid w:val="007A33C7"/>
    <w:rsid w:val="007A4C7E"/>
    <w:rsid w:val="007A6F38"/>
    <w:rsid w:val="007B0EC9"/>
    <w:rsid w:val="007B10C8"/>
    <w:rsid w:val="007B1B6C"/>
    <w:rsid w:val="007B2FEC"/>
    <w:rsid w:val="007B310F"/>
    <w:rsid w:val="007B3FED"/>
    <w:rsid w:val="007B43A8"/>
    <w:rsid w:val="007B62C4"/>
    <w:rsid w:val="007B6564"/>
    <w:rsid w:val="007B6A0F"/>
    <w:rsid w:val="007B6AEE"/>
    <w:rsid w:val="007C0C1C"/>
    <w:rsid w:val="007C1C4B"/>
    <w:rsid w:val="007C28D5"/>
    <w:rsid w:val="007C2EE7"/>
    <w:rsid w:val="007C3CFA"/>
    <w:rsid w:val="007C3DD6"/>
    <w:rsid w:val="007C4D1F"/>
    <w:rsid w:val="007C6913"/>
    <w:rsid w:val="007C702F"/>
    <w:rsid w:val="007C79E1"/>
    <w:rsid w:val="007D06FF"/>
    <w:rsid w:val="007D0940"/>
    <w:rsid w:val="007D0A05"/>
    <w:rsid w:val="007D181D"/>
    <w:rsid w:val="007D1E5A"/>
    <w:rsid w:val="007D21B9"/>
    <w:rsid w:val="007D3A0B"/>
    <w:rsid w:val="007D3F2C"/>
    <w:rsid w:val="007D47EB"/>
    <w:rsid w:val="007D48A6"/>
    <w:rsid w:val="007D5099"/>
    <w:rsid w:val="007D6608"/>
    <w:rsid w:val="007E0CEA"/>
    <w:rsid w:val="007E11CA"/>
    <w:rsid w:val="007E1AF4"/>
    <w:rsid w:val="007E3662"/>
    <w:rsid w:val="007E48DE"/>
    <w:rsid w:val="007E6A44"/>
    <w:rsid w:val="007E7B16"/>
    <w:rsid w:val="007E7E5D"/>
    <w:rsid w:val="007F07E1"/>
    <w:rsid w:val="007F0F36"/>
    <w:rsid w:val="007F2CA3"/>
    <w:rsid w:val="007F358D"/>
    <w:rsid w:val="007F4BEF"/>
    <w:rsid w:val="007F5385"/>
    <w:rsid w:val="007F5990"/>
    <w:rsid w:val="007F679F"/>
    <w:rsid w:val="007F68DA"/>
    <w:rsid w:val="007F6A00"/>
    <w:rsid w:val="007F7381"/>
    <w:rsid w:val="008014D2"/>
    <w:rsid w:val="00801E0B"/>
    <w:rsid w:val="0080334C"/>
    <w:rsid w:val="008038F1"/>
    <w:rsid w:val="008039FD"/>
    <w:rsid w:val="00803D61"/>
    <w:rsid w:val="00804200"/>
    <w:rsid w:val="008052A3"/>
    <w:rsid w:val="008076A5"/>
    <w:rsid w:val="0080774B"/>
    <w:rsid w:val="008102F2"/>
    <w:rsid w:val="008107C8"/>
    <w:rsid w:val="008118EB"/>
    <w:rsid w:val="00811C0D"/>
    <w:rsid w:val="00812229"/>
    <w:rsid w:val="008123C5"/>
    <w:rsid w:val="008127DD"/>
    <w:rsid w:val="00812A5F"/>
    <w:rsid w:val="0081386C"/>
    <w:rsid w:val="00814124"/>
    <w:rsid w:val="00815066"/>
    <w:rsid w:val="008152B9"/>
    <w:rsid w:val="008157F2"/>
    <w:rsid w:val="00820D7B"/>
    <w:rsid w:val="00824067"/>
    <w:rsid w:val="008244E8"/>
    <w:rsid w:val="00824576"/>
    <w:rsid w:val="008264A4"/>
    <w:rsid w:val="008271FE"/>
    <w:rsid w:val="0083031C"/>
    <w:rsid w:val="008305B7"/>
    <w:rsid w:val="00830EFD"/>
    <w:rsid w:val="0083158E"/>
    <w:rsid w:val="008315FA"/>
    <w:rsid w:val="00831787"/>
    <w:rsid w:val="00833284"/>
    <w:rsid w:val="00835EA4"/>
    <w:rsid w:val="00835F10"/>
    <w:rsid w:val="00836B47"/>
    <w:rsid w:val="0083739D"/>
    <w:rsid w:val="00837879"/>
    <w:rsid w:val="0084120F"/>
    <w:rsid w:val="008428A7"/>
    <w:rsid w:val="00842BD8"/>
    <w:rsid w:val="00842F25"/>
    <w:rsid w:val="008439F3"/>
    <w:rsid w:val="00843A68"/>
    <w:rsid w:val="00843D74"/>
    <w:rsid w:val="0084404D"/>
    <w:rsid w:val="00844566"/>
    <w:rsid w:val="008476A9"/>
    <w:rsid w:val="00851700"/>
    <w:rsid w:val="00851A8D"/>
    <w:rsid w:val="008523E9"/>
    <w:rsid w:val="00852D2C"/>
    <w:rsid w:val="00854274"/>
    <w:rsid w:val="00854688"/>
    <w:rsid w:val="008547BC"/>
    <w:rsid w:val="00854A39"/>
    <w:rsid w:val="00856A58"/>
    <w:rsid w:val="00857E31"/>
    <w:rsid w:val="00860637"/>
    <w:rsid w:val="00861E6D"/>
    <w:rsid w:val="00862394"/>
    <w:rsid w:val="0086259C"/>
    <w:rsid w:val="00862F0B"/>
    <w:rsid w:val="00863005"/>
    <w:rsid w:val="00863491"/>
    <w:rsid w:val="00863502"/>
    <w:rsid w:val="00863FBC"/>
    <w:rsid w:val="008647CE"/>
    <w:rsid w:val="00865BFB"/>
    <w:rsid w:val="0086607C"/>
    <w:rsid w:val="00866103"/>
    <w:rsid w:val="00866923"/>
    <w:rsid w:val="00866D73"/>
    <w:rsid w:val="00866ECA"/>
    <w:rsid w:val="00870593"/>
    <w:rsid w:val="00871D02"/>
    <w:rsid w:val="00871E01"/>
    <w:rsid w:val="00872467"/>
    <w:rsid w:val="008732BA"/>
    <w:rsid w:val="00874FE5"/>
    <w:rsid w:val="00875150"/>
    <w:rsid w:val="00876A65"/>
    <w:rsid w:val="00877A40"/>
    <w:rsid w:val="00882860"/>
    <w:rsid w:val="00883395"/>
    <w:rsid w:val="008840F5"/>
    <w:rsid w:val="00884CB9"/>
    <w:rsid w:val="008856C7"/>
    <w:rsid w:val="00886EAF"/>
    <w:rsid w:val="00887266"/>
    <w:rsid w:val="008876F1"/>
    <w:rsid w:val="00887A72"/>
    <w:rsid w:val="00892838"/>
    <w:rsid w:val="00892B24"/>
    <w:rsid w:val="00892F68"/>
    <w:rsid w:val="008935C9"/>
    <w:rsid w:val="00893F6A"/>
    <w:rsid w:val="008947C2"/>
    <w:rsid w:val="008973AE"/>
    <w:rsid w:val="00897803"/>
    <w:rsid w:val="008A0E35"/>
    <w:rsid w:val="008A1B73"/>
    <w:rsid w:val="008A2E7F"/>
    <w:rsid w:val="008A438B"/>
    <w:rsid w:val="008A4E60"/>
    <w:rsid w:val="008A4EB5"/>
    <w:rsid w:val="008A5CEB"/>
    <w:rsid w:val="008A6C7C"/>
    <w:rsid w:val="008A7503"/>
    <w:rsid w:val="008A75D9"/>
    <w:rsid w:val="008B04CE"/>
    <w:rsid w:val="008B08D5"/>
    <w:rsid w:val="008B0F89"/>
    <w:rsid w:val="008B0FE7"/>
    <w:rsid w:val="008B170A"/>
    <w:rsid w:val="008B1721"/>
    <w:rsid w:val="008B1B22"/>
    <w:rsid w:val="008B49FD"/>
    <w:rsid w:val="008B50C2"/>
    <w:rsid w:val="008B58D5"/>
    <w:rsid w:val="008B7353"/>
    <w:rsid w:val="008B7756"/>
    <w:rsid w:val="008C022D"/>
    <w:rsid w:val="008C25F7"/>
    <w:rsid w:val="008C2CAC"/>
    <w:rsid w:val="008C31F6"/>
    <w:rsid w:val="008C3F3A"/>
    <w:rsid w:val="008C411A"/>
    <w:rsid w:val="008C4474"/>
    <w:rsid w:val="008C4E42"/>
    <w:rsid w:val="008C689F"/>
    <w:rsid w:val="008C72AF"/>
    <w:rsid w:val="008C7596"/>
    <w:rsid w:val="008C7A2F"/>
    <w:rsid w:val="008C7E52"/>
    <w:rsid w:val="008D08E6"/>
    <w:rsid w:val="008D0B39"/>
    <w:rsid w:val="008D1535"/>
    <w:rsid w:val="008D18F3"/>
    <w:rsid w:val="008D2E2E"/>
    <w:rsid w:val="008D3746"/>
    <w:rsid w:val="008D4169"/>
    <w:rsid w:val="008D6608"/>
    <w:rsid w:val="008D7091"/>
    <w:rsid w:val="008D727F"/>
    <w:rsid w:val="008D7FC7"/>
    <w:rsid w:val="008E074C"/>
    <w:rsid w:val="008E08CC"/>
    <w:rsid w:val="008E0C75"/>
    <w:rsid w:val="008E1E55"/>
    <w:rsid w:val="008E224D"/>
    <w:rsid w:val="008E2472"/>
    <w:rsid w:val="008E2AF1"/>
    <w:rsid w:val="008E2E4D"/>
    <w:rsid w:val="008E3CB3"/>
    <w:rsid w:val="008E3D1C"/>
    <w:rsid w:val="008E4503"/>
    <w:rsid w:val="008E4D07"/>
    <w:rsid w:val="008E4FEA"/>
    <w:rsid w:val="008E50FA"/>
    <w:rsid w:val="008E522B"/>
    <w:rsid w:val="008E61BC"/>
    <w:rsid w:val="008E628E"/>
    <w:rsid w:val="008E668F"/>
    <w:rsid w:val="008E7171"/>
    <w:rsid w:val="008F1BA6"/>
    <w:rsid w:val="008F1BE3"/>
    <w:rsid w:val="008F254B"/>
    <w:rsid w:val="008F25F9"/>
    <w:rsid w:val="008F3463"/>
    <w:rsid w:val="008F3D5F"/>
    <w:rsid w:val="008F4957"/>
    <w:rsid w:val="008F55DD"/>
    <w:rsid w:val="008F5E2E"/>
    <w:rsid w:val="008F61E3"/>
    <w:rsid w:val="008F6312"/>
    <w:rsid w:val="008F65FD"/>
    <w:rsid w:val="008F7FFD"/>
    <w:rsid w:val="00901009"/>
    <w:rsid w:val="00902F51"/>
    <w:rsid w:val="0090396F"/>
    <w:rsid w:val="0090511C"/>
    <w:rsid w:val="0090549D"/>
    <w:rsid w:val="00906AD9"/>
    <w:rsid w:val="00906C28"/>
    <w:rsid w:val="00906F56"/>
    <w:rsid w:val="009078B0"/>
    <w:rsid w:val="0090791C"/>
    <w:rsid w:val="00907D77"/>
    <w:rsid w:val="00907F77"/>
    <w:rsid w:val="00912354"/>
    <w:rsid w:val="00912387"/>
    <w:rsid w:val="009124B5"/>
    <w:rsid w:val="00913EB8"/>
    <w:rsid w:val="00920C5F"/>
    <w:rsid w:val="00921512"/>
    <w:rsid w:val="0092288E"/>
    <w:rsid w:val="00922D27"/>
    <w:rsid w:val="00922DB4"/>
    <w:rsid w:val="00924A69"/>
    <w:rsid w:val="00925CF5"/>
    <w:rsid w:val="0092690A"/>
    <w:rsid w:val="00926D55"/>
    <w:rsid w:val="009270F1"/>
    <w:rsid w:val="00927BB8"/>
    <w:rsid w:val="00930F3A"/>
    <w:rsid w:val="00930F55"/>
    <w:rsid w:val="0093159D"/>
    <w:rsid w:val="0093381C"/>
    <w:rsid w:val="009348CF"/>
    <w:rsid w:val="009352E5"/>
    <w:rsid w:val="0093699F"/>
    <w:rsid w:val="0093767A"/>
    <w:rsid w:val="009401F8"/>
    <w:rsid w:val="009402EF"/>
    <w:rsid w:val="00940497"/>
    <w:rsid w:val="00941530"/>
    <w:rsid w:val="00941D32"/>
    <w:rsid w:val="00943026"/>
    <w:rsid w:val="00943497"/>
    <w:rsid w:val="009437A1"/>
    <w:rsid w:val="0094416D"/>
    <w:rsid w:val="00946B4B"/>
    <w:rsid w:val="0095044C"/>
    <w:rsid w:val="00950692"/>
    <w:rsid w:val="009516CD"/>
    <w:rsid w:val="00951B88"/>
    <w:rsid w:val="00951DAE"/>
    <w:rsid w:val="009532D8"/>
    <w:rsid w:val="00953E63"/>
    <w:rsid w:val="0095400B"/>
    <w:rsid w:val="00955443"/>
    <w:rsid w:val="00955D7A"/>
    <w:rsid w:val="00957071"/>
    <w:rsid w:val="009570BD"/>
    <w:rsid w:val="00957422"/>
    <w:rsid w:val="00957A1D"/>
    <w:rsid w:val="00960CE0"/>
    <w:rsid w:val="00961B89"/>
    <w:rsid w:val="00963362"/>
    <w:rsid w:val="009635E7"/>
    <w:rsid w:val="00964056"/>
    <w:rsid w:val="009641FC"/>
    <w:rsid w:val="00966753"/>
    <w:rsid w:val="009672A4"/>
    <w:rsid w:val="009676B8"/>
    <w:rsid w:val="00970934"/>
    <w:rsid w:val="00971D31"/>
    <w:rsid w:val="00972D1C"/>
    <w:rsid w:val="00974334"/>
    <w:rsid w:val="00974451"/>
    <w:rsid w:val="0097569E"/>
    <w:rsid w:val="00976568"/>
    <w:rsid w:val="00977B51"/>
    <w:rsid w:val="00980417"/>
    <w:rsid w:val="009820F2"/>
    <w:rsid w:val="009824C0"/>
    <w:rsid w:val="009836E7"/>
    <w:rsid w:val="00984FE4"/>
    <w:rsid w:val="00985781"/>
    <w:rsid w:val="00985DB5"/>
    <w:rsid w:val="00986908"/>
    <w:rsid w:val="00986B23"/>
    <w:rsid w:val="00986E0B"/>
    <w:rsid w:val="0099068F"/>
    <w:rsid w:val="00990D53"/>
    <w:rsid w:val="0099157A"/>
    <w:rsid w:val="009928B0"/>
    <w:rsid w:val="00993B0D"/>
    <w:rsid w:val="009946F9"/>
    <w:rsid w:val="00995556"/>
    <w:rsid w:val="00995B9A"/>
    <w:rsid w:val="00996C70"/>
    <w:rsid w:val="009A0A76"/>
    <w:rsid w:val="009A2472"/>
    <w:rsid w:val="009A24AE"/>
    <w:rsid w:val="009A25AC"/>
    <w:rsid w:val="009A2F07"/>
    <w:rsid w:val="009A5205"/>
    <w:rsid w:val="009A5E48"/>
    <w:rsid w:val="009A72DE"/>
    <w:rsid w:val="009A73C8"/>
    <w:rsid w:val="009A7777"/>
    <w:rsid w:val="009A7B4D"/>
    <w:rsid w:val="009B001E"/>
    <w:rsid w:val="009B089F"/>
    <w:rsid w:val="009B1934"/>
    <w:rsid w:val="009B2123"/>
    <w:rsid w:val="009B2142"/>
    <w:rsid w:val="009B2606"/>
    <w:rsid w:val="009B27A9"/>
    <w:rsid w:val="009B5865"/>
    <w:rsid w:val="009B7153"/>
    <w:rsid w:val="009C0EBF"/>
    <w:rsid w:val="009C3217"/>
    <w:rsid w:val="009C5598"/>
    <w:rsid w:val="009C5B2F"/>
    <w:rsid w:val="009C5CCC"/>
    <w:rsid w:val="009C5DD7"/>
    <w:rsid w:val="009C664A"/>
    <w:rsid w:val="009D16C6"/>
    <w:rsid w:val="009D199A"/>
    <w:rsid w:val="009D2CCF"/>
    <w:rsid w:val="009D3394"/>
    <w:rsid w:val="009D3956"/>
    <w:rsid w:val="009D3FF9"/>
    <w:rsid w:val="009D4EDC"/>
    <w:rsid w:val="009D51A2"/>
    <w:rsid w:val="009D5D7F"/>
    <w:rsid w:val="009D7398"/>
    <w:rsid w:val="009E0070"/>
    <w:rsid w:val="009E00C7"/>
    <w:rsid w:val="009E023F"/>
    <w:rsid w:val="009E3896"/>
    <w:rsid w:val="009E4A3B"/>
    <w:rsid w:val="009E4EF4"/>
    <w:rsid w:val="009E5133"/>
    <w:rsid w:val="009E529B"/>
    <w:rsid w:val="009E5A37"/>
    <w:rsid w:val="009F0A82"/>
    <w:rsid w:val="009F4707"/>
    <w:rsid w:val="009F482A"/>
    <w:rsid w:val="009F4B24"/>
    <w:rsid w:val="009F4B6A"/>
    <w:rsid w:val="009F5637"/>
    <w:rsid w:val="009F5A81"/>
    <w:rsid w:val="009F5E5B"/>
    <w:rsid w:val="009F623D"/>
    <w:rsid w:val="009F7B86"/>
    <w:rsid w:val="009F7C3F"/>
    <w:rsid w:val="00A00384"/>
    <w:rsid w:val="00A0124F"/>
    <w:rsid w:val="00A012E1"/>
    <w:rsid w:val="00A01310"/>
    <w:rsid w:val="00A01355"/>
    <w:rsid w:val="00A01C06"/>
    <w:rsid w:val="00A029D1"/>
    <w:rsid w:val="00A02A10"/>
    <w:rsid w:val="00A02A21"/>
    <w:rsid w:val="00A03C6C"/>
    <w:rsid w:val="00A04397"/>
    <w:rsid w:val="00A04902"/>
    <w:rsid w:val="00A05D6C"/>
    <w:rsid w:val="00A067B9"/>
    <w:rsid w:val="00A07068"/>
    <w:rsid w:val="00A07FD9"/>
    <w:rsid w:val="00A12B56"/>
    <w:rsid w:val="00A14161"/>
    <w:rsid w:val="00A14A98"/>
    <w:rsid w:val="00A150EE"/>
    <w:rsid w:val="00A20365"/>
    <w:rsid w:val="00A20865"/>
    <w:rsid w:val="00A2089C"/>
    <w:rsid w:val="00A21540"/>
    <w:rsid w:val="00A234D3"/>
    <w:rsid w:val="00A23850"/>
    <w:rsid w:val="00A24F46"/>
    <w:rsid w:val="00A265D5"/>
    <w:rsid w:val="00A2665F"/>
    <w:rsid w:val="00A26D10"/>
    <w:rsid w:val="00A274E7"/>
    <w:rsid w:val="00A30049"/>
    <w:rsid w:val="00A320F6"/>
    <w:rsid w:val="00A35B3F"/>
    <w:rsid w:val="00A35E9C"/>
    <w:rsid w:val="00A3721C"/>
    <w:rsid w:val="00A3736F"/>
    <w:rsid w:val="00A40564"/>
    <w:rsid w:val="00A40CFC"/>
    <w:rsid w:val="00A41204"/>
    <w:rsid w:val="00A4134B"/>
    <w:rsid w:val="00A41C52"/>
    <w:rsid w:val="00A41E20"/>
    <w:rsid w:val="00A44250"/>
    <w:rsid w:val="00A4432D"/>
    <w:rsid w:val="00A443C8"/>
    <w:rsid w:val="00A4613F"/>
    <w:rsid w:val="00A47A72"/>
    <w:rsid w:val="00A50BC3"/>
    <w:rsid w:val="00A5110D"/>
    <w:rsid w:val="00A52656"/>
    <w:rsid w:val="00A527E0"/>
    <w:rsid w:val="00A52BAC"/>
    <w:rsid w:val="00A5362A"/>
    <w:rsid w:val="00A53782"/>
    <w:rsid w:val="00A53C8E"/>
    <w:rsid w:val="00A546E4"/>
    <w:rsid w:val="00A554E0"/>
    <w:rsid w:val="00A56A09"/>
    <w:rsid w:val="00A61BF4"/>
    <w:rsid w:val="00A62D04"/>
    <w:rsid w:val="00A62F06"/>
    <w:rsid w:val="00A63434"/>
    <w:rsid w:val="00A63ADB"/>
    <w:rsid w:val="00A6418E"/>
    <w:rsid w:val="00A65332"/>
    <w:rsid w:val="00A67093"/>
    <w:rsid w:val="00A6723B"/>
    <w:rsid w:val="00A70C24"/>
    <w:rsid w:val="00A70EA1"/>
    <w:rsid w:val="00A72695"/>
    <w:rsid w:val="00A727D2"/>
    <w:rsid w:val="00A73E55"/>
    <w:rsid w:val="00A74374"/>
    <w:rsid w:val="00A74D15"/>
    <w:rsid w:val="00A75C10"/>
    <w:rsid w:val="00A75CAD"/>
    <w:rsid w:val="00A7655D"/>
    <w:rsid w:val="00A76618"/>
    <w:rsid w:val="00A77F60"/>
    <w:rsid w:val="00A80CE1"/>
    <w:rsid w:val="00A81142"/>
    <w:rsid w:val="00A8114E"/>
    <w:rsid w:val="00A815A2"/>
    <w:rsid w:val="00A81830"/>
    <w:rsid w:val="00A827F0"/>
    <w:rsid w:val="00A834FB"/>
    <w:rsid w:val="00A83FBE"/>
    <w:rsid w:val="00A84A37"/>
    <w:rsid w:val="00A877BB"/>
    <w:rsid w:val="00A9050F"/>
    <w:rsid w:val="00A9184D"/>
    <w:rsid w:val="00A922CA"/>
    <w:rsid w:val="00A935CA"/>
    <w:rsid w:val="00A93B19"/>
    <w:rsid w:val="00A94466"/>
    <w:rsid w:val="00A952CB"/>
    <w:rsid w:val="00A95AC8"/>
    <w:rsid w:val="00AA01B0"/>
    <w:rsid w:val="00AA0A37"/>
    <w:rsid w:val="00AA12EF"/>
    <w:rsid w:val="00AA2BC1"/>
    <w:rsid w:val="00AA2EDC"/>
    <w:rsid w:val="00AA3CCB"/>
    <w:rsid w:val="00AA6E00"/>
    <w:rsid w:val="00AA6E4C"/>
    <w:rsid w:val="00AA71A7"/>
    <w:rsid w:val="00AA744D"/>
    <w:rsid w:val="00AB1361"/>
    <w:rsid w:val="00AB179F"/>
    <w:rsid w:val="00AB1AD3"/>
    <w:rsid w:val="00AB24C1"/>
    <w:rsid w:val="00AB46A7"/>
    <w:rsid w:val="00AB5BC1"/>
    <w:rsid w:val="00AB5E35"/>
    <w:rsid w:val="00AB6CB7"/>
    <w:rsid w:val="00AC126A"/>
    <w:rsid w:val="00AC12B0"/>
    <w:rsid w:val="00AC1694"/>
    <w:rsid w:val="00AC1DAD"/>
    <w:rsid w:val="00AC2C67"/>
    <w:rsid w:val="00AC3BB3"/>
    <w:rsid w:val="00AC5676"/>
    <w:rsid w:val="00AC7474"/>
    <w:rsid w:val="00AD083D"/>
    <w:rsid w:val="00AD200C"/>
    <w:rsid w:val="00AD3A57"/>
    <w:rsid w:val="00AD4B04"/>
    <w:rsid w:val="00AD5A17"/>
    <w:rsid w:val="00AD5CF4"/>
    <w:rsid w:val="00AD5D2C"/>
    <w:rsid w:val="00AE0079"/>
    <w:rsid w:val="00AE0AF6"/>
    <w:rsid w:val="00AE1D89"/>
    <w:rsid w:val="00AE25A0"/>
    <w:rsid w:val="00AE30D3"/>
    <w:rsid w:val="00AE6FAA"/>
    <w:rsid w:val="00AE781F"/>
    <w:rsid w:val="00AE7893"/>
    <w:rsid w:val="00AF0776"/>
    <w:rsid w:val="00AF16CD"/>
    <w:rsid w:val="00AF1E9D"/>
    <w:rsid w:val="00AF1EBC"/>
    <w:rsid w:val="00AF2AC3"/>
    <w:rsid w:val="00AF2C9E"/>
    <w:rsid w:val="00AF48CB"/>
    <w:rsid w:val="00AF4BEE"/>
    <w:rsid w:val="00AF4F3A"/>
    <w:rsid w:val="00AF5098"/>
    <w:rsid w:val="00AF6338"/>
    <w:rsid w:val="00B004F0"/>
    <w:rsid w:val="00B00717"/>
    <w:rsid w:val="00B009BB"/>
    <w:rsid w:val="00B015C7"/>
    <w:rsid w:val="00B0169F"/>
    <w:rsid w:val="00B01880"/>
    <w:rsid w:val="00B01F11"/>
    <w:rsid w:val="00B01FE2"/>
    <w:rsid w:val="00B0308D"/>
    <w:rsid w:val="00B03DAF"/>
    <w:rsid w:val="00B04DA5"/>
    <w:rsid w:val="00B0529C"/>
    <w:rsid w:val="00B05569"/>
    <w:rsid w:val="00B05B08"/>
    <w:rsid w:val="00B0610D"/>
    <w:rsid w:val="00B0741A"/>
    <w:rsid w:val="00B079C6"/>
    <w:rsid w:val="00B10196"/>
    <w:rsid w:val="00B102E2"/>
    <w:rsid w:val="00B1063B"/>
    <w:rsid w:val="00B1152B"/>
    <w:rsid w:val="00B1298A"/>
    <w:rsid w:val="00B12A79"/>
    <w:rsid w:val="00B13053"/>
    <w:rsid w:val="00B13FB1"/>
    <w:rsid w:val="00B15FFB"/>
    <w:rsid w:val="00B16014"/>
    <w:rsid w:val="00B207AA"/>
    <w:rsid w:val="00B21713"/>
    <w:rsid w:val="00B21F40"/>
    <w:rsid w:val="00B25F6C"/>
    <w:rsid w:val="00B2623C"/>
    <w:rsid w:val="00B26D06"/>
    <w:rsid w:val="00B27DA4"/>
    <w:rsid w:val="00B30BF9"/>
    <w:rsid w:val="00B317B1"/>
    <w:rsid w:val="00B31D97"/>
    <w:rsid w:val="00B324E0"/>
    <w:rsid w:val="00B338E1"/>
    <w:rsid w:val="00B34AD1"/>
    <w:rsid w:val="00B34F6B"/>
    <w:rsid w:val="00B37882"/>
    <w:rsid w:val="00B40B5B"/>
    <w:rsid w:val="00B417DA"/>
    <w:rsid w:val="00B41DCA"/>
    <w:rsid w:val="00B426D0"/>
    <w:rsid w:val="00B42701"/>
    <w:rsid w:val="00B427F0"/>
    <w:rsid w:val="00B42F7D"/>
    <w:rsid w:val="00B448AF"/>
    <w:rsid w:val="00B45BEE"/>
    <w:rsid w:val="00B469CC"/>
    <w:rsid w:val="00B46A43"/>
    <w:rsid w:val="00B46B71"/>
    <w:rsid w:val="00B47771"/>
    <w:rsid w:val="00B519F2"/>
    <w:rsid w:val="00B521F7"/>
    <w:rsid w:val="00B52C17"/>
    <w:rsid w:val="00B536F5"/>
    <w:rsid w:val="00B542F3"/>
    <w:rsid w:val="00B549DD"/>
    <w:rsid w:val="00B55D7E"/>
    <w:rsid w:val="00B57934"/>
    <w:rsid w:val="00B57A57"/>
    <w:rsid w:val="00B60B00"/>
    <w:rsid w:val="00B6182B"/>
    <w:rsid w:val="00B63233"/>
    <w:rsid w:val="00B63CD7"/>
    <w:rsid w:val="00B64040"/>
    <w:rsid w:val="00B6573D"/>
    <w:rsid w:val="00B70152"/>
    <w:rsid w:val="00B7065B"/>
    <w:rsid w:val="00B71DB7"/>
    <w:rsid w:val="00B71F58"/>
    <w:rsid w:val="00B7354F"/>
    <w:rsid w:val="00B74296"/>
    <w:rsid w:val="00B74A5B"/>
    <w:rsid w:val="00B76A52"/>
    <w:rsid w:val="00B76FD3"/>
    <w:rsid w:val="00B802A9"/>
    <w:rsid w:val="00B8089F"/>
    <w:rsid w:val="00B82470"/>
    <w:rsid w:val="00B82D49"/>
    <w:rsid w:val="00B82E87"/>
    <w:rsid w:val="00B84C12"/>
    <w:rsid w:val="00B86782"/>
    <w:rsid w:val="00B868AC"/>
    <w:rsid w:val="00B874A6"/>
    <w:rsid w:val="00B90710"/>
    <w:rsid w:val="00B907A0"/>
    <w:rsid w:val="00B917E3"/>
    <w:rsid w:val="00B92474"/>
    <w:rsid w:val="00B93720"/>
    <w:rsid w:val="00B93B56"/>
    <w:rsid w:val="00B947D1"/>
    <w:rsid w:val="00B94ED1"/>
    <w:rsid w:val="00B953BF"/>
    <w:rsid w:val="00B95740"/>
    <w:rsid w:val="00B9575A"/>
    <w:rsid w:val="00B96A45"/>
    <w:rsid w:val="00B970CA"/>
    <w:rsid w:val="00B97AD0"/>
    <w:rsid w:val="00BA04EA"/>
    <w:rsid w:val="00BA3204"/>
    <w:rsid w:val="00BA3EF2"/>
    <w:rsid w:val="00BA410C"/>
    <w:rsid w:val="00BA4432"/>
    <w:rsid w:val="00BA51BF"/>
    <w:rsid w:val="00BA5C38"/>
    <w:rsid w:val="00BA618D"/>
    <w:rsid w:val="00BA6615"/>
    <w:rsid w:val="00BA6C4E"/>
    <w:rsid w:val="00BA6ED0"/>
    <w:rsid w:val="00BA72E4"/>
    <w:rsid w:val="00BB0979"/>
    <w:rsid w:val="00BB3277"/>
    <w:rsid w:val="00BB39EE"/>
    <w:rsid w:val="00BB485C"/>
    <w:rsid w:val="00BB5A48"/>
    <w:rsid w:val="00BB6665"/>
    <w:rsid w:val="00BB74D9"/>
    <w:rsid w:val="00BB7AA3"/>
    <w:rsid w:val="00BC01C1"/>
    <w:rsid w:val="00BC34A6"/>
    <w:rsid w:val="00BC3EA4"/>
    <w:rsid w:val="00BC3FB0"/>
    <w:rsid w:val="00BC4E24"/>
    <w:rsid w:val="00BC5056"/>
    <w:rsid w:val="00BC5BEA"/>
    <w:rsid w:val="00BC6214"/>
    <w:rsid w:val="00BD0811"/>
    <w:rsid w:val="00BD0E24"/>
    <w:rsid w:val="00BD0F41"/>
    <w:rsid w:val="00BD1C69"/>
    <w:rsid w:val="00BD23D8"/>
    <w:rsid w:val="00BD26AB"/>
    <w:rsid w:val="00BD3267"/>
    <w:rsid w:val="00BD3C3F"/>
    <w:rsid w:val="00BD3F9E"/>
    <w:rsid w:val="00BD429F"/>
    <w:rsid w:val="00BD49A6"/>
    <w:rsid w:val="00BD57A5"/>
    <w:rsid w:val="00BD5A05"/>
    <w:rsid w:val="00BD5ABD"/>
    <w:rsid w:val="00BD5CB3"/>
    <w:rsid w:val="00BE1C20"/>
    <w:rsid w:val="00BE205E"/>
    <w:rsid w:val="00BE2E90"/>
    <w:rsid w:val="00BE445F"/>
    <w:rsid w:val="00BE516C"/>
    <w:rsid w:val="00BE6A6D"/>
    <w:rsid w:val="00BF019B"/>
    <w:rsid w:val="00BF0697"/>
    <w:rsid w:val="00BF0938"/>
    <w:rsid w:val="00BF1D77"/>
    <w:rsid w:val="00BF5A0D"/>
    <w:rsid w:val="00BF5E7F"/>
    <w:rsid w:val="00BF640A"/>
    <w:rsid w:val="00C02B3B"/>
    <w:rsid w:val="00C02C54"/>
    <w:rsid w:val="00C03882"/>
    <w:rsid w:val="00C042CF"/>
    <w:rsid w:val="00C04C18"/>
    <w:rsid w:val="00C04DDA"/>
    <w:rsid w:val="00C0559E"/>
    <w:rsid w:val="00C0698F"/>
    <w:rsid w:val="00C07037"/>
    <w:rsid w:val="00C07BED"/>
    <w:rsid w:val="00C07EE4"/>
    <w:rsid w:val="00C11796"/>
    <w:rsid w:val="00C12813"/>
    <w:rsid w:val="00C12AA4"/>
    <w:rsid w:val="00C13078"/>
    <w:rsid w:val="00C1465B"/>
    <w:rsid w:val="00C16977"/>
    <w:rsid w:val="00C16B09"/>
    <w:rsid w:val="00C2014A"/>
    <w:rsid w:val="00C2022B"/>
    <w:rsid w:val="00C21BAD"/>
    <w:rsid w:val="00C22079"/>
    <w:rsid w:val="00C24979"/>
    <w:rsid w:val="00C25764"/>
    <w:rsid w:val="00C261A9"/>
    <w:rsid w:val="00C27F9C"/>
    <w:rsid w:val="00C30AE2"/>
    <w:rsid w:val="00C30DD3"/>
    <w:rsid w:val="00C31E54"/>
    <w:rsid w:val="00C32C45"/>
    <w:rsid w:val="00C32C83"/>
    <w:rsid w:val="00C351CE"/>
    <w:rsid w:val="00C373D5"/>
    <w:rsid w:val="00C40781"/>
    <w:rsid w:val="00C42249"/>
    <w:rsid w:val="00C445E0"/>
    <w:rsid w:val="00C44877"/>
    <w:rsid w:val="00C44F17"/>
    <w:rsid w:val="00C450E5"/>
    <w:rsid w:val="00C464FF"/>
    <w:rsid w:val="00C50F81"/>
    <w:rsid w:val="00C5153A"/>
    <w:rsid w:val="00C52993"/>
    <w:rsid w:val="00C5371F"/>
    <w:rsid w:val="00C54150"/>
    <w:rsid w:val="00C55106"/>
    <w:rsid w:val="00C55B20"/>
    <w:rsid w:val="00C56059"/>
    <w:rsid w:val="00C56C5E"/>
    <w:rsid w:val="00C6089D"/>
    <w:rsid w:val="00C620D2"/>
    <w:rsid w:val="00C62BD5"/>
    <w:rsid w:val="00C62EC5"/>
    <w:rsid w:val="00C63545"/>
    <w:rsid w:val="00C64166"/>
    <w:rsid w:val="00C655D0"/>
    <w:rsid w:val="00C660E8"/>
    <w:rsid w:val="00C661E3"/>
    <w:rsid w:val="00C667D9"/>
    <w:rsid w:val="00C66C99"/>
    <w:rsid w:val="00C672B3"/>
    <w:rsid w:val="00C71E85"/>
    <w:rsid w:val="00C734A7"/>
    <w:rsid w:val="00C73BB0"/>
    <w:rsid w:val="00C73CB0"/>
    <w:rsid w:val="00C76946"/>
    <w:rsid w:val="00C77833"/>
    <w:rsid w:val="00C8204C"/>
    <w:rsid w:val="00C821B6"/>
    <w:rsid w:val="00C851D9"/>
    <w:rsid w:val="00C852CA"/>
    <w:rsid w:val="00C85C13"/>
    <w:rsid w:val="00C85F1D"/>
    <w:rsid w:val="00C860AF"/>
    <w:rsid w:val="00C90CB6"/>
    <w:rsid w:val="00C916AC"/>
    <w:rsid w:val="00C93273"/>
    <w:rsid w:val="00C9419B"/>
    <w:rsid w:val="00C94341"/>
    <w:rsid w:val="00C94FCB"/>
    <w:rsid w:val="00C97926"/>
    <w:rsid w:val="00CA1767"/>
    <w:rsid w:val="00CA1A56"/>
    <w:rsid w:val="00CA1F46"/>
    <w:rsid w:val="00CA294D"/>
    <w:rsid w:val="00CA3083"/>
    <w:rsid w:val="00CA38D1"/>
    <w:rsid w:val="00CA4D0D"/>
    <w:rsid w:val="00CA5867"/>
    <w:rsid w:val="00CA6679"/>
    <w:rsid w:val="00CA7441"/>
    <w:rsid w:val="00CA749E"/>
    <w:rsid w:val="00CB0987"/>
    <w:rsid w:val="00CB13E5"/>
    <w:rsid w:val="00CB1E45"/>
    <w:rsid w:val="00CB23CA"/>
    <w:rsid w:val="00CB2800"/>
    <w:rsid w:val="00CB34CE"/>
    <w:rsid w:val="00CB42B3"/>
    <w:rsid w:val="00CC07B5"/>
    <w:rsid w:val="00CC2592"/>
    <w:rsid w:val="00CC2A22"/>
    <w:rsid w:val="00CC2CF0"/>
    <w:rsid w:val="00CC2D81"/>
    <w:rsid w:val="00CC3DAD"/>
    <w:rsid w:val="00CC58EB"/>
    <w:rsid w:val="00CC6C38"/>
    <w:rsid w:val="00CC713C"/>
    <w:rsid w:val="00CD035A"/>
    <w:rsid w:val="00CD08CB"/>
    <w:rsid w:val="00CD21FF"/>
    <w:rsid w:val="00CD29D8"/>
    <w:rsid w:val="00CD3A17"/>
    <w:rsid w:val="00CD3A4B"/>
    <w:rsid w:val="00CD4832"/>
    <w:rsid w:val="00CD6122"/>
    <w:rsid w:val="00CD6AE9"/>
    <w:rsid w:val="00CD6B47"/>
    <w:rsid w:val="00CE036D"/>
    <w:rsid w:val="00CE1281"/>
    <w:rsid w:val="00CE2A73"/>
    <w:rsid w:val="00CE31A9"/>
    <w:rsid w:val="00CE4D0E"/>
    <w:rsid w:val="00CE597E"/>
    <w:rsid w:val="00CE5BB9"/>
    <w:rsid w:val="00CE75B0"/>
    <w:rsid w:val="00CF3413"/>
    <w:rsid w:val="00CF3C23"/>
    <w:rsid w:val="00CF5495"/>
    <w:rsid w:val="00CF55F3"/>
    <w:rsid w:val="00CF692F"/>
    <w:rsid w:val="00CF7D71"/>
    <w:rsid w:val="00CF7EC9"/>
    <w:rsid w:val="00D016C3"/>
    <w:rsid w:val="00D019B5"/>
    <w:rsid w:val="00D02B9C"/>
    <w:rsid w:val="00D03173"/>
    <w:rsid w:val="00D04A79"/>
    <w:rsid w:val="00D050D2"/>
    <w:rsid w:val="00D06508"/>
    <w:rsid w:val="00D10948"/>
    <w:rsid w:val="00D10FD6"/>
    <w:rsid w:val="00D11144"/>
    <w:rsid w:val="00D1300E"/>
    <w:rsid w:val="00D144A3"/>
    <w:rsid w:val="00D147FB"/>
    <w:rsid w:val="00D16A87"/>
    <w:rsid w:val="00D170FD"/>
    <w:rsid w:val="00D17140"/>
    <w:rsid w:val="00D17854"/>
    <w:rsid w:val="00D20A17"/>
    <w:rsid w:val="00D21332"/>
    <w:rsid w:val="00D21E35"/>
    <w:rsid w:val="00D226F6"/>
    <w:rsid w:val="00D22987"/>
    <w:rsid w:val="00D24B57"/>
    <w:rsid w:val="00D24ED4"/>
    <w:rsid w:val="00D260FA"/>
    <w:rsid w:val="00D26BFA"/>
    <w:rsid w:val="00D26C51"/>
    <w:rsid w:val="00D278D1"/>
    <w:rsid w:val="00D31BAC"/>
    <w:rsid w:val="00D31F62"/>
    <w:rsid w:val="00D320DB"/>
    <w:rsid w:val="00D32EB7"/>
    <w:rsid w:val="00D32ED3"/>
    <w:rsid w:val="00D33CC9"/>
    <w:rsid w:val="00D355DE"/>
    <w:rsid w:val="00D36044"/>
    <w:rsid w:val="00D417B6"/>
    <w:rsid w:val="00D4208E"/>
    <w:rsid w:val="00D424E2"/>
    <w:rsid w:val="00D43304"/>
    <w:rsid w:val="00D45D1A"/>
    <w:rsid w:val="00D46197"/>
    <w:rsid w:val="00D46928"/>
    <w:rsid w:val="00D47132"/>
    <w:rsid w:val="00D471B9"/>
    <w:rsid w:val="00D473C1"/>
    <w:rsid w:val="00D4754B"/>
    <w:rsid w:val="00D50047"/>
    <w:rsid w:val="00D50CFB"/>
    <w:rsid w:val="00D512DA"/>
    <w:rsid w:val="00D516D6"/>
    <w:rsid w:val="00D5245B"/>
    <w:rsid w:val="00D5338F"/>
    <w:rsid w:val="00D5347B"/>
    <w:rsid w:val="00D53574"/>
    <w:rsid w:val="00D53AEA"/>
    <w:rsid w:val="00D54A7E"/>
    <w:rsid w:val="00D553EB"/>
    <w:rsid w:val="00D55545"/>
    <w:rsid w:val="00D555D1"/>
    <w:rsid w:val="00D55843"/>
    <w:rsid w:val="00D55C81"/>
    <w:rsid w:val="00D564D1"/>
    <w:rsid w:val="00D5775E"/>
    <w:rsid w:val="00D60824"/>
    <w:rsid w:val="00D609D6"/>
    <w:rsid w:val="00D61DE8"/>
    <w:rsid w:val="00D62329"/>
    <w:rsid w:val="00D6370C"/>
    <w:rsid w:val="00D63756"/>
    <w:rsid w:val="00D63789"/>
    <w:rsid w:val="00D64203"/>
    <w:rsid w:val="00D64CBC"/>
    <w:rsid w:val="00D7136C"/>
    <w:rsid w:val="00D721B8"/>
    <w:rsid w:val="00D724B1"/>
    <w:rsid w:val="00D7333B"/>
    <w:rsid w:val="00D760AE"/>
    <w:rsid w:val="00D77BFB"/>
    <w:rsid w:val="00D77D63"/>
    <w:rsid w:val="00D8021A"/>
    <w:rsid w:val="00D80CC2"/>
    <w:rsid w:val="00D82F5E"/>
    <w:rsid w:val="00D83453"/>
    <w:rsid w:val="00D85159"/>
    <w:rsid w:val="00D867A5"/>
    <w:rsid w:val="00D86C18"/>
    <w:rsid w:val="00D87DC3"/>
    <w:rsid w:val="00D92067"/>
    <w:rsid w:val="00D92AB3"/>
    <w:rsid w:val="00D92F5C"/>
    <w:rsid w:val="00D96A94"/>
    <w:rsid w:val="00D9708D"/>
    <w:rsid w:val="00DA0282"/>
    <w:rsid w:val="00DA0ACD"/>
    <w:rsid w:val="00DA19B2"/>
    <w:rsid w:val="00DA1CE1"/>
    <w:rsid w:val="00DA227F"/>
    <w:rsid w:val="00DA3488"/>
    <w:rsid w:val="00DA3BC6"/>
    <w:rsid w:val="00DA4EA0"/>
    <w:rsid w:val="00DA5CEF"/>
    <w:rsid w:val="00DB0375"/>
    <w:rsid w:val="00DB066B"/>
    <w:rsid w:val="00DB1617"/>
    <w:rsid w:val="00DB1862"/>
    <w:rsid w:val="00DB1EB8"/>
    <w:rsid w:val="00DB2063"/>
    <w:rsid w:val="00DB2CA7"/>
    <w:rsid w:val="00DB491C"/>
    <w:rsid w:val="00DB4B27"/>
    <w:rsid w:val="00DB5547"/>
    <w:rsid w:val="00DB6451"/>
    <w:rsid w:val="00DB74F3"/>
    <w:rsid w:val="00DB7A09"/>
    <w:rsid w:val="00DB7B1A"/>
    <w:rsid w:val="00DB7E32"/>
    <w:rsid w:val="00DC1A3B"/>
    <w:rsid w:val="00DC23C2"/>
    <w:rsid w:val="00DC2687"/>
    <w:rsid w:val="00DC2FB7"/>
    <w:rsid w:val="00DC3111"/>
    <w:rsid w:val="00DC3256"/>
    <w:rsid w:val="00DC380B"/>
    <w:rsid w:val="00DC535E"/>
    <w:rsid w:val="00DC5E86"/>
    <w:rsid w:val="00DC67E0"/>
    <w:rsid w:val="00DC7011"/>
    <w:rsid w:val="00DC7D5B"/>
    <w:rsid w:val="00DD47D4"/>
    <w:rsid w:val="00DD48B0"/>
    <w:rsid w:val="00DD5C81"/>
    <w:rsid w:val="00DD6F0E"/>
    <w:rsid w:val="00DE0291"/>
    <w:rsid w:val="00DE036A"/>
    <w:rsid w:val="00DE0A1E"/>
    <w:rsid w:val="00DE0AB7"/>
    <w:rsid w:val="00DE10F4"/>
    <w:rsid w:val="00DE2859"/>
    <w:rsid w:val="00DE3607"/>
    <w:rsid w:val="00DE3865"/>
    <w:rsid w:val="00DE3F99"/>
    <w:rsid w:val="00DE400F"/>
    <w:rsid w:val="00DE51ED"/>
    <w:rsid w:val="00DE566F"/>
    <w:rsid w:val="00DE572D"/>
    <w:rsid w:val="00DE6777"/>
    <w:rsid w:val="00DE6FE2"/>
    <w:rsid w:val="00DE764A"/>
    <w:rsid w:val="00DF0DE2"/>
    <w:rsid w:val="00DF1EA4"/>
    <w:rsid w:val="00DF3B08"/>
    <w:rsid w:val="00DF4221"/>
    <w:rsid w:val="00DF53FF"/>
    <w:rsid w:val="00DF57AB"/>
    <w:rsid w:val="00DF5A07"/>
    <w:rsid w:val="00DF5A6F"/>
    <w:rsid w:val="00DF630D"/>
    <w:rsid w:val="00DF6627"/>
    <w:rsid w:val="00DF72AF"/>
    <w:rsid w:val="00E0012E"/>
    <w:rsid w:val="00E00841"/>
    <w:rsid w:val="00E01D80"/>
    <w:rsid w:val="00E02B45"/>
    <w:rsid w:val="00E03144"/>
    <w:rsid w:val="00E03625"/>
    <w:rsid w:val="00E0457D"/>
    <w:rsid w:val="00E047F2"/>
    <w:rsid w:val="00E04CC0"/>
    <w:rsid w:val="00E05785"/>
    <w:rsid w:val="00E0752F"/>
    <w:rsid w:val="00E07EDB"/>
    <w:rsid w:val="00E11FC3"/>
    <w:rsid w:val="00E12167"/>
    <w:rsid w:val="00E125F0"/>
    <w:rsid w:val="00E12A4A"/>
    <w:rsid w:val="00E13608"/>
    <w:rsid w:val="00E14E6C"/>
    <w:rsid w:val="00E15A1B"/>
    <w:rsid w:val="00E15E46"/>
    <w:rsid w:val="00E17892"/>
    <w:rsid w:val="00E20270"/>
    <w:rsid w:val="00E20D4C"/>
    <w:rsid w:val="00E21112"/>
    <w:rsid w:val="00E217A0"/>
    <w:rsid w:val="00E22171"/>
    <w:rsid w:val="00E23210"/>
    <w:rsid w:val="00E236F9"/>
    <w:rsid w:val="00E23B9C"/>
    <w:rsid w:val="00E25E2D"/>
    <w:rsid w:val="00E26241"/>
    <w:rsid w:val="00E2636A"/>
    <w:rsid w:val="00E301EE"/>
    <w:rsid w:val="00E30F9A"/>
    <w:rsid w:val="00E31517"/>
    <w:rsid w:val="00E317A5"/>
    <w:rsid w:val="00E34C48"/>
    <w:rsid w:val="00E353CE"/>
    <w:rsid w:val="00E35BEF"/>
    <w:rsid w:val="00E36DB2"/>
    <w:rsid w:val="00E37096"/>
    <w:rsid w:val="00E4041F"/>
    <w:rsid w:val="00E41769"/>
    <w:rsid w:val="00E41A53"/>
    <w:rsid w:val="00E42286"/>
    <w:rsid w:val="00E430C8"/>
    <w:rsid w:val="00E43930"/>
    <w:rsid w:val="00E43BAF"/>
    <w:rsid w:val="00E44479"/>
    <w:rsid w:val="00E45596"/>
    <w:rsid w:val="00E45780"/>
    <w:rsid w:val="00E46DF2"/>
    <w:rsid w:val="00E47886"/>
    <w:rsid w:val="00E47AD5"/>
    <w:rsid w:val="00E52C56"/>
    <w:rsid w:val="00E5489F"/>
    <w:rsid w:val="00E558DC"/>
    <w:rsid w:val="00E55FC1"/>
    <w:rsid w:val="00E56163"/>
    <w:rsid w:val="00E57253"/>
    <w:rsid w:val="00E6083B"/>
    <w:rsid w:val="00E60C03"/>
    <w:rsid w:val="00E632F6"/>
    <w:rsid w:val="00E63B32"/>
    <w:rsid w:val="00E63CA6"/>
    <w:rsid w:val="00E6425E"/>
    <w:rsid w:val="00E64A1E"/>
    <w:rsid w:val="00E64DAA"/>
    <w:rsid w:val="00E66E09"/>
    <w:rsid w:val="00E676ED"/>
    <w:rsid w:val="00E7032B"/>
    <w:rsid w:val="00E70E34"/>
    <w:rsid w:val="00E70FCC"/>
    <w:rsid w:val="00E74406"/>
    <w:rsid w:val="00E74958"/>
    <w:rsid w:val="00E74EC7"/>
    <w:rsid w:val="00E77065"/>
    <w:rsid w:val="00E77739"/>
    <w:rsid w:val="00E8158F"/>
    <w:rsid w:val="00E82D5C"/>
    <w:rsid w:val="00E84ACE"/>
    <w:rsid w:val="00E85724"/>
    <w:rsid w:val="00E86656"/>
    <w:rsid w:val="00E869E6"/>
    <w:rsid w:val="00E86B2B"/>
    <w:rsid w:val="00E86E2D"/>
    <w:rsid w:val="00E90AE8"/>
    <w:rsid w:val="00E92556"/>
    <w:rsid w:val="00E933D7"/>
    <w:rsid w:val="00E93F31"/>
    <w:rsid w:val="00E9406C"/>
    <w:rsid w:val="00E943B2"/>
    <w:rsid w:val="00E94DCD"/>
    <w:rsid w:val="00E953C3"/>
    <w:rsid w:val="00E95E99"/>
    <w:rsid w:val="00E96AD3"/>
    <w:rsid w:val="00EA002F"/>
    <w:rsid w:val="00EA031B"/>
    <w:rsid w:val="00EA0AB3"/>
    <w:rsid w:val="00EA0DE0"/>
    <w:rsid w:val="00EA0F06"/>
    <w:rsid w:val="00EA124D"/>
    <w:rsid w:val="00EA1DF1"/>
    <w:rsid w:val="00EA1F88"/>
    <w:rsid w:val="00EA28DE"/>
    <w:rsid w:val="00EA33DD"/>
    <w:rsid w:val="00EA35A0"/>
    <w:rsid w:val="00EA698D"/>
    <w:rsid w:val="00EA7671"/>
    <w:rsid w:val="00EB08E9"/>
    <w:rsid w:val="00EB099B"/>
    <w:rsid w:val="00EB2076"/>
    <w:rsid w:val="00EB2C69"/>
    <w:rsid w:val="00EB5E8C"/>
    <w:rsid w:val="00EB604F"/>
    <w:rsid w:val="00EB684D"/>
    <w:rsid w:val="00EB73DA"/>
    <w:rsid w:val="00EB78EF"/>
    <w:rsid w:val="00EC015B"/>
    <w:rsid w:val="00EC11C3"/>
    <w:rsid w:val="00EC206B"/>
    <w:rsid w:val="00EC2F3C"/>
    <w:rsid w:val="00EC3415"/>
    <w:rsid w:val="00EC38B2"/>
    <w:rsid w:val="00EC6651"/>
    <w:rsid w:val="00EC671D"/>
    <w:rsid w:val="00EC744A"/>
    <w:rsid w:val="00ED0F4E"/>
    <w:rsid w:val="00ED1C4E"/>
    <w:rsid w:val="00ED1DDF"/>
    <w:rsid w:val="00ED2896"/>
    <w:rsid w:val="00ED2B97"/>
    <w:rsid w:val="00ED406A"/>
    <w:rsid w:val="00ED5452"/>
    <w:rsid w:val="00ED54FD"/>
    <w:rsid w:val="00ED5AFD"/>
    <w:rsid w:val="00ED6092"/>
    <w:rsid w:val="00ED7A77"/>
    <w:rsid w:val="00EE1B24"/>
    <w:rsid w:val="00EE3198"/>
    <w:rsid w:val="00EE4603"/>
    <w:rsid w:val="00EE6826"/>
    <w:rsid w:val="00EE6AAB"/>
    <w:rsid w:val="00EE7310"/>
    <w:rsid w:val="00EE7A42"/>
    <w:rsid w:val="00EF024C"/>
    <w:rsid w:val="00EF136F"/>
    <w:rsid w:val="00EF144A"/>
    <w:rsid w:val="00EF26B1"/>
    <w:rsid w:val="00EF3AC7"/>
    <w:rsid w:val="00EF42E2"/>
    <w:rsid w:val="00EF4E3B"/>
    <w:rsid w:val="00EF4F18"/>
    <w:rsid w:val="00EF5852"/>
    <w:rsid w:val="00EF6DE3"/>
    <w:rsid w:val="00EF761E"/>
    <w:rsid w:val="00F01BFA"/>
    <w:rsid w:val="00F03F2B"/>
    <w:rsid w:val="00F041A7"/>
    <w:rsid w:val="00F04CE2"/>
    <w:rsid w:val="00F06B4C"/>
    <w:rsid w:val="00F073D2"/>
    <w:rsid w:val="00F07B09"/>
    <w:rsid w:val="00F125B4"/>
    <w:rsid w:val="00F14575"/>
    <w:rsid w:val="00F146CA"/>
    <w:rsid w:val="00F14B7F"/>
    <w:rsid w:val="00F1545F"/>
    <w:rsid w:val="00F2179D"/>
    <w:rsid w:val="00F223F2"/>
    <w:rsid w:val="00F244A9"/>
    <w:rsid w:val="00F2605A"/>
    <w:rsid w:val="00F26D27"/>
    <w:rsid w:val="00F27118"/>
    <w:rsid w:val="00F2729B"/>
    <w:rsid w:val="00F30174"/>
    <w:rsid w:val="00F3034D"/>
    <w:rsid w:val="00F32B85"/>
    <w:rsid w:val="00F335DF"/>
    <w:rsid w:val="00F3423A"/>
    <w:rsid w:val="00F34251"/>
    <w:rsid w:val="00F34E9D"/>
    <w:rsid w:val="00F35407"/>
    <w:rsid w:val="00F36CA2"/>
    <w:rsid w:val="00F417DE"/>
    <w:rsid w:val="00F4233F"/>
    <w:rsid w:val="00F431F6"/>
    <w:rsid w:val="00F4353C"/>
    <w:rsid w:val="00F438D0"/>
    <w:rsid w:val="00F43EAB"/>
    <w:rsid w:val="00F44F26"/>
    <w:rsid w:val="00F46927"/>
    <w:rsid w:val="00F46B91"/>
    <w:rsid w:val="00F474DC"/>
    <w:rsid w:val="00F47A82"/>
    <w:rsid w:val="00F47CF4"/>
    <w:rsid w:val="00F5000F"/>
    <w:rsid w:val="00F511D3"/>
    <w:rsid w:val="00F5138A"/>
    <w:rsid w:val="00F518E6"/>
    <w:rsid w:val="00F52C16"/>
    <w:rsid w:val="00F53A48"/>
    <w:rsid w:val="00F54804"/>
    <w:rsid w:val="00F574B6"/>
    <w:rsid w:val="00F57ABE"/>
    <w:rsid w:val="00F613E3"/>
    <w:rsid w:val="00F64033"/>
    <w:rsid w:val="00F720E2"/>
    <w:rsid w:val="00F723F9"/>
    <w:rsid w:val="00F73322"/>
    <w:rsid w:val="00F73DE7"/>
    <w:rsid w:val="00F75BF9"/>
    <w:rsid w:val="00F75F58"/>
    <w:rsid w:val="00F760B7"/>
    <w:rsid w:val="00F7682B"/>
    <w:rsid w:val="00F76919"/>
    <w:rsid w:val="00F76BEE"/>
    <w:rsid w:val="00F76EF6"/>
    <w:rsid w:val="00F808AA"/>
    <w:rsid w:val="00F8139A"/>
    <w:rsid w:val="00F8218F"/>
    <w:rsid w:val="00F821EC"/>
    <w:rsid w:val="00F836B2"/>
    <w:rsid w:val="00F83AB6"/>
    <w:rsid w:val="00F8418B"/>
    <w:rsid w:val="00F85F12"/>
    <w:rsid w:val="00F869A9"/>
    <w:rsid w:val="00F86F29"/>
    <w:rsid w:val="00F87111"/>
    <w:rsid w:val="00F872FD"/>
    <w:rsid w:val="00F87968"/>
    <w:rsid w:val="00F879DD"/>
    <w:rsid w:val="00F902B0"/>
    <w:rsid w:val="00F9030A"/>
    <w:rsid w:val="00F90609"/>
    <w:rsid w:val="00F90917"/>
    <w:rsid w:val="00F90BB7"/>
    <w:rsid w:val="00F933C3"/>
    <w:rsid w:val="00F94DB5"/>
    <w:rsid w:val="00F94E71"/>
    <w:rsid w:val="00F96BD5"/>
    <w:rsid w:val="00F97316"/>
    <w:rsid w:val="00FA014D"/>
    <w:rsid w:val="00FA1576"/>
    <w:rsid w:val="00FA1794"/>
    <w:rsid w:val="00FA4E2D"/>
    <w:rsid w:val="00FA57CB"/>
    <w:rsid w:val="00FA6275"/>
    <w:rsid w:val="00FA6542"/>
    <w:rsid w:val="00FA6885"/>
    <w:rsid w:val="00FB037E"/>
    <w:rsid w:val="00FB06D8"/>
    <w:rsid w:val="00FB153B"/>
    <w:rsid w:val="00FB67D6"/>
    <w:rsid w:val="00FB786C"/>
    <w:rsid w:val="00FB7A23"/>
    <w:rsid w:val="00FC0604"/>
    <w:rsid w:val="00FC0814"/>
    <w:rsid w:val="00FC36FD"/>
    <w:rsid w:val="00FC3805"/>
    <w:rsid w:val="00FC3C65"/>
    <w:rsid w:val="00FC3D80"/>
    <w:rsid w:val="00FC7AD9"/>
    <w:rsid w:val="00FC7C0E"/>
    <w:rsid w:val="00FD0FB1"/>
    <w:rsid w:val="00FD1687"/>
    <w:rsid w:val="00FD363D"/>
    <w:rsid w:val="00FD45BA"/>
    <w:rsid w:val="00FD675E"/>
    <w:rsid w:val="00FE12D7"/>
    <w:rsid w:val="00FE155C"/>
    <w:rsid w:val="00FE1FD5"/>
    <w:rsid w:val="00FE36FF"/>
    <w:rsid w:val="00FE5A5A"/>
    <w:rsid w:val="00FE6430"/>
    <w:rsid w:val="00FE6FE0"/>
    <w:rsid w:val="00FF05D1"/>
    <w:rsid w:val="00FF0A7A"/>
    <w:rsid w:val="00FF286C"/>
    <w:rsid w:val="00FF36E0"/>
    <w:rsid w:val="00FF4CC7"/>
    <w:rsid w:val="00FF53A2"/>
    <w:rsid w:val="00FF5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FD1B"/>
  <w15:docId w15:val="{2414B0BA-515C-441A-A4ED-ECEFA1F4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EB"/>
    <w:rPr>
      <w:rFonts w:ascii="Times New Roman" w:eastAsia="Times New Roman" w:hAnsi="Times New Roman" w:cs="Times New Roman"/>
      <w:color w:val="000000" w:themeColor="text1"/>
      <w:sz w:val="24"/>
      <w:szCs w:val="24"/>
    </w:rPr>
  </w:style>
  <w:style w:type="paragraph" w:styleId="Heading1">
    <w:name w:val="heading 1"/>
    <w:aliases w:val="DB"/>
    <w:basedOn w:val="Normal"/>
    <w:next w:val="Normal"/>
    <w:link w:val="Heading1Char"/>
    <w:autoRedefine/>
    <w:uiPriority w:val="9"/>
    <w:qFormat/>
    <w:rsid w:val="00A5362A"/>
    <w:pPr>
      <w:keepNext/>
      <w:spacing w:before="120" w:after="120" w:line="360" w:lineRule="auto"/>
      <w:jc w:val="center"/>
      <w:outlineLvl w:val="0"/>
    </w:pPr>
    <w:rPr>
      <w:rFonts w:eastAsia="Arial Unicode MS"/>
      <w:b/>
      <w:bCs/>
      <w:sz w:val="28"/>
      <w:szCs w:val="28"/>
      <w:lang w:val="vi-VN"/>
    </w:rPr>
  </w:style>
  <w:style w:type="paragraph" w:styleId="Heading2">
    <w:name w:val="heading 2"/>
    <w:basedOn w:val="Normal"/>
    <w:next w:val="Normal"/>
    <w:link w:val="Heading2Char"/>
    <w:autoRedefine/>
    <w:qFormat/>
    <w:rsid w:val="009B089F"/>
    <w:pPr>
      <w:keepNext/>
      <w:keepLines/>
      <w:outlineLvl w:val="1"/>
    </w:pPr>
    <w:rPr>
      <w:b/>
      <w:smallCaps/>
      <w:szCs w:val="28"/>
      <w:lang w:val="pt-BR"/>
    </w:rPr>
  </w:style>
  <w:style w:type="paragraph" w:styleId="Heading3">
    <w:name w:val="heading 3"/>
    <w:basedOn w:val="Normal"/>
    <w:next w:val="Normal"/>
    <w:link w:val="Heading3Char"/>
    <w:autoRedefine/>
    <w:qFormat/>
    <w:rsid w:val="00341E25"/>
    <w:pPr>
      <w:keepNext/>
      <w:jc w:val="both"/>
      <w:outlineLvl w:val="2"/>
    </w:pPr>
    <w:rPr>
      <w:b/>
      <w:bCs/>
      <w:iCs/>
      <w:sz w:val="28"/>
      <w:szCs w:val="28"/>
      <w:shd w:val="clear" w:color="auto" w:fill="FFFFFF"/>
      <w:lang w:val="vi-VN" w:eastAsia="en-GB"/>
    </w:rPr>
  </w:style>
  <w:style w:type="paragraph" w:styleId="Heading4">
    <w:name w:val="heading 4"/>
    <w:basedOn w:val="Normal"/>
    <w:next w:val="Normal"/>
    <w:link w:val="Heading4Char"/>
    <w:autoRedefine/>
    <w:unhideWhenUsed/>
    <w:qFormat/>
    <w:rsid w:val="00866103"/>
    <w:pPr>
      <w:keepNext/>
      <w:outlineLvl w:val="3"/>
    </w:pPr>
    <w:rPr>
      <w:b/>
      <w:bCs/>
      <w:szCs w:val="28"/>
      <w:lang w:val="pt-BR"/>
    </w:rPr>
  </w:style>
  <w:style w:type="paragraph" w:styleId="Heading5">
    <w:name w:val="heading 5"/>
    <w:basedOn w:val="Normal"/>
    <w:next w:val="Normal"/>
    <w:link w:val="Heading5Char"/>
    <w:autoRedefine/>
    <w:unhideWhenUsed/>
    <w:qFormat/>
    <w:rsid w:val="006A365B"/>
    <w:pPr>
      <w:outlineLvl w:val="4"/>
    </w:pPr>
    <w:rPr>
      <w:i/>
      <w:shd w:val="clear" w:color="auto" w:fill="FFFFFF"/>
      <w:lang w:val="vi-VN"/>
    </w:rPr>
  </w:style>
  <w:style w:type="paragraph" w:styleId="Heading6">
    <w:name w:val="heading 6"/>
    <w:basedOn w:val="Normal"/>
    <w:next w:val="Normal"/>
    <w:link w:val="Heading6Char"/>
    <w:uiPriority w:val="9"/>
    <w:unhideWhenUsed/>
    <w:qFormat/>
    <w:rsid w:val="00EF42E2"/>
    <w:pPr>
      <w:jc w:val="center"/>
      <w:outlineLvl w:val="5"/>
    </w:pPr>
    <w:rPr>
      <w:b/>
      <w:iCs/>
    </w:rPr>
  </w:style>
  <w:style w:type="paragraph" w:styleId="Heading7">
    <w:name w:val="heading 7"/>
    <w:basedOn w:val="Normal"/>
    <w:next w:val="Normal"/>
    <w:link w:val="Heading7Char"/>
    <w:qFormat/>
    <w:rsid w:val="00820D7B"/>
    <w:pPr>
      <w:keepNext/>
      <w:ind w:left="120"/>
      <w:outlineLvl w:val="6"/>
    </w:pPr>
    <w:rPr>
      <w:rFonts w:ascii=".VnArialH" w:hAnsi=".VnArialH"/>
    </w:rPr>
  </w:style>
  <w:style w:type="paragraph" w:styleId="Heading8">
    <w:name w:val="heading 8"/>
    <w:basedOn w:val="Normal"/>
    <w:next w:val="Normal"/>
    <w:link w:val="Heading8Char"/>
    <w:uiPriority w:val="9"/>
    <w:unhideWhenUsed/>
    <w:qFormat/>
    <w:rsid w:val="00AF5098"/>
    <w:pPr>
      <w:spacing w:before="240" w:after="60"/>
      <w:outlineLvl w:val="7"/>
    </w:pPr>
    <w:rPr>
      <w:rFonts w:ascii="Cambria" w:hAnsi="Cambria"/>
      <w:color w:val="404040"/>
    </w:rPr>
  </w:style>
  <w:style w:type="paragraph" w:styleId="Heading9">
    <w:name w:val="heading 9"/>
    <w:basedOn w:val="Normal"/>
    <w:next w:val="Normal"/>
    <w:link w:val="Heading9Char"/>
    <w:uiPriority w:val="9"/>
    <w:qFormat/>
    <w:rsid w:val="00820D7B"/>
    <w:pPr>
      <w:keepNext/>
      <w:outlineLvl w:val="8"/>
    </w:pPr>
    <w:rPr>
      <w:rFonts w:ascii=".VnTime" w:hAnsi=".VnTim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link w:val="Heading1"/>
    <w:uiPriority w:val="9"/>
    <w:rsid w:val="00A5362A"/>
    <w:rPr>
      <w:rFonts w:ascii="Times New Roman" w:eastAsia="Arial Unicode MS" w:hAnsi="Times New Roman" w:cs="Times New Roman"/>
      <w:b/>
      <w:bCs/>
      <w:color w:val="000000" w:themeColor="text1"/>
      <w:sz w:val="28"/>
      <w:szCs w:val="28"/>
      <w:lang w:val="vi-VN"/>
    </w:rPr>
  </w:style>
  <w:style w:type="character" w:customStyle="1" w:styleId="Heading2Char">
    <w:name w:val="Heading 2 Char"/>
    <w:link w:val="Heading2"/>
    <w:rsid w:val="009B089F"/>
    <w:rPr>
      <w:rFonts w:ascii="Times New Roman" w:eastAsia="Times New Roman" w:hAnsi="Times New Roman" w:cs="Times New Roman"/>
      <w:b/>
      <w:smallCaps/>
      <w:sz w:val="28"/>
      <w:szCs w:val="28"/>
      <w:lang w:val="pt-BR"/>
    </w:rPr>
  </w:style>
  <w:style w:type="character" w:customStyle="1" w:styleId="Heading3Char">
    <w:name w:val="Heading 3 Char"/>
    <w:link w:val="Heading3"/>
    <w:rsid w:val="00341E25"/>
    <w:rPr>
      <w:rFonts w:ascii="Times New Roman" w:eastAsia="Times New Roman" w:hAnsi="Times New Roman" w:cs="Times New Roman"/>
      <w:b/>
      <w:bCs/>
      <w:iCs/>
      <w:color w:val="000000" w:themeColor="text1"/>
      <w:sz w:val="28"/>
      <w:szCs w:val="28"/>
      <w:lang w:val="vi-VN" w:eastAsia="en-GB"/>
    </w:rPr>
  </w:style>
  <w:style w:type="character" w:customStyle="1" w:styleId="Heading4Char">
    <w:name w:val="Heading 4 Char"/>
    <w:link w:val="Heading4"/>
    <w:rsid w:val="00866103"/>
    <w:rPr>
      <w:rFonts w:ascii="Times New Roman" w:hAnsi="Times New Roman" w:cs="Times New Roman"/>
      <w:b/>
      <w:bCs/>
      <w:sz w:val="28"/>
      <w:szCs w:val="28"/>
      <w:lang w:val="pt-BR"/>
    </w:rPr>
  </w:style>
  <w:style w:type="character" w:customStyle="1" w:styleId="Heading5Char">
    <w:name w:val="Heading 5 Char"/>
    <w:link w:val="Heading5"/>
    <w:rsid w:val="006A365B"/>
    <w:rPr>
      <w:rFonts w:ascii="Times New Roman" w:hAnsi="Times New Roman" w:cs="Times New Roman"/>
      <w:i/>
      <w:sz w:val="28"/>
      <w:lang w:val="vi-VN"/>
    </w:rPr>
  </w:style>
  <w:style w:type="character" w:customStyle="1" w:styleId="Heading6Char">
    <w:name w:val="Heading 6 Char"/>
    <w:link w:val="Heading6"/>
    <w:uiPriority w:val="9"/>
    <w:rsid w:val="00EF42E2"/>
    <w:rPr>
      <w:rFonts w:ascii="Times New Roman" w:eastAsia="Times New Roman" w:hAnsi="Times New Roman" w:cs="Times New Roman"/>
      <w:b/>
      <w:iCs/>
      <w:sz w:val="28"/>
    </w:rPr>
  </w:style>
  <w:style w:type="character" w:customStyle="1" w:styleId="Heading7Char">
    <w:name w:val="Heading 7 Char"/>
    <w:link w:val="Heading7"/>
    <w:rsid w:val="00820D7B"/>
    <w:rPr>
      <w:rFonts w:ascii=".VnArialH" w:eastAsia="Times New Roman" w:hAnsi=".VnArialH" w:cs="Times New Roman"/>
      <w:sz w:val="28"/>
    </w:rPr>
  </w:style>
  <w:style w:type="character" w:customStyle="1" w:styleId="Heading8Char">
    <w:name w:val="Heading 8 Char"/>
    <w:link w:val="Heading8"/>
    <w:uiPriority w:val="9"/>
    <w:rsid w:val="00AF5098"/>
    <w:rPr>
      <w:rFonts w:ascii="Cambria" w:eastAsia="Times New Roman" w:hAnsi="Cambria" w:cs="Times New Roman"/>
      <w:color w:val="404040"/>
    </w:rPr>
  </w:style>
  <w:style w:type="character" w:customStyle="1" w:styleId="Heading9Char">
    <w:name w:val="Heading 9 Char"/>
    <w:link w:val="Heading9"/>
    <w:uiPriority w:val="9"/>
    <w:rsid w:val="00820D7B"/>
    <w:rPr>
      <w:rFonts w:ascii=".VnTime" w:eastAsia="Times New Roman" w:hAnsi=".VnTime" w:cs="Times New Roman"/>
      <w:b/>
      <w:sz w:val="32"/>
    </w:rPr>
  </w:style>
  <w:style w:type="paragraph" w:styleId="BodyText2">
    <w:name w:val="Body Text 2"/>
    <w:basedOn w:val="Normal"/>
    <w:link w:val="BodyText2Char"/>
    <w:rsid w:val="00CF5495"/>
    <w:pPr>
      <w:spacing w:after="120" w:line="480" w:lineRule="auto"/>
    </w:pPr>
  </w:style>
  <w:style w:type="character" w:customStyle="1" w:styleId="BodyText2Char">
    <w:name w:val="Body Text 2 Char"/>
    <w:link w:val="BodyText2"/>
    <w:rsid w:val="00CF5495"/>
    <w:rPr>
      <w:rFonts w:ascii="Times New Roman" w:eastAsia="Times New Roman" w:hAnsi="Times New Roman" w:cs="Times New Roman"/>
      <w:sz w:val="24"/>
      <w:szCs w:val="24"/>
    </w:rPr>
  </w:style>
  <w:style w:type="character" w:styleId="Strong">
    <w:name w:val="Strong"/>
    <w:uiPriority w:val="22"/>
    <w:qFormat/>
    <w:rsid w:val="00CF5495"/>
    <w:rPr>
      <w:b/>
      <w:bCs/>
    </w:rPr>
  </w:style>
  <w:style w:type="paragraph" w:customStyle="1" w:styleId="ColorfulList-Accent11">
    <w:name w:val="Colorful List - Accent 11"/>
    <w:basedOn w:val="Normal"/>
    <w:qFormat/>
    <w:rsid w:val="00CF5495"/>
    <w:pPr>
      <w:ind w:left="720"/>
    </w:pPr>
  </w:style>
  <w:style w:type="paragraph" w:customStyle="1" w:styleId="Char2">
    <w:name w:val="Char2"/>
    <w:autoRedefine/>
    <w:rsid w:val="00DB1EB8"/>
    <w:pPr>
      <w:tabs>
        <w:tab w:val="num" w:pos="360"/>
      </w:tabs>
      <w:spacing w:after="120"/>
      <w:ind w:left="357"/>
    </w:pPr>
    <w:rPr>
      <w:rFonts w:ascii="Times New Roman" w:eastAsia="Times New Roman" w:hAnsi="Times New Roman" w:cs="Times New Roman"/>
    </w:rPr>
  </w:style>
  <w:style w:type="character" w:styleId="FootnoteReference">
    <w:name w:val="footnote reference"/>
    <w:aliases w:val="Footnote text,ftref,Footnote Text1,Footnote Text Char Char Char Char Char Char Ch Char Char Char Char Char Char C,Footnote,16 Point,Footnote + Arial,10 pt,Black,footnote ref, BVI fnr,BVI fnr,BearingPoint,Superscript 6 Point,fr,Ref"/>
    <w:link w:val="BVIfnrCarCar"/>
    <w:uiPriority w:val="99"/>
    <w:qFormat/>
    <w:rsid w:val="00DB1EB8"/>
    <w:rPr>
      <w:vertAlign w:val="superscript"/>
    </w:rPr>
  </w:style>
  <w:style w:type="paragraph" w:customStyle="1" w:styleId="BVIfnrCarCar">
    <w:name w:val="BVI fnr Car Car"/>
    <w:aliases w:val="BVI fnr Car,BVI fnr Car Car Car Car Char"/>
    <w:basedOn w:val="Normal"/>
    <w:link w:val="FootnoteReference"/>
    <w:qFormat/>
    <w:rsid w:val="00AF5098"/>
    <w:pPr>
      <w:spacing w:after="160" w:line="240" w:lineRule="exact"/>
    </w:pPr>
    <w:rPr>
      <w:vertAlign w:val="superscript"/>
    </w:rPr>
  </w:style>
  <w:style w:type="paragraph" w:styleId="ListParagraph">
    <w:name w:val="List Paragraph"/>
    <w:aliases w:val="ANNEX,List Paragraph1,List Paragraph2,Project Profile name,List Paragraph11,Hinh ve"/>
    <w:basedOn w:val="Normal"/>
    <w:link w:val="ListParagraphChar"/>
    <w:uiPriority w:val="34"/>
    <w:qFormat/>
    <w:rsid w:val="001D3462"/>
    <w:pPr>
      <w:ind w:left="720"/>
    </w:pPr>
  </w:style>
  <w:style w:type="character" w:customStyle="1" w:styleId="ListParagraphChar">
    <w:name w:val="List Paragraph Char"/>
    <w:aliases w:val="ANNEX Char,List Paragraph1 Char,List Paragraph2 Char,Project Profile name Char,List Paragraph11 Char,Hinh ve Char"/>
    <w:link w:val="ListParagraph"/>
    <w:uiPriority w:val="34"/>
    <w:locked/>
    <w:rsid w:val="00AF5098"/>
  </w:style>
  <w:style w:type="table" w:styleId="TableGrid">
    <w:name w:val="Table Grid"/>
    <w:basedOn w:val="TableNormal"/>
    <w:rsid w:val="0037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single space,ft,Car Car Car Car,Car Car Car,Car"/>
    <w:basedOn w:val="Normal"/>
    <w:link w:val="FootnoteTextChar"/>
    <w:qFormat/>
    <w:rsid w:val="006525AC"/>
    <w:rPr>
      <w:sz w:val="26"/>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6525AC"/>
    <w:rPr>
      <w:rFonts w:ascii="Times New Roman" w:eastAsia="Times New Roman" w:hAnsi="Times New Roman" w:cs="Times New Roman"/>
      <w:sz w:val="26"/>
    </w:rPr>
  </w:style>
  <w:style w:type="paragraph" w:styleId="Footer">
    <w:name w:val="footer"/>
    <w:basedOn w:val="Normal"/>
    <w:link w:val="FooterChar"/>
    <w:uiPriority w:val="99"/>
    <w:rsid w:val="00A14A98"/>
    <w:pPr>
      <w:tabs>
        <w:tab w:val="center" w:pos="4320"/>
        <w:tab w:val="right" w:pos="8640"/>
      </w:tabs>
    </w:pPr>
    <w:rPr>
      <w:rFonts w:ascii=".VnTime" w:hAnsi=".VnTime"/>
    </w:rPr>
  </w:style>
  <w:style w:type="character" w:customStyle="1" w:styleId="FooterChar">
    <w:name w:val="Footer Char"/>
    <w:link w:val="Footer"/>
    <w:uiPriority w:val="99"/>
    <w:rsid w:val="00A14A98"/>
    <w:rPr>
      <w:rFonts w:ascii=".VnTime" w:eastAsia="Times New Roman" w:hAnsi=".VnTime" w:cs="Times New Roman"/>
      <w:sz w:val="28"/>
    </w:rPr>
  </w:style>
  <w:style w:type="paragraph" w:styleId="BodyText">
    <w:name w:val="Body Text"/>
    <w:basedOn w:val="Normal"/>
    <w:link w:val="BodyTextChar"/>
    <w:unhideWhenUsed/>
    <w:rsid w:val="002A48D5"/>
    <w:pPr>
      <w:spacing w:after="120"/>
    </w:pPr>
  </w:style>
  <w:style w:type="character" w:customStyle="1" w:styleId="BodyTextChar">
    <w:name w:val="Body Text Char"/>
    <w:basedOn w:val="DefaultParagraphFont"/>
    <w:link w:val="BodyText"/>
    <w:rsid w:val="002A48D5"/>
  </w:style>
  <w:style w:type="character" w:customStyle="1" w:styleId="Vnbnnidung2">
    <w:name w:val="Văn bản nội dung (2)_"/>
    <w:link w:val="Vnbnnidung20"/>
    <w:rsid w:val="0011167C"/>
    <w:rPr>
      <w:rFonts w:cs="Angsana New"/>
      <w:sz w:val="26"/>
      <w:szCs w:val="26"/>
      <w:shd w:val="clear" w:color="auto" w:fill="FFFFFF"/>
      <w:lang w:bidi="th-TH"/>
    </w:rPr>
  </w:style>
  <w:style w:type="paragraph" w:customStyle="1" w:styleId="Vnbnnidung20">
    <w:name w:val="Văn bản nội dung (2)"/>
    <w:basedOn w:val="Normal"/>
    <w:link w:val="Vnbnnidung2"/>
    <w:rsid w:val="0011167C"/>
    <w:pPr>
      <w:widowControl w:val="0"/>
      <w:shd w:val="clear" w:color="auto" w:fill="FFFFFF"/>
      <w:spacing w:before="660" w:after="120" w:line="322" w:lineRule="exact"/>
    </w:pPr>
    <w:rPr>
      <w:rFonts w:cs="Angsana New"/>
      <w:sz w:val="26"/>
      <w:szCs w:val="26"/>
      <w:lang w:bidi="th-TH"/>
    </w:rPr>
  </w:style>
  <w:style w:type="character" w:customStyle="1" w:styleId="Vnbnnidung2Innghing">
    <w:name w:val="Văn bản nội dung (2) + In nghiêng"/>
    <w:rsid w:val="00D7333B"/>
    <w:rPr>
      <w:rFonts w:ascii="Times New Roman" w:hAnsi="Times New Roman" w:cs="Times New Roman"/>
      <w:i/>
      <w:iCs/>
      <w:spacing w:val="0"/>
      <w:sz w:val="26"/>
      <w:szCs w:val="26"/>
      <w:u w:val="none"/>
      <w:lang w:bidi="th-TH"/>
    </w:rPr>
  </w:style>
  <w:style w:type="character" w:styleId="PageNumber">
    <w:name w:val="page number"/>
    <w:rsid w:val="00414010"/>
  </w:style>
  <w:style w:type="character" w:customStyle="1" w:styleId="Bodytext0">
    <w:name w:val="Body text_"/>
    <w:link w:val="BodyText1"/>
    <w:rsid w:val="00414010"/>
    <w:rPr>
      <w:sz w:val="28"/>
      <w:szCs w:val="28"/>
      <w:shd w:val="clear" w:color="auto" w:fill="FFFFFF"/>
    </w:rPr>
  </w:style>
  <w:style w:type="paragraph" w:customStyle="1" w:styleId="BodyText1">
    <w:name w:val="Body Text1"/>
    <w:basedOn w:val="Normal"/>
    <w:link w:val="Bodytext0"/>
    <w:rsid w:val="00414010"/>
    <w:pPr>
      <w:widowControl w:val="0"/>
      <w:shd w:val="clear" w:color="auto" w:fill="FFFFFF"/>
      <w:spacing w:before="240" w:line="240" w:lineRule="atLeast"/>
      <w:ind w:hanging="1100"/>
    </w:pPr>
    <w:rPr>
      <w:szCs w:val="28"/>
    </w:rPr>
  </w:style>
  <w:style w:type="paragraph" w:styleId="NormalWeb">
    <w:name w:val="Normal (Web)"/>
    <w:aliases w:val=" Char Char Char,Normal (Web) Char,Normal (Web) Char Char Char Char Char,Обычный (веб)1,Обычный (веб) Знак,Обычный (веб) Знак1,Обычный (веб) Знак Знак,Char Char Char Char Char Char Char Char Char Char,Normal (Web) Char Char Char Char,webb"/>
    <w:basedOn w:val="Normal"/>
    <w:link w:val="NormalWebChar1"/>
    <w:uiPriority w:val="99"/>
    <w:unhideWhenUsed/>
    <w:qFormat/>
    <w:rsid w:val="00B13053"/>
    <w:pPr>
      <w:spacing w:before="100" w:beforeAutospacing="1" w:after="100" w:afterAutospacing="1"/>
    </w:pPr>
  </w:style>
  <w:style w:type="character" w:customStyle="1" w:styleId="NormalWebChar1">
    <w:name w:val="Normal (Web) Char1"/>
    <w:aliases w:val=" Char Char Char Char,Normal (Web) Char Char,Normal (Web) Char Char Char Char Char Char,Обычный (веб)1 Char,Обычный (веб) Знак Char,Обычный (веб) Знак1 Char,Обычный (веб) Знак Знак Char,Normal (Web) Char Char Char Char Char1,webb Char"/>
    <w:link w:val="NormalWeb"/>
    <w:uiPriority w:val="99"/>
    <w:qFormat/>
    <w:locked/>
    <w:rsid w:val="00AF5098"/>
    <w:rPr>
      <w:rFonts w:ascii="Times New Roman" w:eastAsia="Times New Roman" w:hAnsi="Times New Roman" w:cs="Times New Roman"/>
      <w:sz w:val="24"/>
      <w:szCs w:val="24"/>
    </w:rPr>
  </w:style>
  <w:style w:type="character" w:customStyle="1" w:styleId="treecategory">
    <w:name w:val="treecategory"/>
    <w:rsid w:val="007E6A44"/>
  </w:style>
  <w:style w:type="character" w:styleId="Hyperlink">
    <w:name w:val="Hyperlink"/>
    <w:uiPriority w:val="99"/>
    <w:unhideWhenUsed/>
    <w:rsid w:val="007E6A44"/>
    <w:rPr>
      <w:color w:val="0000FF"/>
      <w:u w:val="single"/>
    </w:rPr>
  </w:style>
  <w:style w:type="paragraph" w:customStyle="1" w:styleId="datetime-gr">
    <w:name w:val="datetime-gr"/>
    <w:basedOn w:val="Normal"/>
    <w:rsid w:val="007E6A44"/>
    <w:pPr>
      <w:spacing w:before="100" w:beforeAutospacing="1" w:after="100" w:afterAutospacing="1"/>
    </w:pPr>
  </w:style>
  <w:style w:type="paragraph" w:customStyle="1" w:styleId="excerpt-single">
    <w:name w:val="excerpt-single"/>
    <w:basedOn w:val="Normal"/>
    <w:rsid w:val="007E6A44"/>
    <w:pPr>
      <w:spacing w:before="100" w:beforeAutospacing="1" w:after="100" w:afterAutospacing="1"/>
    </w:pPr>
  </w:style>
  <w:style w:type="character" w:styleId="Emphasis">
    <w:name w:val="Emphasis"/>
    <w:qFormat/>
    <w:rsid w:val="007E6A44"/>
    <w:rPr>
      <w:i/>
      <w:iCs/>
    </w:rPr>
  </w:style>
  <w:style w:type="paragraph" w:customStyle="1" w:styleId="ms-rteelement-p">
    <w:name w:val="ms-rteelement-p"/>
    <w:basedOn w:val="Normal"/>
    <w:rsid w:val="00DA1CE1"/>
    <w:pPr>
      <w:spacing w:before="100" w:beforeAutospacing="1" w:after="100" w:afterAutospacing="1"/>
    </w:pPr>
  </w:style>
  <w:style w:type="paragraph" w:styleId="BodyTextIndent2">
    <w:name w:val="Body Text Indent 2"/>
    <w:basedOn w:val="Normal"/>
    <w:link w:val="BodyTextIndent2Char"/>
    <w:rsid w:val="00820D7B"/>
    <w:pPr>
      <w:ind w:left="360"/>
    </w:pPr>
    <w:rPr>
      <w:rFonts w:ascii=".VnTime" w:hAnsi=".VnTime"/>
      <w:b/>
    </w:rPr>
  </w:style>
  <w:style w:type="character" w:customStyle="1" w:styleId="BodyTextIndent2Char">
    <w:name w:val="Body Text Indent 2 Char"/>
    <w:link w:val="BodyTextIndent2"/>
    <w:rsid w:val="00820D7B"/>
    <w:rPr>
      <w:rFonts w:ascii=".VnTime" w:eastAsia="Times New Roman" w:hAnsi=".VnTime" w:cs="Times New Roman"/>
      <w:b/>
      <w:sz w:val="28"/>
    </w:rPr>
  </w:style>
  <w:style w:type="paragraph" w:styleId="Header">
    <w:name w:val="header"/>
    <w:basedOn w:val="Normal"/>
    <w:link w:val="HeaderChar"/>
    <w:uiPriority w:val="99"/>
    <w:rsid w:val="00820D7B"/>
    <w:pPr>
      <w:tabs>
        <w:tab w:val="center" w:pos="4320"/>
        <w:tab w:val="right" w:pos="8640"/>
      </w:tabs>
    </w:pPr>
    <w:rPr>
      <w:rFonts w:ascii=".VnTime" w:hAnsi=".VnTime"/>
    </w:rPr>
  </w:style>
  <w:style w:type="character" w:customStyle="1" w:styleId="HeaderChar">
    <w:name w:val="Header Char"/>
    <w:link w:val="Header"/>
    <w:uiPriority w:val="99"/>
    <w:rsid w:val="00820D7B"/>
    <w:rPr>
      <w:rFonts w:ascii=".VnTime" w:eastAsia="Times New Roman" w:hAnsi=".VnTime" w:cs="Times New Roman"/>
      <w:sz w:val="28"/>
    </w:rPr>
  </w:style>
  <w:style w:type="paragraph" w:styleId="BodyTextIndent">
    <w:name w:val="Body Text Indent"/>
    <w:basedOn w:val="Normal"/>
    <w:link w:val="BodyTextIndentChar"/>
    <w:rsid w:val="00820D7B"/>
    <w:pPr>
      <w:spacing w:after="120"/>
      <w:ind w:left="283"/>
    </w:pPr>
    <w:rPr>
      <w:rFonts w:ascii=".VnTime" w:hAnsi=".VnTime"/>
    </w:rPr>
  </w:style>
  <w:style w:type="character" w:customStyle="1" w:styleId="BodyTextIndentChar">
    <w:name w:val="Body Text Indent Char"/>
    <w:link w:val="BodyTextIndent"/>
    <w:rsid w:val="00820D7B"/>
    <w:rPr>
      <w:rFonts w:ascii=".VnTime" w:eastAsia="Times New Roman" w:hAnsi=".VnTime" w:cs="Times New Roman"/>
      <w:sz w:val="28"/>
    </w:rPr>
  </w:style>
  <w:style w:type="paragraph" w:styleId="BalloonText">
    <w:name w:val="Balloon Text"/>
    <w:basedOn w:val="Normal"/>
    <w:link w:val="BalloonTextChar"/>
    <w:semiHidden/>
    <w:rsid w:val="00820D7B"/>
    <w:rPr>
      <w:rFonts w:ascii="Tahoma" w:hAnsi="Tahoma" w:cs="Tahoma"/>
      <w:sz w:val="16"/>
      <w:szCs w:val="16"/>
    </w:rPr>
  </w:style>
  <w:style w:type="character" w:customStyle="1" w:styleId="BalloonTextChar">
    <w:name w:val="Balloon Text Char"/>
    <w:link w:val="BalloonText"/>
    <w:semiHidden/>
    <w:rsid w:val="00820D7B"/>
    <w:rPr>
      <w:rFonts w:ascii="Tahoma" w:eastAsia="Times New Roman" w:hAnsi="Tahoma" w:cs="Tahoma"/>
      <w:sz w:val="16"/>
      <w:szCs w:val="16"/>
    </w:rPr>
  </w:style>
  <w:style w:type="paragraph" w:styleId="BodyText3">
    <w:name w:val="Body Text 3"/>
    <w:aliases w:val=" Char2, Char Char, Char2 Char,Body Text 31"/>
    <w:basedOn w:val="Normal"/>
    <w:link w:val="BodyText3Char"/>
    <w:rsid w:val="00820D7B"/>
    <w:pPr>
      <w:spacing w:after="120"/>
    </w:pPr>
    <w:rPr>
      <w:rFonts w:ascii=".VnTime" w:hAnsi=".VnTime"/>
      <w:sz w:val="16"/>
      <w:szCs w:val="16"/>
    </w:rPr>
  </w:style>
  <w:style w:type="character" w:customStyle="1" w:styleId="BodyText3Char">
    <w:name w:val="Body Text 3 Char"/>
    <w:aliases w:val=" Char2 Char1, Char Char Char1, Char2 Char Char,Body Text 31 Char"/>
    <w:link w:val="BodyText3"/>
    <w:rsid w:val="00820D7B"/>
    <w:rPr>
      <w:rFonts w:ascii=".VnTime" w:eastAsia="Times New Roman" w:hAnsi=".VnTime" w:cs="Times New Roman"/>
      <w:sz w:val="16"/>
      <w:szCs w:val="16"/>
    </w:rPr>
  </w:style>
  <w:style w:type="character" w:customStyle="1" w:styleId="apple-style-span">
    <w:name w:val="apple-style-span"/>
    <w:basedOn w:val="DefaultParagraphFont"/>
    <w:rsid w:val="00820D7B"/>
  </w:style>
  <w:style w:type="paragraph" w:customStyle="1" w:styleId="Tung2">
    <w:name w:val="Tung 2"/>
    <w:basedOn w:val="Normal"/>
    <w:rsid w:val="00820D7B"/>
    <w:pPr>
      <w:spacing w:after="200" w:line="276" w:lineRule="auto"/>
      <w:ind w:left="288" w:hanging="288"/>
    </w:pPr>
    <w:rPr>
      <w:rFonts w:ascii=".VnTime" w:hAnsi=".VnTime"/>
      <w:b/>
      <w:bCs/>
      <w:szCs w:val="28"/>
    </w:rPr>
  </w:style>
  <w:style w:type="paragraph" w:customStyle="1" w:styleId="danhmucbang">
    <w:name w:val="danh muc bang"/>
    <w:basedOn w:val="Normal"/>
    <w:qFormat/>
    <w:rsid w:val="005F7A8B"/>
    <w:pPr>
      <w:spacing w:after="200" w:line="276" w:lineRule="auto"/>
      <w:jc w:val="center"/>
      <w:outlineLvl w:val="1"/>
    </w:pPr>
    <w:rPr>
      <w:b/>
      <w:szCs w:val="22"/>
      <w:lang w:val="fr-FR" w:bidi="en-US"/>
    </w:rPr>
  </w:style>
  <w:style w:type="paragraph" w:customStyle="1" w:styleId="abc">
    <w:name w:val="abc"/>
    <w:basedOn w:val="Normal"/>
    <w:link w:val="abcChar"/>
    <w:qFormat/>
    <w:rsid w:val="005F7A8B"/>
    <w:pPr>
      <w:widowControl w:val="0"/>
      <w:spacing w:after="200" w:line="276" w:lineRule="auto"/>
      <w:ind w:firstLine="720"/>
    </w:pPr>
    <w:rPr>
      <w:lang w:bidi="en-US"/>
    </w:rPr>
  </w:style>
  <w:style w:type="character" w:customStyle="1" w:styleId="abcChar">
    <w:name w:val="abc Char"/>
    <w:link w:val="abc"/>
    <w:rsid w:val="005F7A8B"/>
    <w:rPr>
      <w:rFonts w:eastAsia="Times New Roman" w:cs="Times New Roman"/>
      <w:sz w:val="28"/>
      <w:lang w:bidi="en-US"/>
    </w:rPr>
  </w:style>
  <w:style w:type="paragraph" w:customStyle="1" w:styleId="Heading11">
    <w:name w:val="Heading 11"/>
    <w:autoRedefine/>
    <w:rsid w:val="00AF5098"/>
    <w:pPr>
      <w:jc w:val="center"/>
      <w:outlineLvl w:val="0"/>
    </w:pPr>
    <w:rPr>
      <w:rFonts w:ascii="Times New Roman" w:eastAsia="Arial Unicode MS" w:hAnsi="Times New Roman" w:cs="Times New Roman"/>
      <w:b/>
      <w:color w:val="000000"/>
      <w:spacing w:val="-10"/>
      <w:sz w:val="24"/>
      <w:szCs w:val="24"/>
      <w:u w:color="000000"/>
    </w:rPr>
  </w:style>
  <w:style w:type="paragraph" w:customStyle="1" w:styleId="Heading21">
    <w:name w:val="Heading 21"/>
    <w:qFormat/>
    <w:rsid w:val="00AF5098"/>
    <w:pPr>
      <w:keepNext/>
      <w:jc w:val="center"/>
      <w:outlineLvl w:val="1"/>
    </w:pPr>
    <w:rPr>
      <w:rFonts w:ascii="Helvetica" w:eastAsia="Arial Unicode MS" w:hAnsi="Helvetica" w:cs="Times New Roman"/>
      <w:b/>
      <w:color w:val="000000"/>
      <w:u w:color="000000"/>
    </w:rPr>
  </w:style>
  <w:style w:type="paragraph" w:customStyle="1" w:styleId="01PHNI">
    <w:name w:val="01. PHẦN I"/>
    <w:basedOn w:val="Heading1"/>
    <w:qFormat/>
    <w:rsid w:val="00AF5098"/>
    <w:pPr>
      <w:spacing w:before="60" w:after="60"/>
      <w:ind w:left="720" w:hanging="720"/>
    </w:pPr>
    <w:rPr>
      <w:b w:val="0"/>
      <w:kern w:val="28"/>
      <w:sz w:val="20"/>
    </w:rPr>
  </w:style>
  <w:style w:type="paragraph" w:customStyle="1" w:styleId="02I">
    <w:name w:val="02. I"/>
    <w:basedOn w:val="Heading2"/>
    <w:qFormat/>
    <w:rsid w:val="00AF5098"/>
    <w:pPr>
      <w:keepLines w:val="0"/>
      <w:numPr>
        <w:ilvl w:val="6"/>
        <w:numId w:val="1"/>
      </w:numPr>
      <w:spacing w:after="120"/>
    </w:pPr>
    <w:rPr>
      <w:bCs/>
      <w:sz w:val="20"/>
      <w:szCs w:val="20"/>
    </w:rPr>
  </w:style>
  <w:style w:type="paragraph" w:customStyle="1" w:styleId="031">
    <w:name w:val="03. 1"/>
    <w:basedOn w:val="Heading3"/>
    <w:qFormat/>
    <w:rsid w:val="00AF5098"/>
    <w:pPr>
      <w:spacing w:after="120"/>
    </w:pPr>
    <w:rPr>
      <w:bCs w:val="0"/>
      <w:sz w:val="20"/>
      <w:szCs w:val="20"/>
    </w:rPr>
  </w:style>
  <w:style w:type="paragraph" w:customStyle="1" w:styleId="0411">
    <w:name w:val="04. 1.1"/>
    <w:basedOn w:val="Heading4"/>
    <w:qFormat/>
    <w:rsid w:val="00AF5098"/>
    <w:pPr>
      <w:widowControl w:val="0"/>
      <w:numPr>
        <w:ilvl w:val="8"/>
        <w:numId w:val="1"/>
      </w:numPr>
      <w:spacing w:after="120"/>
      <w:ind w:left="5490"/>
    </w:pPr>
    <w:rPr>
      <w:bCs w:val="0"/>
      <w:sz w:val="20"/>
      <w:szCs w:val="20"/>
    </w:rPr>
  </w:style>
  <w:style w:type="paragraph" w:customStyle="1" w:styleId="Char1">
    <w:name w:val="Char1"/>
    <w:basedOn w:val="Normal"/>
    <w:rsid w:val="00AF5098"/>
    <w:pPr>
      <w:spacing w:after="160" w:line="240" w:lineRule="exact"/>
    </w:pPr>
    <w:rPr>
      <w:rFonts w:ascii="Verdana" w:hAnsi="Verdana"/>
    </w:rPr>
  </w:style>
  <w:style w:type="paragraph" w:styleId="TOC8">
    <w:name w:val="toc 8"/>
    <w:basedOn w:val="Normal"/>
    <w:next w:val="Normal"/>
    <w:autoRedefine/>
    <w:uiPriority w:val="39"/>
    <w:unhideWhenUsed/>
    <w:rsid w:val="00AF5098"/>
    <w:pPr>
      <w:ind w:left="1960"/>
    </w:pPr>
    <w:rPr>
      <w:rFonts w:asciiTheme="minorHAnsi" w:hAnsiTheme="minorHAnsi" w:cstheme="minorHAnsi"/>
      <w:sz w:val="20"/>
    </w:rPr>
  </w:style>
  <w:style w:type="paragraph" w:styleId="TOC1">
    <w:name w:val="toc 1"/>
    <w:basedOn w:val="Normal"/>
    <w:next w:val="Normal"/>
    <w:autoRedefine/>
    <w:uiPriority w:val="39"/>
    <w:unhideWhenUsed/>
    <w:qFormat/>
    <w:rsid w:val="008E668F"/>
    <w:rPr>
      <w:rFonts w:asciiTheme="minorHAnsi" w:hAnsiTheme="minorHAnsi" w:cstheme="minorHAnsi"/>
      <w:b/>
      <w:bCs/>
      <w:i/>
      <w:iCs/>
    </w:rPr>
  </w:style>
  <w:style w:type="paragraph" w:styleId="TOC2">
    <w:name w:val="toc 2"/>
    <w:basedOn w:val="Normal"/>
    <w:next w:val="Normal"/>
    <w:autoRedefine/>
    <w:uiPriority w:val="39"/>
    <w:unhideWhenUsed/>
    <w:qFormat/>
    <w:rsid w:val="00F52C16"/>
    <w:pPr>
      <w:ind w:left="28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3C5629"/>
    <w:pPr>
      <w:ind w:left="560"/>
    </w:pPr>
    <w:rPr>
      <w:rFonts w:asciiTheme="minorHAnsi" w:hAnsiTheme="minorHAnsi" w:cstheme="minorHAnsi"/>
      <w:sz w:val="20"/>
    </w:rPr>
  </w:style>
  <w:style w:type="paragraph" w:styleId="TOC4">
    <w:name w:val="toc 4"/>
    <w:basedOn w:val="Normal"/>
    <w:next w:val="Normal"/>
    <w:autoRedefine/>
    <w:uiPriority w:val="39"/>
    <w:unhideWhenUsed/>
    <w:rsid w:val="00AF5098"/>
    <w:pPr>
      <w:ind w:left="840"/>
    </w:pPr>
    <w:rPr>
      <w:rFonts w:asciiTheme="minorHAnsi" w:hAnsiTheme="minorHAnsi" w:cstheme="minorHAnsi"/>
      <w:sz w:val="20"/>
    </w:rPr>
  </w:style>
  <w:style w:type="paragraph" w:styleId="TOC5">
    <w:name w:val="toc 5"/>
    <w:basedOn w:val="Normal"/>
    <w:next w:val="Normal"/>
    <w:autoRedefine/>
    <w:uiPriority w:val="39"/>
    <w:unhideWhenUsed/>
    <w:rsid w:val="00AF5098"/>
    <w:pPr>
      <w:ind w:left="1120"/>
    </w:pPr>
    <w:rPr>
      <w:rFonts w:asciiTheme="minorHAnsi" w:hAnsiTheme="minorHAnsi" w:cstheme="minorHAnsi"/>
      <w:sz w:val="20"/>
    </w:rPr>
  </w:style>
  <w:style w:type="paragraph" w:styleId="TOC6">
    <w:name w:val="toc 6"/>
    <w:basedOn w:val="Normal"/>
    <w:next w:val="Normal"/>
    <w:autoRedefine/>
    <w:uiPriority w:val="39"/>
    <w:unhideWhenUsed/>
    <w:rsid w:val="00AF5098"/>
    <w:pPr>
      <w:ind w:left="1400"/>
    </w:pPr>
    <w:rPr>
      <w:rFonts w:asciiTheme="minorHAnsi" w:hAnsiTheme="minorHAnsi" w:cstheme="minorHAnsi"/>
      <w:sz w:val="20"/>
    </w:rPr>
  </w:style>
  <w:style w:type="paragraph" w:styleId="TOC7">
    <w:name w:val="toc 7"/>
    <w:basedOn w:val="Normal"/>
    <w:next w:val="Normal"/>
    <w:autoRedefine/>
    <w:uiPriority w:val="39"/>
    <w:unhideWhenUsed/>
    <w:rsid w:val="00AF5098"/>
    <w:pPr>
      <w:ind w:left="1680"/>
    </w:pPr>
    <w:rPr>
      <w:rFonts w:asciiTheme="minorHAnsi" w:hAnsiTheme="minorHAnsi" w:cstheme="minorHAnsi"/>
      <w:sz w:val="20"/>
    </w:rPr>
  </w:style>
  <w:style w:type="paragraph" w:styleId="TOC9">
    <w:name w:val="toc 9"/>
    <w:basedOn w:val="Normal"/>
    <w:next w:val="Normal"/>
    <w:autoRedefine/>
    <w:uiPriority w:val="39"/>
    <w:unhideWhenUsed/>
    <w:rsid w:val="00AF5098"/>
    <w:pPr>
      <w:ind w:left="2240"/>
    </w:pPr>
    <w:rPr>
      <w:rFonts w:asciiTheme="minorHAnsi" w:hAnsiTheme="minorHAnsi" w:cstheme="minorHAnsi"/>
      <w:sz w:val="20"/>
    </w:rPr>
  </w:style>
  <w:style w:type="paragraph" w:customStyle="1" w:styleId="font5">
    <w:name w:val="font5"/>
    <w:basedOn w:val="Normal"/>
    <w:rsid w:val="00AF5098"/>
    <w:pPr>
      <w:spacing w:before="100" w:beforeAutospacing="1" w:after="100" w:afterAutospacing="1"/>
    </w:pPr>
    <w:rPr>
      <w:b/>
      <w:bCs/>
    </w:rPr>
  </w:style>
  <w:style w:type="paragraph" w:customStyle="1" w:styleId="font6">
    <w:name w:val="font6"/>
    <w:basedOn w:val="Normal"/>
    <w:rsid w:val="00AF5098"/>
    <w:pPr>
      <w:spacing w:before="100" w:beforeAutospacing="1" w:after="100" w:afterAutospacing="1"/>
    </w:pPr>
  </w:style>
  <w:style w:type="paragraph" w:customStyle="1" w:styleId="font7">
    <w:name w:val="font7"/>
    <w:basedOn w:val="Normal"/>
    <w:rsid w:val="00AF5098"/>
    <w:pPr>
      <w:spacing w:before="100" w:beforeAutospacing="1" w:after="100" w:afterAutospacing="1"/>
    </w:pPr>
    <w:rPr>
      <w:b/>
      <w:bCs/>
      <w:sz w:val="14"/>
      <w:szCs w:val="14"/>
    </w:rPr>
  </w:style>
  <w:style w:type="paragraph" w:customStyle="1" w:styleId="xl68">
    <w:name w:val="xl68"/>
    <w:basedOn w:val="Normal"/>
    <w:uiPriority w:val="99"/>
    <w:qFormat/>
    <w:rsid w:val="00AF5098"/>
    <w:pPr>
      <w:spacing w:before="100" w:beforeAutospacing="1" w:after="100" w:afterAutospacing="1"/>
    </w:pPr>
  </w:style>
  <w:style w:type="paragraph" w:customStyle="1" w:styleId="xl69">
    <w:name w:val="xl69"/>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uiPriority w:val="99"/>
    <w:qFormat/>
    <w:rsid w:val="00AF5098"/>
    <w:pPr>
      <w:spacing w:before="100" w:beforeAutospacing="1" w:after="100" w:afterAutospacing="1"/>
      <w:textAlignment w:val="center"/>
    </w:pPr>
  </w:style>
  <w:style w:type="paragraph" w:customStyle="1" w:styleId="xl72">
    <w:name w:val="xl72"/>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Normal"/>
    <w:uiPriority w:val="99"/>
    <w:qFormat/>
    <w:rsid w:val="00AF509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9">
    <w:name w:val="xl79"/>
    <w:basedOn w:val="Normal"/>
    <w:uiPriority w:val="99"/>
    <w:qFormat/>
    <w:rsid w:val="00AF509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0">
    <w:name w:val="xl80"/>
    <w:basedOn w:val="Normal"/>
    <w:uiPriority w:val="99"/>
    <w:qFormat/>
    <w:rsid w:val="00AF509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1">
    <w:name w:val="xl81"/>
    <w:basedOn w:val="Normal"/>
    <w:uiPriority w:val="99"/>
    <w:qFormat/>
    <w:rsid w:val="00AF5098"/>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uiPriority w:val="99"/>
    <w:qFormat/>
    <w:rsid w:val="00AF5098"/>
    <w:pPr>
      <w:pBdr>
        <w:top w:val="single" w:sz="4" w:space="0" w:color="auto"/>
        <w:bottom w:val="single" w:sz="4" w:space="0" w:color="auto"/>
      </w:pBdr>
      <w:spacing w:before="100" w:beforeAutospacing="1" w:after="100" w:afterAutospacing="1"/>
      <w:textAlignment w:val="center"/>
    </w:pPr>
    <w:rPr>
      <w:b/>
      <w:bCs/>
    </w:rPr>
  </w:style>
  <w:style w:type="paragraph" w:customStyle="1" w:styleId="xl83">
    <w:name w:val="xl83"/>
    <w:basedOn w:val="Normal"/>
    <w:uiPriority w:val="99"/>
    <w:qFormat/>
    <w:rsid w:val="00AF5098"/>
    <w:pPr>
      <w:spacing w:before="100" w:beforeAutospacing="1" w:after="100" w:afterAutospacing="1"/>
      <w:jc w:val="center"/>
    </w:pPr>
  </w:style>
  <w:style w:type="paragraph" w:customStyle="1" w:styleId="xl84">
    <w:name w:val="xl84"/>
    <w:basedOn w:val="Normal"/>
    <w:uiPriority w:val="99"/>
    <w:qFormat/>
    <w:rsid w:val="00AF509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6">
    <w:name w:val="xl86"/>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uiPriority w:val="99"/>
    <w:qFormat/>
    <w:rsid w:val="00AF5098"/>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89">
    <w:name w:val="xl89"/>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0">
    <w:name w:val="xl90"/>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1">
    <w:name w:val="xl91"/>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2">
    <w:name w:val="xl92"/>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93">
    <w:name w:val="xl93"/>
    <w:basedOn w:val="Normal"/>
    <w:uiPriority w:val="99"/>
    <w:qFormat/>
    <w:rsid w:val="00AF5098"/>
    <w:pPr>
      <w:spacing w:before="100" w:beforeAutospacing="1" w:after="100" w:afterAutospacing="1"/>
    </w:pPr>
    <w:rPr>
      <w:i/>
      <w:iCs/>
    </w:rPr>
  </w:style>
  <w:style w:type="paragraph" w:customStyle="1" w:styleId="xl94">
    <w:name w:val="xl94"/>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95">
    <w:name w:val="xl95"/>
    <w:basedOn w:val="Normal"/>
    <w:uiPriority w:val="99"/>
    <w:qFormat/>
    <w:rsid w:val="00AF5098"/>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96">
    <w:name w:val="xl96"/>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99">
    <w:name w:val="xl99"/>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02">
    <w:name w:val="xl102"/>
    <w:basedOn w:val="Normal"/>
    <w:uiPriority w:val="99"/>
    <w:qFormat/>
    <w:rsid w:val="00AF509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rPr>
  </w:style>
  <w:style w:type="paragraph" w:customStyle="1" w:styleId="xl103">
    <w:name w:val="xl103"/>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04">
    <w:name w:val="xl104"/>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
    <w:name w:val="xl105"/>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uiPriority w:val="99"/>
    <w:qFormat/>
    <w:rsid w:val="00AF50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07">
    <w:name w:val="xl107"/>
    <w:basedOn w:val="Normal"/>
    <w:uiPriority w:val="99"/>
    <w:qFormat/>
    <w:rsid w:val="00AF5098"/>
    <w:pPr>
      <w:spacing w:before="100" w:beforeAutospacing="1" w:after="100" w:afterAutospacing="1"/>
      <w:jc w:val="center"/>
      <w:textAlignment w:val="center"/>
    </w:pPr>
  </w:style>
  <w:style w:type="paragraph" w:customStyle="1" w:styleId="xl108">
    <w:name w:val="xl108"/>
    <w:basedOn w:val="Normal"/>
    <w:uiPriority w:val="99"/>
    <w:qFormat/>
    <w:rsid w:val="00AF5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Normal"/>
    <w:uiPriority w:val="99"/>
    <w:qFormat/>
    <w:rsid w:val="00AF50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Normal"/>
    <w:uiPriority w:val="99"/>
    <w:qFormat/>
    <w:rsid w:val="00AF5098"/>
    <w:pPr>
      <w:spacing w:before="100" w:beforeAutospacing="1" w:after="100" w:afterAutospacing="1"/>
      <w:textAlignment w:val="center"/>
    </w:pPr>
    <w:rPr>
      <w:i/>
      <w:iCs/>
    </w:rPr>
  </w:style>
  <w:style w:type="paragraph" w:customStyle="1" w:styleId="xl111">
    <w:name w:val="xl111"/>
    <w:basedOn w:val="Normal"/>
    <w:rsid w:val="00AF5098"/>
    <w:pPr>
      <w:spacing w:before="100" w:beforeAutospacing="1" w:after="100" w:afterAutospacing="1"/>
      <w:jc w:val="center"/>
    </w:pPr>
    <w:rPr>
      <w:b/>
      <w:bCs/>
    </w:rPr>
  </w:style>
  <w:style w:type="paragraph" w:customStyle="1" w:styleId="xl112">
    <w:name w:val="xl112"/>
    <w:basedOn w:val="Normal"/>
    <w:rsid w:val="00AF5098"/>
    <w:pPr>
      <w:spacing w:before="100" w:beforeAutospacing="1" w:after="100" w:afterAutospacing="1"/>
      <w:jc w:val="center"/>
    </w:pPr>
    <w:rPr>
      <w:b/>
      <w:bCs/>
      <w:i/>
      <w:iCs/>
    </w:rPr>
  </w:style>
  <w:style w:type="paragraph" w:customStyle="1" w:styleId="xl113">
    <w:name w:val="xl113"/>
    <w:basedOn w:val="Normal"/>
    <w:rsid w:val="00AF5098"/>
    <w:pPr>
      <w:spacing w:before="100" w:beforeAutospacing="1" w:after="100" w:afterAutospacing="1"/>
      <w:textAlignment w:val="center"/>
    </w:pPr>
  </w:style>
  <w:style w:type="paragraph" w:customStyle="1" w:styleId="xl114">
    <w:name w:val="xl114"/>
    <w:basedOn w:val="Normal"/>
    <w:rsid w:val="00AF5098"/>
    <w:pPr>
      <w:spacing w:before="100" w:beforeAutospacing="1" w:after="100" w:afterAutospacing="1"/>
      <w:jc w:val="right"/>
      <w:textAlignment w:val="center"/>
    </w:pPr>
    <w:rPr>
      <w:i/>
      <w:iCs/>
    </w:rPr>
  </w:style>
  <w:style w:type="character" w:customStyle="1" w:styleId="Bodytext30">
    <w:name w:val="Body text (3)_"/>
    <w:link w:val="Bodytext31"/>
    <w:rsid w:val="00AF5098"/>
    <w:rPr>
      <w:rFonts w:eastAsia="Times New Roman"/>
      <w:b/>
      <w:bCs/>
      <w:sz w:val="28"/>
      <w:szCs w:val="28"/>
      <w:shd w:val="clear" w:color="auto" w:fill="FFFFFF"/>
    </w:rPr>
  </w:style>
  <w:style w:type="paragraph" w:customStyle="1" w:styleId="Bodytext31">
    <w:name w:val="Body text (3)"/>
    <w:basedOn w:val="Normal"/>
    <w:link w:val="Bodytext30"/>
    <w:rsid w:val="00AF5098"/>
    <w:pPr>
      <w:widowControl w:val="0"/>
      <w:shd w:val="clear" w:color="auto" w:fill="FFFFFF"/>
      <w:spacing w:after="240" w:line="72" w:lineRule="exact"/>
      <w:ind w:hanging="2240"/>
      <w:jc w:val="center"/>
    </w:pPr>
    <w:rPr>
      <w:b/>
      <w:bCs/>
      <w:szCs w:val="28"/>
    </w:rPr>
  </w:style>
  <w:style w:type="character" w:customStyle="1" w:styleId="Bodytext20">
    <w:name w:val="Body text (2)_"/>
    <w:link w:val="Bodytext21"/>
    <w:rsid w:val="00AF5098"/>
    <w:rPr>
      <w:rFonts w:eastAsia="Times New Roman"/>
      <w:sz w:val="26"/>
      <w:szCs w:val="26"/>
      <w:shd w:val="clear" w:color="auto" w:fill="FFFFFF"/>
    </w:rPr>
  </w:style>
  <w:style w:type="paragraph" w:customStyle="1" w:styleId="Bodytext21">
    <w:name w:val="Body text (2)"/>
    <w:basedOn w:val="Normal"/>
    <w:link w:val="Bodytext20"/>
    <w:rsid w:val="00AF5098"/>
    <w:pPr>
      <w:widowControl w:val="0"/>
      <w:shd w:val="clear" w:color="auto" w:fill="FFFFFF"/>
      <w:spacing w:line="317" w:lineRule="exact"/>
    </w:pPr>
    <w:rPr>
      <w:sz w:val="26"/>
      <w:szCs w:val="26"/>
    </w:rPr>
  </w:style>
  <w:style w:type="character" w:customStyle="1" w:styleId="Bodytext285pt">
    <w:name w:val="Body text (2) + 8.5 pt"/>
    <w:aliases w:val="Bold,Body text (2) + 14 pt,Body text (2) + Bold,Spacing 0 pt,Body text (5) + Bold,Heading #2 + Italic,Body text (3) + 11 pt,Scale 70%,Body text (2) + 9.5 pt,Body text (2) + 9 pt,Body text (2) + 19 pt,Body text (2) + 13 pt,4 pt"/>
    <w:rsid w:val="00AF5098"/>
    <w:rPr>
      <w:rFonts w:ascii="Times New Roman" w:eastAsia="Times New Roman" w:hAnsi="Times New Roman" w:cs="Times New Roman"/>
      <w:b/>
      <w:bCs/>
      <w:i w:val="0"/>
      <w:iCs w:val="0"/>
      <w:smallCaps w:val="0"/>
      <w:strike w:val="0"/>
      <w:color w:val="000000"/>
      <w:spacing w:val="0"/>
      <w:w w:val="100"/>
      <w:position w:val="0"/>
      <w:sz w:val="17"/>
      <w:szCs w:val="17"/>
      <w:u w:val="none"/>
      <w:lang w:val="vi-VN" w:eastAsia="vi-VN" w:bidi="vi-VN"/>
    </w:rPr>
  </w:style>
  <w:style w:type="character" w:customStyle="1" w:styleId="Heading40">
    <w:name w:val="Heading #4_"/>
    <w:link w:val="Heading41"/>
    <w:rsid w:val="00AF5098"/>
    <w:rPr>
      <w:rFonts w:eastAsia="Times New Roman"/>
      <w:b/>
      <w:bCs/>
      <w:sz w:val="28"/>
      <w:szCs w:val="28"/>
      <w:shd w:val="clear" w:color="auto" w:fill="FFFFFF"/>
    </w:rPr>
  </w:style>
  <w:style w:type="paragraph" w:customStyle="1" w:styleId="Heading41">
    <w:name w:val="Heading #4"/>
    <w:basedOn w:val="Normal"/>
    <w:link w:val="Heading40"/>
    <w:rsid w:val="00AF5098"/>
    <w:pPr>
      <w:widowControl w:val="0"/>
      <w:shd w:val="clear" w:color="auto" w:fill="FFFFFF"/>
      <w:spacing w:before="60" w:line="317" w:lineRule="exact"/>
      <w:outlineLvl w:val="3"/>
    </w:pPr>
    <w:rPr>
      <w:b/>
      <w:bCs/>
      <w:szCs w:val="28"/>
    </w:rPr>
  </w:style>
  <w:style w:type="character" w:customStyle="1" w:styleId="Bodytext211pt">
    <w:name w:val="Body text (2) + 11 pt"/>
    <w:rsid w:val="00AF509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Tablecaption">
    <w:name w:val="Table caption_"/>
    <w:link w:val="Tablecaption0"/>
    <w:rsid w:val="00AF5098"/>
    <w:rPr>
      <w:rFonts w:eastAsia="Times New Roman"/>
      <w:b/>
      <w:bCs/>
      <w:sz w:val="28"/>
      <w:szCs w:val="28"/>
      <w:shd w:val="clear" w:color="auto" w:fill="FFFFFF"/>
    </w:rPr>
  </w:style>
  <w:style w:type="paragraph" w:customStyle="1" w:styleId="Tablecaption0">
    <w:name w:val="Table caption"/>
    <w:basedOn w:val="Normal"/>
    <w:link w:val="Tablecaption"/>
    <w:rsid w:val="00AF5098"/>
    <w:pPr>
      <w:widowControl w:val="0"/>
      <w:shd w:val="clear" w:color="auto" w:fill="FFFFFF"/>
      <w:spacing w:line="0" w:lineRule="atLeast"/>
    </w:pPr>
    <w:rPr>
      <w:b/>
      <w:bCs/>
      <w:szCs w:val="28"/>
    </w:rPr>
  </w:style>
  <w:style w:type="character" w:customStyle="1" w:styleId="Tablecaption13pt">
    <w:name w:val="Table caption + 13 pt"/>
    <w:aliases w:val="Not Bold,Body text (9) + 13 pt"/>
    <w:rsid w:val="00AF509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9">
    <w:name w:val="Body text (9)_"/>
    <w:link w:val="Bodytext90"/>
    <w:rsid w:val="00AF5098"/>
    <w:rPr>
      <w:rFonts w:eastAsia="Times New Roman"/>
      <w:b/>
      <w:bCs/>
      <w:sz w:val="28"/>
      <w:szCs w:val="28"/>
      <w:shd w:val="clear" w:color="auto" w:fill="FFFFFF"/>
    </w:rPr>
  </w:style>
  <w:style w:type="paragraph" w:customStyle="1" w:styleId="Bodytext90">
    <w:name w:val="Body text (9)"/>
    <w:basedOn w:val="Normal"/>
    <w:link w:val="Bodytext9"/>
    <w:rsid w:val="00AF5098"/>
    <w:pPr>
      <w:widowControl w:val="0"/>
      <w:shd w:val="clear" w:color="auto" w:fill="FFFFFF"/>
      <w:spacing w:line="326" w:lineRule="exact"/>
      <w:ind w:firstLine="700"/>
    </w:pPr>
    <w:rPr>
      <w:b/>
      <w:bCs/>
      <w:szCs w:val="28"/>
    </w:rPr>
  </w:style>
  <w:style w:type="character" w:customStyle="1" w:styleId="Bodytext8">
    <w:name w:val="Body text (8)_"/>
    <w:link w:val="Bodytext80"/>
    <w:rsid w:val="00AF5098"/>
    <w:rPr>
      <w:rFonts w:ascii="Trebuchet MS" w:eastAsia="Trebuchet MS" w:hAnsi="Trebuchet MS" w:cs="Trebuchet MS"/>
      <w:w w:val="150"/>
      <w:sz w:val="9"/>
      <w:szCs w:val="9"/>
      <w:shd w:val="clear" w:color="auto" w:fill="FFFFFF"/>
    </w:rPr>
  </w:style>
  <w:style w:type="paragraph" w:customStyle="1" w:styleId="Bodytext80">
    <w:name w:val="Body text (8)"/>
    <w:basedOn w:val="Normal"/>
    <w:link w:val="Bodytext8"/>
    <w:rsid w:val="00AF5098"/>
    <w:pPr>
      <w:widowControl w:val="0"/>
      <w:shd w:val="clear" w:color="auto" w:fill="FFFFFF"/>
      <w:spacing w:line="0" w:lineRule="atLeast"/>
    </w:pPr>
    <w:rPr>
      <w:rFonts w:ascii="Trebuchet MS" w:eastAsia="Trebuchet MS" w:hAnsi="Trebuchet MS" w:cs="Trebuchet MS"/>
      <w:w w:val="150"/>
      <w:sz w:val="9"/>
      <w:szCs w:val="9"/>
    </w:rPr>
  </w:style>
  <w:style w:type="character" w:customStyle="1" w:styleId="Heading30">
    <w:name w:val="Heading #3_"/>
    <w:link w:val="Heading31"/>
    <w:rsid w:val="00AF5098"/>
    <w:rPr>
      <w:rFonts w:eastAsia="Times New Roman"/>
      <w:b/>
      <w:bCs/>
      <w:sz w:val="28"/>
      <w:szCs w:val="28"/>
      <w:shd w:val="clear" w:color="auto" w:fill="FFFFFF"/>
    </w:rPr>
  </w:style>
  <w:style w:type="paragraph" w:customStyle="1" w:styleId="Heading31">
    <w:name w:val="Heading #3"/>
    <w:basedOn w:val="Normal"/>
    <w:link w:val="Heading30"/>
    <w:rsid w:val="00AF5098"/>
    <w:pPr>
      <w:widowControl w:val="0"/>
      <w:shd w:val="clear" w:color="auto" w:fill="FFFFFF"/>
      <w:spacing w:line="0" w:lineRule="atLeast"/>
      <w:outlineLvl w:val="2"/>
    </w:pPr>
    <w:rPr>
      <w:b/>
      <w:bCs/>
      <w:szCs w:val="28"/>
    </w:rPr>
  </w:style>
  <w:style w:type="character" w:customStyle="1" w:styleId="Bodytext8Sylfaen">
    <w:name w:val="Body text (8) + Sylfaen"/>
    <w:aliases w:val="5.5 pt,Scale 100%"/>
    <w:rsid w:val="00AF5098"/>
    <w:rPr>
      <w:rFonts w:ascii="Sylfaen" w:eastAsia="Sylfaen" w:hAnsi="Sylfaen" w:cs="Sylfaen"/>
      <w:b w:val="0"/>
      <w:bCs w:val="0"/>
      <w:i w:val="0"/>
      <w:iCs w:val="0"/>
      <w:smallCaps w:val="0"/>
      <w:strike w:val="0"/>
      <w:color w:val="000000"/>
      <w:spacing w:val="0"/>
      <w:w w:val="100"/>
      <w:position w:val="0"/>
      <w:sz w:val="11"/>
      <w:szCs w:val="11"/>
      <w:u w:val="none"/>
      <w:lang w:val="vi-VN" w:eastAsia="vi-VN" w:bidi="vi-VN"/>
    </w:rPr>
  </w:style>
  <w:style w:type="character" w:customStyle="1" w:styleId="Bodytext2Exact">
    <w:name w:val="Body text (2) Exact"/>
    <w:rsid w:val="00AF5098"/>
    <w:rPr>
      <w:rFonts w:ascii="Times New Roman" w:eastAsia="Times New Roman" w:hAnsi="Times New Roman" w:cs="Times New Roman"/>
      <w:b w:val="0"/>
      <w:bCs w:val="0"/>
      <w:i w:val="0"/>
      <w:iCs w:val="0"/>
      <w:smallCaps w:val="0"/>
      <w:strike w:val="0"/>
      <w:sz w:val="26"/>
      <w:szCs w:val="26"/>
      <w:u w:val="none"/>
    </w:rPr>
  </w:style>
  <w:style w:type="paragraph" w:styleId="PlainText">
    <w:name w:val="Plain Text"/>
    <w:basedOn w:val="Normal"/>
    <w:link w:val="PlainTextChar"/>
    <w:rsid w:val="00AF5098"/>
    <w:pPr>
      <w:spacing w:after="120"/>
    </w:pPr>
    <w:rPr>
      <w:rFonts w:ascii="Courier New" w:hAnsi="Courier New" w:cs="Courier New"/>
    </w:rPr>
  </w:style>
  <w:style w:type="character" w:customStyle="1" w:styleId="PlainTextChar">
    <w:name w:val="Plain Text Char"/>
    <w:link w:val="PlainText"/>
    <w:rsid w:val="00AF5098"/>
    <w:rPr>
      <w:rFonts w:ascii="Courier New" w:eastAsia="Times New Roman" w:hAnsi="Courier New" w:cs="Courier New"/>
    </w:rPr>
  </w:style>
  <w:style w:type="paragraph" w:styleId="NoSpacing">
    <w:name w:val="No Spacing"/>
    <w:link w:val="NoSpacingChar"/>
    <w:qFormat/>
    <w:rsid w:val="00AF5098"/>
    <w:rPr>
      <w:rFonts w:ascii="Times New Roman" w:eastAsia="Times New Roman" w:hAnsi="Times New Roman" w:cs="Times New Roman"/>
      <w:sz w:val="28"/>
      <w:szCs w:val="28"/>
    </w:rPr>
  </w:style>
  <w:style w:type="character" w:customStyle="1" w:styleId="NoSpacingChar">
    <w:name w:val="No Spacing Char"/>
    <w:link w:val="NoSpacing"/>
    <w:rsid w:val="00921512"/>
    <w:rPr>
      <w:rFonts w:ascii="Times New Roman" w:eastAsia="Times New Roman" w:hAnsi="Times New Roman" w:cs="Times New Roman"/>
      <w:sz w:val="28"/>
      <w:szCs w:val="28"/>
    </w:rPr>
  </w:style>
  <w:style w:type="paragraph" w:styleId="CommentText">
    <w:name w:val="annotation text"/>
    <w:basedOn w:val="Normal"/>
    <w:link w:val="CommentTextChar1"/>
    <w:rsid w:val="00AF5098"/>
  </w:style>
  <w:style w:type="character" w:customStyle="1" w:styleId="CommentTextChar1">
    <w:name w:val="Comment Text Char1"/>
    <w:link w:val="CommentText"/>
    <w:rsid w:val="00AF5098"/>
    <w:rPr>
      <w:rFonts w:ascii="Times New Roman" w:eastAsia="Times New Roman" w:hAnsi="Times New Roman" w:cs="Times New Roman"/>
    </w:rPr>
  </w:style>
  <w:style w:type="character" w:customStyle="1" w:styleId="CommentTextChar">
    <w:name w:val="Comment Text Char"/>
    <w:basedOn w:val="DefaultParagraphFont"/>
    <w:rsid w:val="00AF5098"/>
  </w:style>
  <w:style w:type="paragraph" w:customStyle="1" w:styleId="Char">
    <w:name w:val="Char"/>
    <w:basedOn w:val="Normal"/>
    <w:rsid w:val="00AF5098"/>
    <w:pPr>
      <w:spacing w:after="160" w:line="240" w:lineRule="exact"/>
    </w:pPr>
    <w:rPr>
      <w:rFonts w:ascii="Arial" w:hAnsi="Arial"/>
      <w:szCs w:val="23"/>
    </w:rPr>
  </w:style>
  <w:style w:type="character" w:customStyle="1" w:styleId="Bodytext2Italic">
    <w:name w:val="Body text (2) + Italic"/>
    <w:rsid w:val="00AF509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AF5098"/>
    <w:rPr>
      <w:rFonts w:eastAsia="Times New Roman"/>
      <w:b/>
      <w:bCs/>
      <w:sz w:val="26"/>
      <w:szCs w:val="26"/>
      <w:shd w:val="clear" w:color="auto" w:fill="FFFFFF"/>
    </w:rPr>
  </w:style>
  <w:style w:type="paragraph" w:customStyle="1" w:styleId="Bodytext40">
    <w:name w:val="Body text (4)"/>
    <w:basedOn w:val="Normal"/>
    <w:link w:val="Bodytext4"/>
    <w:rsid w:val="00AF5098"/>
    <w:pPr>
      <w:widowControl w:val="0"/>
      <w:shd w:val="clear" w:color="auto" w:fill="FFFFFF"/>
      <w:spacing w:before="360" w:line="307" w:lineRule="exact"/>
    </w:pPr>
    <w:rPr>
      <w:b/>
      <w:bCs/>
      <w:sz w:val="26"/>
      <w:szCs w:val="26"/>
    </w:rPr>
  </w:style>
  <w:style w:type="character" w:customStyle="1" w:styleId="Bodytext4Italic">
    <w:name w:val="Body text (4) + Italic"/>
    <w:rsid w:val="00AF509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4NotBold">
    <w:name w:val="Body text (4) + Not Bold"/>
    <w:aliases w:val="Italic,Body text (7) + 4 pt"/>
    <w:rsid w:val="00AF509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0">
    <w:name w:val="Heading #1_"/>
    <w:link w:val="Heading12"/>
    <w:rsid w:val="00AF5098"/>
    <w:rPr>
      <w:rFonts w:eastAsia="Times New Roman"/>
      <w:b/>
      <w:bCs/>
      <w:sz w:val="26"/>
      <w:szCs w:val="26"/>
      <w:shd w:val="clear" w:color="auto" w:fill="FFFFFF"/>
    </w:rPr>
  </w:style>
  <w:style w:type="paragraph" w:customStyle="1" w:styleId="Heading12">
    <w:name w:val="Heading #1"/>
    <w:basedOn w:val="Normal"/>
    <w:link w:val="Heading10"/>
    <w:rsid w:val="00AF5098"/>
    <w:pPr>
      <w:widowControl w:val="0"/>
      <w:shd w:val="clear" w:color="auto" w:fill="FFFFFF"/>
      <w:spacing w:after="180" w:line="360" w:lineRule="exact"/>
      <w:outlineLvl w:val="0"/>
    </w:pPr>
    <w:rPr>
      <w:b/>
      <w:bCs/>
      <w:sz w:val="26"/>
      <w:szCs w:val="26"/>
    </w:rPr>
  </w:style>
  <w:style w:type="character" w:customStyle="1" w:styleId="Heading120">
    <w:name w:val="Heading #1 (2)_"/>
    <w:link w:val="Heading121"/>
    <w:rsid w:val="00AF5098"/>
    <w:rPr>
      <w:rFonts w:eastAsia="Times New Roman"/>
      <w:b/>
      <w:bCs/>
      <w:sz w:val="26"/>
      <w:szCs w:val="26"/>
      <w:shd w:val="clear" w:color="auto" w:fill="FFFFFF"/>
    </w:rPr>
  </w:style>
  <w:style w:type="paragraph" w:customStyle="1" w:styleId="Heading121">
    <w:name w:val="Heading #1 (2)"/>
    <w:basedOn w:val="Normal"/>
    <w:link w:val="Heading120"/>
    <w:rsid w:val="00AF5098"/>
    <w:pPr>
      <w:widowControl w:val="0"/>
      <w:shd w:val="clear" w:color="auto" w:fill="FFFFFF"/>
      <w:spacing w:before="180" w:after="60" w:line="298" w:lineRule="exact"/>
      <w:ind w:firstLine="760"/>
      <w:outlineLvl w:val="0"/>
    </w:pPr>
    <w:rPr>
      <w:b/>
      <w:bCs/>
      <w:sz w:val="26"/>
      <w:szCs w:val="26"/>
    </w:rPr>
  </w:style>
  <w:style w:type="character" w:customStyle="1" w:styleId="Heading12SmallCaps">
    <w:name w:val="Heading #1 (2) + Small Caps"/>
    <w:rsid w:val="00AF5098"/>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7">
    <w:name w:val="Body text (7)_"/>
    <w:link w:val="Bodytext70"/>
    <w:rsid w:val="00AF5098"/>
    <w:rPr>
      <w:rFonts w:eastAsia="Times New Roman"/>
      <w:b/>
      <w:bCs/>
      <w:i/>
      <w:iCs/>
      <w:sz w:val="26"/>
      <w:szCs w:val="26"/>
      <w:shd w:val="clear" w:color="auto" w:fill="FFFFFF"/>
    </w:rPr>
  </w:style>
  <w:style w:type="paragraph" w:customStyle="1" w:styleId="Bodytext70">
    <w:name w:val="Body text (7)"/>
    <w:basedOn w:val="Normal"/>
    <w:link w:val="Bodytext7"/>
    <w:rsid w:val="00AF5098"/>
    <w:pPr>
      <w:widowControl w:val="0"/>
      <w:shd w:val="clear" w:color="auto" w:fill="FFFFFF"/>
      <w:spacing w:before="60" w:after="60" w:line="360" w:lineRule="exact"/>
      <w:ind w:firstLine="760"/>
    </w:pPr>
    <w:rPr>
      <w:b/>
      <w:bCs/>
      <w:i/>
      <w:iCs/>
      <w:sz w:val="26"/>
      <w:szCs w:val="26"/>
    </w:rPr>
  </w:style>
  <w:style w:type="character" w:customStyle="1" w:styleId="Bodytext7NotItalic">
    <w:name w:val="Body text (7) + Not Italic"/>
    <w:rsid w:val="00AF509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7NotBold">
    <w:name w:val="Body text (7) + Not Bold"/>
    <w:aliases w:val="Not Italic,Body text (3) + 13 pt,Body text (5) + 28 pt"/>
    <w:rsid w:val="00AF509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3Italic">
    <w:name w:val="Body text (3) + Italic"/>
    <w:rsid w:val="00AF5098"/>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5">
    <w:name w:val="Body text (5)_"/>
    <w:link w:val="Bodytext50"/>
    <w:locked/>
    <w:rsid w:val="00AF5098"/>
    <w:rPr>
      <w:rFonts w:eastAsia="Times New Roman"/>
      <w:i/>
      <w:iCs/>
      <w:sz w:val="28"/>
      <w:szCs w:val="28"/>
      <w:shd w:val="clear" w:color="auto" w:fill="FFFFFF"/>
    </w:rPr>
  </w:style>
  <w:style w:type="paragraph" w:customStyle="1" w:styleId="Bodytext50">
    <w:name w:val="Body text (5)"/>
    <w:basedOn w:val="Normal"/>
    <w:link w:val="Bodytext5"/>
    <w:rsid w:val="00AF5098"/>
    <w:pPr>
      <w:widowControl w:val="0"/>
      <w:shd w:val="clear" w:color="auto" w:fill="FFFFFF"/>
      <w:spacing w:before="60" w:line="439" w:lineRule="exact"/>
      <w:ind w:firstLine="660"/>
    </w:pPr>
    <w:rPr>
      <w:i/>
      <w:iCs/>
      <w:szCs w:val="28"/>
    </w:rPr>
  </w:style>
  <w:style w:type="character" w:customStyle="1" w:styleId="Bodytext5NotItalic">
    <w:name w:val="Body text (5) + Not Italic"/>
    <w:rsid w:val="00AF5098"/>
    <w:rPr>
      <w:rFonts w:ascii="Times New Roman" w:eastAsia="Times New Roman" w:hAnsi="Times New Roman" w:cs="Times New Roman"/>
      <w:i/>
      <w:iCs/>
      <w:color w:val="000000"/>
      <w:w w:val="100"/>
      <w:position w:val="0"/>
      <w:sz w:val="28"/>
      <w:szCs w:val="28"/>
      <w:shd w:val="clear" w:color="auto" w:fill="FFFFFF"/>
      <w:lang w:val="vi-VN" w:eastAsia="vi-VN" w:bidi="vi-VN"/>
    </w:rPr>
  </w:style>
  <w:style w:type="character" w:customStyle="1" w:styleId="Bodytext6">
    <w:name w:val="Body text (6)_"/>
    <w:link w:val="Bodytext60"/>
    <w:locked/>
    <w:rsid w:val="00AF5098"/>
    <w:rPr>
      <w:rFonts w:eastAsia="Times New Roman"/>
      <w:b/>
      <w:bCs/>
      <w:sz w:val="28"/>
      <w:szCs w:val="28"/>
      <w:shd w:val="clear" w:color="auto" w:fill="FFFFFF"/>
    </w:rPr>
  </w:style>
  <w:style w:type="paragraph" w:customStyle="1" w:styleId="Bodytext60">
    <w:name w:val="Body text (6)"/>
    <w:basedOn w:val="Normal"/>
    <w:link w:val="Bodytext6"/>
    <w:rsid w:val="00AF5098"/>
    <w:pPr>
      <w:widowControl w:val="0"/>
      <w:shd w:val="clear" w:color="auto" w:fill="FFFFFF"/>
      <w:spacing w:before="60" w:after="60" w:line="320" w:lineRule="exact"/>
    </w:pPr>
    <w:rPr>
      <w:b/>
      <w:bCs/>
      <w:szCs w:val="28"/>
    </w:rPr>
  </w:style>
  <w:style w:type="character" w:customStyle="1" w:styleId="Heading20">
    <w:name w:val="Heading #2_"/>
    <w:link w:val="Heading22"/>
    <w:locked/>
    <w:rsid w:val="00AF5098"/>
    <w:rPr>
      <w:rFonts w:eastAsia="Times New Roman"/>
      <w:b/>
      <w:bCs/>
      <w:sz w:val="26"/>
      <w:szCs w:val="26"/>
      <w:shd w:val="clear" w:color="auto" w:fill="FFFFFF"/>
    </w:rPr>
  </w:style>
  <w:style w:type="paragraph" w:customStyle="1" w:styleId="Heading22">
    <w:name w:val="Heading #2"/>
    <w:basedOn w:val="Normal"/>
    <w:link w:val="Heading20"/>
    <w:rsid w:val="00AF5098"/>
    <w:pPr>
      <w:widowControl w:val="0"/>
      <w:shd w:val="clear" w:color="auto" w:fill="FFFFFF"/>
      <w:spacing w:after="120" w:line="0" w:lineRule="atLeast"/>
      <w:ind w:firstLine="760"/>
      <w:outlineLvl w:val="1"/>
    </w:pPr>
    <w:rPr>
      <w:b/>
      <w:bCs/>
      <w:sz w:val="26"/>
      <w:szCs w:val="26"/>
    </w:rPr>
  </w:style>
  <w:style w:type="character" w:customStyle="1" w:styleId="Footnote2">
    <w:name w:val="Footnote (2)_"/>
    <w:link w:val="Footnote20"/>
    <w:locked/>
    <w:rsid w:val="00AF5098"/>
    <w:rPr>
      <w:rFonts w:eastAsia="Times New Roman"/>
      <w:shd w:val="clear" w:color="auto" w:fill="FFFFFF"/>
    </w:rPr>
  </w:style>
  <w:style w:type="paragraph" w:customStyle="1" w:styleId="Footnote20">
    <w:name w:val="Footnote (2)"/>
    <w:basedOn w:val="Normal"/>
    <w:link w:val="Footnote2"/>
    <w:rsid w:val="00AF5098"/>
    <w:pPr>
      <w:widowControl w:val="0"/>
      <w:shd w:val="clear" w:color="auto" w:fill="FFFFFF"/>
      <w:spacing w:line="230" w:lineRule="exact"/>
    </w:pPr>
  </w:style>
  <w:style w:type="character" w:customStyle="1" w:styleId="Bodytext210pt">
    <w:name w:val="Body text (2) + 10 pt"/>
    <w:rsid w:val="00AF5098"/>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4NotItalic">
    <w:name w:val="Body text (4) + Not Italic"/>
    <w:rsid w:val="00AF5098"/>
    <w:rPr>
      <w:rFonts w:ascii="Times New Roman" w:eastAsia="Times New Roman" w:hAnsi="Times New Roman" w:cs="Times New Roman"/>
      <w:b w:val="0"/>
      <w:bCs w:val="0"/>
      <w:i/>
      <w:iCs/>
      <w:color w:val="000000"/>
      <w:spacing w:val="0"/>
      <w:w w:val="100"/>
      <w:position w:val="0"/>
      <w:sz w:val="26"/>
      <w:szCs w:val="26"/>
      <w:shd w:val="clear" w:color="auto" w:fill="FFFFFF"/>
      <w:lang w:val="vi-VN" w:eastAsia="vi-VN" w:bidi="vi-VN"/>
    </w:rPr>
  </w:style>
  <w:style w:type="character" w:customStyle="1" w:styleId="Bodytext8NotItalic">
    <w:name w:val="Body text (8) + Not Italic"/>
    <w:rsid w:val="00AF5098"/>
    <w:rPr>
      <w:rFonts w:ascii="Times New Roman" w:eastAsia="Times New Roman" w:hAnsi="Times New Roman" w:cs="Times New Roman"/>
      <w:b w:val="0"/>
      <w:bCs w:val="0"/>
      <w:i/>
      <w:iCs/>
      <w:color w:val="000000"/>
      <w:w w:val="100"/>
      <w:position w:val="0"/>
      <w:sz w:val="26"/>
      <w:szCs w:val="26"/>
      <w:shd w:val="clear" w:color="auto" w:fill="FFFFFF"/>
      <w:lang w:val="vi-VN" w:eastAsia="vi-VN" w:bidi="vi-VN"/>
    </w:rPr>
  </w:style>
  <w:style w:type="character" w:customStyle="1" w:styleId="Bodytext5NotBold">
    <w:name w:val="Body text (5) + Not Bold"/>
    <w:rsid w:val="00AF5098"/>
    <w:rPr>
      <w:rFonts w:ascii="Times New Roman" w:eastAsia="Times New Roman" w:hAnsi="Times New Roman" w:cs="Times New Roman"/>
      <w:b/>
      <w:bCs/>
      <w:i w:val="0"/>
      <w:iCs w:val="0"/>
      <w:color w:val="000000"/>
      <w:spacing w:val="0"/>
      <w:w w:val="100"/>
      <w:position w:val="0"/>
      <w:sz w:val="26"/>
      <w:szCs w:val="26"/>
      <w:shd w:val="clear" w:color="auto" w:fill="FFFFFF"/>
      <w:lang w:val="vi-VN" w:eastAsia="vi-VN" w:bidi="vi-VN"/>
    </w:rPr>
  </w:style>
  <w:style w:type="character" w:customStyle="1" w:styleId="Bodytext2Corbel">
    <w:name w:val="Body text (2) + Corbel"/>
    <w:rsid w:val="00AF5098"/>
    <w:rPr>
      <w:rFonts w:ascii="Corbel" w:eastAsia="Corbel" w:hAnsi="Corbel" w:cs="Corbel"/>
      <w:color w:val="000000"/>
      <w:spacing w:val="0"/>
      <w:w w:val="100"/>
      <w:position w:val="0"/>
      <w:sz w:val="26"/>
      <w:szCs w:val="26"/>
      <w:shd w:val="clear" w:color="auto" w:fill="FFFFFF"/>
      <w:lang w:val="vi-VN" w:eastAsia="vi-VN" w:bidi="vi-VN"/>
    </w:rPr>
  </w:style>
  <w:style w:type="character" w:customStyle="1" w:styleId="Bodytext3NotBold">
    <w:name w:val="Body text (3) + Not Bold"/>
    <w:rsid w:val="00AF5098"/>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Heading33">
    <w:name w:val="Heading #3 (3)_"/>
    <w:link w:val="Heading330"/>
    <w:locked/>
    <w:rsid w:val="00AF5098"/>
    <w:rPr>
      <w:rFonts w:eastAsia="Times New Roman"/>
      <w:b/>
      <w:bCs/>
      <w:sz w:val="28"/>
      <w:szCs w:val="28"/>
      <w:shd w:val="clear" w:color="auto" w:fill="FFFFFF"/>
    </w:rPr>
  </w:style>
  <w:style w:type="paragraph" w:customStyle="1" w:styleId="Heading330">
    <w:name w:val="Heading #3 (3)"/>
    <w:basedOn w:val="Normal"/>
    <w:link w:val="Heading33"/>
    <w:rsid w:val="00AF5098"/>
    <w:pPr>
      <w:widowControl w:val="0"/>
      <w:shd w:val="clear" w:color="auto" w:fill="FFFFFF"/>
      <w:spacing w:line="0" w:lineRule="atLeast"/>
      <w:ind w:firstLine="820"/>
      <w:outlineLvl w:val="2"/>
    </w:pPr>
    <w:rPr>
      <w:b/>
      <w:bCs/>
      <w:szCs w:val="28"/>
    </w:rPr>
  </w:style>
  <w:style w:type="character" w:customStyle="1" w:styleId="Bodytext212pt">
    <w:name w:val="Body text (2) + 12 pt"/>
    <w:rsid w:val="00AF509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Footnote2Italic">
    <w:name w:val="Footnote (2) + Italic"/>
    <w:rsid w:val="00AF5098"/>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Bodytext2105pt">
    <w:name w:val="Body text (2) + 10.5 pt"/>
    <w:rsid w:val="00AF509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Footnote">
    <w:name w:val="Footnote_"/>
    <w:rsid w:val="00AF5098"/>
    <w:rPr>
      <w:rFonts w:ascii="Times New Roman" w:eastAsia="Times New Roman" w:hAnsi="Times New Roman" w:cs="Times New Roman"/>
      <w:b w:val="0"/>
      <w:bCs w:val="0"/>
      <w:i w:val="0"/>
      <w:iCs w:val="0"/>
      <w:smallCaps w:val="0"/>
      <w:strike w:val="0"/>
      <w:sz w:val="20"/>
      <w:szCs w:val="20"/>
      <w:u w:val="none"/>
    </w:rPr>
  </w:style>
  <w:style w:type="paragraph" w:styleId="TOCHeading">
    <w:name w:val="TOC Heading"/>
    <w:basedOn w:val="Heading1"/>
    <w:next w:val="Normal"/>
    <w:uiPriority w:val="39"/>
    <w:unhideWhenUsed/>
    <w:qFormat/>
    <w:rsid w:val="00D609D6"/>
    <w:pPr>
      <w:keepLines/>
      <w:spacing w:before="240" w:line="259" w:lineRule="auto"/>
      <w:outlineLvl w:val="9"/>
    </w:pPr>
    <w:rPr>
      <w:rFonts w:ascii="Calibri Light" w:eastAsia="Times New Roman" w:hAnsi="Calibri Light"/>
      <w:color w:val="2F5496"/>
      <w:sz w:val="32"/>
      <w:szCs w:val="32"/>
      <w:lang w:val="en-US"/>
    </w:rPr>
  </w:style>
  <w:style w:type="character" w:customStyle="1" w:styleId="UnresolvedMention1">
    <w:name w:val="Unresolved Mention1"/>
    <w:uiPriority w:val="99"/>
    <w:semiHidden/>
    <w:unhideWhenUsed/>
    <w:rsid w:val="0081386C"/>
    <w:rPr>
      <w:color w:val="605E5C"/>
      <w:shd w:val="clear" w:color="auto" w:fill="E1DFDD"/>
    </w:rPr>
  </w:style>
  <w:style w:type="paragraph" w:styleId="Caption">
    <w:name w:val="caption"/>
    <w:aliases w:val="図表番号 Char Char,h1"/>
    <w:basedOn w:val="Normal"/>
    <w:next w:val="Normal"/>
    <w:link w:val="CaptionChar"/>
    <w:uiPriority w:val="35"/>
    <w:unhideWhenUsed/>
    <w:qFormat/>
    <w:rsid w:val="00C07037"/>
    <w:pPr>
      <w:jc w:val="center"/>
    </w:pPr>
    <w:rPr>
      <w:b/>
      <w:bCs/>
    </w:rPr>
  </w:style>
  <w:style w:type="character" w:customStyle="1" w:styleId="CaptionChar">
    <w:name w:val="Caption Char"/>
    <w:aliases w:val="図表番号 Char Char Char,h1 Char"/>
    <w:link w:val="Caption"/>
    <w:uiPriority w:val="35"/>
    <w:locked/>
    <w:rsid w:val="00C07037"/>
    <w:rPr>
      <w:rFonts w:ascii="Times New Roman" w:hAnsi="Times New Roman"/>
      <w:b/>
      <w:bCs/>
      <w:sz w:val="28"/>
    </w:rPr>
  </w:style>
  <w:style w:type="paragraph" w:styleId="TableofFigures">
    <w:name w:val="table of figures"/>
    <w:basedOn w:val="Normal"/>
    <w:next w:val="Normal"/>
    <w:uiPriority w:val="99"/>
    <w:unhideWhenUsed/>
    <w:rsid w:val="008D6608"/>
  </w:style>
  <w:style w:type="paragraph" w:styleId="DocumentMap">
    <w:name w:val="Document Map"/>
    <w:basedOn w:val="Normal"/>
    <w:link w:val="DocumentMapChar"/>
    <w:uiPriority w:val="99"/>
    <w:semiHidden/>
    <w:unhideWhenUsed/>
    <w:rsid w:val="00B42701"/>
    <w:rPr>
      <w:rFonts w:ascii="Tahoma" w:hAnsi="Tahoma" w:cs="Tahoma"/>
      <w:sz w:val="16"/>
      <w:szCs w:val="16"/>
    </w:rPr>
  </w:style>
  <w:style w:type="character" w:customStyle="1" w:styleId="DocumentMapChar">
    <w:name w:val="Document Map Char"/>
    <w:basedOn w:val="DefaultParagraphFont"/>
    <w:link w:val="DocumentMap"/>
    <w:uiPriority w:val="99"/>
    <w:semiHidden/>
    <w:rsid w:val="00B42701"/>
    <w:rPr>
      <w:rFonts w:ascii="Tahoma" w:hAnsi="Tahoma" w:cs="Tahoma"/>
      <w:sz w:val="16"/>
      <w:szCs w:val="16"/>
    </w:rPr>
  </w:style>
  <w:style w:type="character" w:customStyle="1" w:styleId="vltext">
    <w:name w:val="vl_text"/>
    <w:basedOn w:val="DefaultParagraphFont"/>
    <w:rsid w:val="00921512"/>
  </w:style>
  <w:style w:type="character" w:styleId="FollowedHyperlink">
    <w:name w:val="FollowedHyperlink"/>
    <w:uiPriority w:val="99"/>
    <w:unhideWhenUsed/>
    <w:rsid w:val="00921512"/>
    <w:rPr>
      <w:color w:val="954F72"/>
      <w:u w:val="single"/>
    </w:rPr>
  </w:style>
  <w:style w:type="paragraph" w:styleId="Title">
    <w:name w:val="Title"/>
    <w:basedOn w:val="Normal"/>
    <w:next w:val="Normal"/>
    <w:link w:val="TitleChar"/>
    <w:uiPriority w:val="10"/>
    <w:qFormat/>
    <w:rsid w:val="00C73B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B0"/>
    <w:rPr>
      <w:rFonts w:asciiTheme="majorHAnsi" w:eastAsiaTheme="majorEastAsia" w:hAnsiTheme="majorHAnsi" w:cstheme="majorBidi"/>
      <w:spacing w:val="-10"/>
      <w:kern w:val="28"/>
      <w:sz w:val="56"/>
      <w:szCs w:val="56"/>
    </w:rPr>
  </w:style>
  <w:style w:type="paragraph" w:customStyle="1" w:styleId="ListBulletNoSpace">
    <w:name w:val="List Bullet NoSpace"/>
    <w:basedOn w:val="ListBullet"/>
    <w:rsid w:val="00270194"/>
    <w:pPr>
      <w:tabs>
        <w:tab w:val="clear" w:pos="360"/>
        <w:tab w:val="left" w:pos="425"/>
      </w:tabs>
      <w:spacing w:line="270" w:lineRule="atLeast"/>
      <w:ind w:left="425" w:hanging="425"/>
      <w:contextualSpacing w:val="0"/>
    </w:pPr>
    <w:rPr>
      <w:sz w:val="23"/>
      <w:lang w:eastAsia="da-DK"/>
    </w:rPr>
  </w:style>
  <w:style w:type="paragraph" w:styleId="ListBullet">
    <w:name w:val="List Bullet"/>
    <w:basedOn w:val="Normal"/>
    <w:uiPriority w:val="99"/>
    <w:semiHidden/>
    <w:unhideWhenUsed/>
    <w:rsid w:val="00270194"/>
    <w:pPr>
      <w:tabs>
        <w:tab w:val="num" w:pos="360"/>
      </w:tabs>
      <w:ind w:left="360" w:hanging="360"/>
      <w:contextualSpacing/>
    </w:pPr>
  </w:style>
  <w:style w:type="character" w:customStyle="1" w:styleId="fontstyle01">
    <w:name w:val="fontstyle01"/>
    <w:rsid w:val="007B3FED"/>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F4C7F"/>
    <w:rPr>
      <w:rFonts w:ascii="Times New Roman" w:eastAsia="Times New Roman" w:hAnsi="Times New Roman"/>
    </w:rPr>
  </w:style>
  <w:style w:type="paragraph" w:customStyle="1" w:styleId="Vnbnnidung0">
    <w:name w:val="Văn bản nội dung"/>
    <w:basedOn w:val="Normal"/>
    <w:link w:val="Vnbnnidung"/>
    <w:rsid w:val="001F4C7F"/>
    <w:pPr>
      <w:widowControl w:val="0"/>
      <w:spacing w:line="314" w:lineRule="auto"/>
      <w:ind w:firstLine="400"/>
    </w:pPr>
    <w:rPr>
      <w:sz w:val="20"/>
    </w:rPr>
  </w:style>
  <w:style w:type="paragraph" w:customStyle="1" w:styleId="CharCharCharCharCharCharCharCharChar1Char">
    <w:name w:val="Char Char Char Char Char Char Char Char Char1 Char"/>
    <w:basedOn w:val="Normal"/>
    <w:next w:val="Normal"/>
    <w:autoRedefine/>
    <w:semiHidden/>
    <w:rsid w:val="006C3C99"/>
    <w:pPr>
      <w:spacing w:after="120"/>
    </w:pPr>
    <w:rPr>
      <w:szCs w:val="28"/>
    </w:rPr>
  </w:style>
  <w:style w:type="paragraph" w:styleId="Revision">
    <w:name w:val="Revision"/>
    <w:hidden/>
    <w:uiPriority w:val="99"/>
    <w:semiHidden/>
    <w:rsid w:val="003D3D25"/>
    <w:rPr>
      <w:rFonts w:ascii="Times New Roman" w:hAnsi="Times New Roman"/>
      <w:sz w:val="28"/>
    </w:rPr>
  </w:style>
  <w:style w:type="paragraph" w:customStyle="1" w:styleId="1">
    <w:name w:val="Знак сноски 1"/>
    <w:aliases w:val="de nota al pie,R,10,f1,Footnote text + 13 pt,Footnote Text11,Re,BVI f"/>
    <w:basedOn w:val="Normal"/>
    <w:uiPriority w:val="99"/>
    <w:qFormat/>
    <w:rsid w:val="00A53782"/>
    <w:pPr>
      <w:spacing w:before="100" w:line="240" w:lineRule="exact"/>
      <w:ind w:firstLine="720"/>
    </w:pPr>
    <w:rPr>
      <w:sz w:val="20"/>
      <w:vertAlign w:val="superscript"/>
      <w:lang w:val="vi-VN" w:eastAsia="vi-VN"/>
    </w:rPr>
  </w:style>
  <w:style w:type="character" w:styleId="CommentReference">
    <w:name w:val="annotation reference"/>
    <w:basedOn w:val="DefaultParagraphFont"/>
    <w:unhideWhenUsed/>
    <w:rsid w:val="00A6418E"/>
    <w:rPr>
      <w:sz w:val="16"/>
      <w:szCs w:val="16"/>
    </w:rPr>
  </w:style>
  <w:style w:type="paragraph" w:styleId="CommentSubject">
    <w:name w:val="annotation subject"/>
    <w:basedOn w:val="CommentText"/>
    <w:next w:val="CommentText"/>
    <w:link w:val="CommentSubjectChar"/>
    <w:unhideWhenUsed/>
    <w:rsid w:val="00A6418E"/>
    <w:rPr>
      <w:rFonts w:eastAsia="Calibri" w:cs="Arial"/>
      <w:b/>
      <w:bCs/>
      <w:sz w:val="20"/>
    </w:rPr>
  </w:style>
  <w:style w:type="character" w:customStyle="1" w:styleId="CommentSubjectChar">
    <w:name w:val="Comment Subject Char"/>
    <w:basedOn w:val="CommentTextChar1"/>
    <w:link w:val="CommentSubject"/>
    <w:rsid w:val="00A6418E"/>
    <w:rPr>
      <w:rFonts w:ascii="Times New Roman" w:eastAsia="Times New Roman" w:hAnsi="Times New Roman" w:cs="Times New Roman"/>
      <w:b/>
      <w:bCs/>
    </w:rPr>
  </w:style>
  <w:style w:type="character" w:customStyle="1" w:styleId="CharCharCharChar">
    <w:name w:val="Char Char Char Char"/>
    <w:uiPriority w:val="99"/>
    <w:semiHidden/>
    <w:locked/>
    <w:rsid w:val="00A6418E"/>
    <w:rPr>
      <w:rFonts w:ascii="Times New Roman" w:eastAsia="Times New Roman" w:hAnsi="Times New Roman" w:cs="Times New Roman"/>
      <w:sz w:val="24"/>
      <w:szCs w:val="24"/>
    </w:rPr>
  </w:style>
  <w:style w:type="character" w:customStyle="1" w:styleId="fontstyle21">
    <w:name w:val="fontstyle21"/>
    <w:basedOn w:val="DefaultParagraphFont"/>
    <w:rsid w:val="003C3D9F"/>
    <w:rPr>
      <w:rFonts w:ascii="MyriadPro-Bold" w:hAnsi="MyriadPro-Bold" w:hint="default"/>
      <w:b/>
      <w:bCs/>
      <w:i w:val="0"/>
      <w:iCs w:val="0"/>
      <w:color w:val="000000"/>
      <w:sz w:val="24"/>
      <w:szCs w:val="24"/>
    </w:rPr>
  </w:style>
  <w:style w:type="character" w:customStyle="1" w:styleId="UnresolvedMention2">
    <w:name w:val="Unresolved Mention2"/>
    <w:basedOn w:val="DefaultParagraphFont"/>
    <w:uiPriority w:val="99"/>
    <w:semiHidden/>
    <w:unhideWhenUsed/>
    <w:rsid w:val="00925CF5"/>
    <w:rPr>
      <w:color w:val="605E5C"/>
      <w:shd w:val="clear" w:color="auto" w:fill="E1DFDD"/>
    </w:rPr>
  </w:style>
  <w:style w:type="character" w:customStyle="1" w:styleId="bodytextchar1">
    <w:name w:val="bodytextchar1"/>
    <w:rsid w:val="008D08E6"/>
  </w:style>
  <w:style w:type="character" w:customStyle="1" w:styleId="UnresolvedMention3">
    <w:name w:val="Unresolved Mention3"/>
    <w:basedOn w:val="DefaultParagraphFont"/>
    <w:uiPriority w:val="99"/>
    <w:semiHidden/>
    <w:unhideWhenUsed/>
    <w:rsid w:val="00B9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697">
      <w:bodyDiv w:val="1"/>
      <w:marLeft w:val="0"/>
      <w:marRight w:val="0"/>
      <w:marTop w:val="0"/>
      <w:marBottom w:val="0"/>
      <w:divBdr>
        <w:top w:val="none" w:sz="0" w:space="0" w:color="auto"/>
        <w:left w:val="none" w:sz="0" w:space="0" w:color="auto"/>
        <w:bottom w:val="none" w:sz="0" w:space="0" w:color="auto"/>
        <w:right w:val="none" w:sz="0" w:space="0" w:color="auto"/>
      </w:divBdr>
    </w:div>
    <w:div w:id="70391856">
      <w:bodyDiv w:val="1"/>
      <w:marLeft w:val="0"/>
      <w:marRight w:val="0"/>
      <w:marTop w:val="0"/>
      <w:marBottom w:val="0"/>
      <w:divBdr>
        <w:top w:val="none" w:sz="0" w:space="0" w:color="auto"/>
        <w:left w:val="none" w:sz="0" w:space="0" w:color="auto"/>
        <w:bottom w:val="none" w:sz="0" w:space="0" w:color="auto"/>
        <w:right w:val="none" w:sz="0" w:space="0" w:color="auto"/>
      </w:divBdr>
    </w:div>
    <w:div w:id="75636573">
      <w:bodyDiv w:val="1"/>
      <w:marLeft w:val="0"/>
      <w:marRight w:val="0"/>
      <w:marTop w:val="0"/>
      <w:marBottom w:val="0"/>
      <w:divBdr>
        <w:top w:val="none" w:sz="0" w:space="0" w:color="auto"/>
        <w:left w:val="none" w:sz="0" w:space="0" w:color="auto"/>
        <w:bottom w:val="none" w:sz="0" w:space="0" w:color="auto"/>
        <w:right w:val="none" w:sz="0" w:space="0" w:color="auto"/>
      </w:divBdr>
      <w:divsChild>
        <w:div w:id="1079448791">
          <w:marLeft w:val="0"/>
          <w:marRight w:val="0"/>
          <w:marTop w:val="0"/>
          <w:marBottom w:val="0"/>
          <w:divBdr>
            <w:top w:val="none" w:sz="0" w:space="0" w:color="auto"/>
            <w:left w:val="none" w:sz="0" w:space="0" w:color="auto"/>
            <w:bottom w:val="none" w:sz="0" w:space="0" w:color="auto"/>
            <w:right w:val="none" w:sz="0" w:space="0" w:color="auto"/>
          </w:divBdr>
          <w:divsChild>
            <w:div w:id="456531521">
              <w:marLeft w:val="0"/>
              <w:marRight w:val="0"/>
              <w:marTop w:val="0"/>
              <w:marBottom w:val="75"/>
              <w:divBdr>
                <w:top w:val="none" w:sz="0" w:space="0" w:color="auto"/>
                <w:left w:val="none" w:sz="0" w:space="0" w:color="auto"/>
                <w:bottom w:val="single" w:sz="6" w:space="0" w:color="CCCCCC"/>
                <w:right w:val="none" w:sz="0" w:space="0" w:color="auto"/>
              </w:divBdr>
            </w:div>
            <w:div w:id="944729551">
              <w:marLeft w:val="0"/>
              <w:marRight w:val="0"/>
              <w:marTop w:val="0"/>
              <w:marBottom w:val="0"/>
              <w:divBdr>
                <w:top w:val="none" w:sz="0" w:space="0" w:color="auto"/>
                <w:left w:val="none" w:sz="0" w:space="0" w:color="auto"/>
                <w:bottom w:val="single" w:sz="6" w:space="15" w:color="818181"/>
                <w:right w:val="none" w:sz="0" w:space="0" w:color="auto"/>
              </w:divBdr>
            </w:div>
          </w:divsChild>
        </w:div>
      </w:divsChild>
    </w:div>
    <w:div w:id="86657277">
      <w:bodyDiv w:val="1"/>
      <w:marLeft w:val="0"/>
      <w:marRight w:val="0"/>
      <w:marTop w:val="0"/>
      <w:marBottom w:val="0"/>
      <w:divBdr>
        <w:top w:val="none" w:sz="0" w:space="0" w:color="auto"/>
        <w:left w:val="none" w:sz="0" w:space="0" w:color="auto"/>
        <w:bottom w:val="none" w:sz="0" w:space="0" w:color="auto"/>
        <w:right w:val="none" w:sz="0" w:space="0" w:color="auto"/>
      </w:divBdr>
    </w:div>
    <w:div w:id="144048323">
      <w:bodyDiv w:val="1"/>
      <w:marLeft w:val="0"/>
      <w:marRight w:val="0"/>
      <w:marTop w:val="0"/>
      <w:marBottom w:val="0"/>
      <w:divBdr>
        <w:top w:val="none" w:sz="0" w:space="0" w:color="auto"/>
        <w:left w:val="none" w:sz="0" w:space="0" w:color="auto"/>
        <w:bottom w:val="none" w:sz="0" w:space="0" w:color="auto"/>
        <w:right w:val="none" w:sz="0" w:space="0" w:color="auto"/>
      </w:divBdr>
    </w:div>
    <w:div w:id="148716817">
      <w:bodyDiv w:val="1"/>
      <w:marLeft w:val="0"/>
      <w:marRight w:val="0"/>
      <w:marTop w:val="0"/>
      <w:marBottom w:val="0"/>
      <w:divBdr>
        <w:top w:val="none" w:sz="0" w:space="0" w:color="auto"/>
        <w:left w:val="none" w:sz="0" w:space="0" w:color="auto"/>
        <w:bottom w:val="none" w:sz="0" w:space="0" w:color="auto"/>
        <w:right w:val="none" w:sz="0" w:space="0" w:color="auto"/>
      </w:divBdr>
    </w:div>
    <w:div w:id="250627351">
      <w:bodyDiv w:val="1"/>
      <w:marLeft w:val="0"/>
      <w:marRight w:val="0"/>
      <w:marTop w:val="0"/>
      <w:marBottom w:val="0"/>
      <w:divBdr>
        <w:top w:val="none" w:sz="0" w:space="0" w:color="auto"/>
        <w:left w:val="none" w:sz="0" w:space="0" w:color="auto"/>
        <w:bottom w:val="none" w:sz="0" w:space="0" w:color="auto"/>
        <w:right w:val="none" w:sz="0" w:space="0" w:color="auto"/>
      </w:divBdr>
    </w:div>
    <w:div w:id="255023247">
      <w:bodyDiv w:val="1"/>
      <w:marLeft w:val="0"/>
      <w:marRight w:val="0"/>
      <w:marTop w:val="0"/>
      <w:marBottom w:val="0"/>
      <w:divBdr>
        <w:top w:val="none" w:sz="0" w:space="0" w:color="auto"/>
        <w:left w:val="none" w:sz="0" w:space="0" w:color="auto"/>
        <w:bottom w:val="none" w:sz="0" w:space="0" w:color="auto"/>
        <w:right w:val="none" w:sz="0" w:space="0" w:color="auto"/>
      </w:divBdr>
    </w:div>
    <w:div w:id="272522911">
      <w:bodyDiv w:val="1"/>
      <w:marLeft w:val="0"/>
      <w:marRight w:val="0"/>
      <w:marTop w:val="0"/>
      <w:marBottom w:val="0"/>
      <w:divBdr>
        <w:top w:val="none" w:sz="0" w:space="0" w:color="auto"/>
        <w:left w:val="none" w:sz="0" w:space="0" w:color="auto"/>
        <w:bottom w:val="none" w:sz="0" w:space="0" w:color="auto"/>
        <w:right w:val="none" w:sz="0" w:space="0" w:color="auto"/>
      </w:divBdr>
    </w:div>
    <w:div w:id="284655550">
      <w:bodyDiv w:val="1"/>
      <w:marLeft w:val="0"/>
      <w:marRight w:val="0"/>
      <w:marTop w:val="0"/>
      <w:marBottom w:val="0"/>
      <w:divBdr>
        <w:top w:val="none" w:sz="0" w:space="0" w:color="auto"/>
        <w:left w:val="none" w:sz="0" w:space="0" w:color="auto"/>
        <w:bottom w:val="none" w:sz="0" w:space="0" w:color="auto"/>
        <w:right w:val="none" w:sz="0" w:space="0" w:color="auto"/>
      </w:divBdr>
    </w:div>
    <w:div w:id="291449348">
      <w:bodyDiv w:val="1"/>
      <w:marLeft w:val="0"/>
      <w:marRight w:val="0"/>
      <w:marTop w:val="0"/>
      <w:marBottom w:val="0"/>
      <w:divBdr>
        <w:top w:val="none" w:sz="0" w:space="0" w:color="auto"/>
        <w:left w:val="none" w:sz="0" w:space="0" w:color="auto"/>
        <w:bottom w:val="none" w:sz="0" w:space="0" w:color="auto"/>
        <w:right w:val="none" w:sz="0" w:space="0" w:color="auto"/>
      </w:divBdr>
    </w:div>
    <w:div w:id="294024051">
      <w:bodyDiv w:val="1"/>
      <w:marLeft w:val="0"/>
      <w:marRight w:val="0"/>
      <w:marTop w:val="0"/>
      <w:marBottom w:val="0"/>
      <w:divBdr>
        <w:top w:val="none" w:sz="0" w:space="0" w:color="auto"/>
        <w:left w:val="none" w:sz="0" w:space="0" w:color="auto"/>
        <w:bottom w:val="none" w:sz="0" w:space="0" w:color="auto"/>
        <w:right w:val="none" w:sz="0" w:space="0" w:color="auto"/>
      </w:divBdr>
    </w:div>
    <w:div w:id="296180901">
      <w:bodyDiv w:val="1"/>
      <w:marLeft w:val="0"/>
      <w:marRight w:val="0"/>
      <w:marTop w:val="0"/>
      <w:marBottom w:val="0"/>
      <w:divBdr>
        <w:top w:val="none" w:sz="0" w:space="0" w:color="auto"/>
        <w:left w:val="none" w:sz="0" w:space="0" w:color="auto"/>
        <w:bottom w:val="none" w:sz="0" w:space="0" w:color="auto"/>
        <w:right w:val="none" w:sz="0" w:space="0" w:color="auto"/>
      </w:divBdr>
    </w:div>
    <w:div w:id="297032935">
      <w:bodyDiv w:val="1"/>
      <w:marLeft w:val="0"/>
      <w:marRight w:val="0"/>
      <w:marTop w:val="0"/>
      <w:marBottom w:val="0"/>
      <w:divBdr>
        <w:top w:val="none" w:sz="0" w:space="0" w:color="auto"/>
        <w:left w:val="none" w:sz="0" w:space="0" w:color="auto"/>
        <w:bottom w:val="none" w:sz="0" w:space="0" w:color="auto"/>
        <w:right w:val="none" w:sz="0" w:space="0" w:color="auto"/>
      </w:divBdr>
    </w:div>
    <w:div w:id="303240425">
      <w:bodyDiv w:val="1"/>
      <w:marLeft w:val="0"/>
      <w:marRight w:val="0"/>
      <w:marTop w:val="0"/>
      <w:marBottom w:val="0"/>
      <w:divBdr>
        <w:top w:val="none" w:sz="0" w:space="0" w:color="auto"/>
        <w:left w:val="none" w:sz="0" w:space="0" w:color="auto"/>
        <w:bottom w:val="none" w:sz="0" w:space="0" w:color="auto"/>
        <w:right w:val="none" w:sz="0" w:space="0" w:color="auto"/>
      </w:divBdr>
    </w:div>
    <w:div w:id="317808616">
      <w:bodyDiv w:val="1"/>
      <w:marLeft w:val="0"/>
      <w:marRight w:val="0"/>
      <w:marTop w:val="0"/>
      <w:marBottom w:val="0"/>
      <w:divBdr>
        <w:top w:val="none" w:sz="0" w:space="0" w:color="auto"/>
        <w:left w:val="none" w:sz="0" w:space="0" w:color="auto"/>
        <w:bottom w:val="none" w:sz="0" w:space="0" w:color="auto"/>
        <w:right w:val="none" w:sz="0" w:space="0" w:color="auto"/>
      </w:divBdr>
    </w:div>
    <w:div w:id="375591376">
      <w:bodyDiv w:val="1"/>
      <w:marLeft w:val="0"/>
      <w:marRight w:val="0"/>
      <w:marTop w:val="0"/>
      <w:marBottom w:val="0"/>
      <w:divBdr>
        <w:top w:val="none" w:sz="0" w:space="0" w:color="auto"/>
        <w:left w:val="none" w:sz="0" w:space="0" w:color="auto"/>
        <w:bottom w:val="none" w:sz="0" w:space="0" w:color="auto"/>
        <w:right w:val="none" w:sz="0" w:space="0" w:color="auto"/>
      </w:divBdr>
    </w:div>
    <w:div w:id="402216344">
      <w:bodyDiv w:val="1"/>
      <w:marLeft w:val="0"/>
      <w:marRight w:val="0"/>
      <w:marTop w:val="0"/>
      <w:marBottom w:val="0"/>
      <w:divBdr>
        <w:top w:val="none" w:sz="0" w:space="0" w:color="auto"/>
        <w:left w:val="none" w:sz="0" w:space="0" w:color="auto"/>
        <w:bottom w:val="none" w:sz="0" w:space="0" w:color="auto"/>
        <w:right w:val="none" w:sz="0" w:space="0" w:color="auto"/>
      </w:divBdr>
    </w:div>
    <w:div w:id="468860888">
      <w:bodyDiv w:val="1"/>
      <w:marLeft w:val="0"/>
      <w:marRight w:val="0"/>
      <w:marTop w:val="0"/>
      <w:marBottom w:val="0"/>
      <w:divBdr>
        <w:top w:val="none" w:sz="0" w:space="0" w:color="auto"/>
        <w:left w:val="none" w:sz="0" w:space="0" w:color="auto"/>
        <w:bottom w:val="none" w:sz="0" w:space="0" w:color="auto"/>
        <w:right w:val="none" w:sz="0" w:space="0" w:color="auto"/>
      </w:divBdr>
    </w:div>
    <w:div w:id="522667901">
      <w:bodyDiv w:val="1"/>
      <w:marLeft w:val="0"/>
      <w:marRight w:val="0"/>
      <w:marTop w:val="0"/>
      <w:marBottom w:val="0"/>
      <w:divBdr>
        <w:top w:val="none" w:sz="0" w:space="0" w:color="auto"/>
        <w:left w:val="none" w:sz="0" w:space="0" w:color="auto"/>
        <w:bottom w:val="none" w:sz="0" w:space="0" w:color="auto"/>
        <w:right w:val="none" w:sz="0" w:space="0" w:color="auto"/>
      </w:divBdr>
    </w:div>
    <w:div w:id="522860339">
      <w:bodyDiv w:val="1"/>
      <w:marLeft w:val="0"/>
      <w:marRight w:val="0"/>
      <w:marTop w:val="0"/>
      <w:marBottom w:val="0"/>
      <w:divBdr>
        <w:top w:val="none" w:sz="0" w:space="0" w:color="auto"/>
        <w:left w:val="none" w:sz="0" w:space="0" w:color="auto"/>
        <w:bottom w:val="none" w:sz="0" w:space="0" w:color="auto"/>
        <w:right w:val="none" w:sz="0" w:space="0" w:color="auto"/>
      </w:divBdr>
    </w:div>
    <w:div w:id="524488437">
      <w:bodyDiv w:val="1"/>
      <w:marLeft w:val="0"/>
      <w:marRight w:val="0"/>
      <w:marTop w:val="0"/>
      <w:marBottom w:val="0"/>
      <w:divBdr>
        <w:top w:val="none" w:sz="0" w:space="0" w:color="auto"/>
        <w:left w:val="none" w:sz="0" w:space="0" w:color="auto"/>
        <w:bottom w:val="none" w:sz="0" w:space="0" w:color="auto"/>
        <w:right w:val="none" w:sz="0" w:space="0" w:color="auto"/>
      </w:divBdr>
    </w:div>
    <w:div w:id="532231177">
      <w:bodyDiv w:val="1"/>
      <w:marLeft w:val="0"/>
      <w:marRight w:val="0"/>
      <w:marTop w:val="0"/>
      <w:marBottom w:val="0"/>
      <w:divBdr>
        <w:top w:val="none" w:sz="0" w:space="0" w:color="auto"/>
        <w:left w:val="none" w:sz="0" w:space="0" w:color="auto"/>
        <w:bottom w:val="none" w:sz="0" w:space="0" w:color="auto"/>
        <w:right w:val="none" w:sz="0" w:space="0" w:color="auto"/>
      </w:divBdr>
    </w:div>
    <w:div w:id="559831889">
      <w:bodyDiv w:val="1"/>
      <w:marLeft w:val="0"/>
      <w:marRight w:val="0"/>
      <w:marTop w:val="0"/>
      <w:marBottom w:val="0"/>
      <w:divBdr>
        <w:top w:val="none" w:sz="0" w:space="0" w:color="auto"/>
        <w:left w:val="none" w:sz="0" w:space="0" w:color="auto"/>
        <w:bottom w:val="none" w:sz="0" w:space="0" w:color="auto"/>
        <w:right w:val="none" w:sz="0" w:space="0" w:color="auto"/>
      </w:divBdr>
    </w:div>
    <w:div w:id="593325244">
      <w:bodyDiv w:val="1"/>
      <w:marLeft w:val="0"/>
      <w:marRight w:val="0"/>
      <w:marTop w:val="0"/>
      <w:marBottom w:val="0"/>
      <w:divBdr>
        <w:top w:val="none" w:sz="0" w:space="0" w:color="auto"/>
        <w:left w:val="none" w:sz="0" w:space="0" w:color="auto"/>
        <w:bottom w:val="none" w:sz="0" w:space="0" w:color="auto"/>
        <w:right w:val="none" w:sz="0" w:space="0" w:color="auto"/>
      </w:divBdr>
    </w:div>
    <w:div w:id="594871111">
      <w:bodyDiv w:val="1"/>
      <w:marLeft w:val="0"/>
      <w:marRight w:val="0"/>
      <w:marTop w:val="0"/>
      <w:marBottom w:val="0"/>
      <w:divBdr>
        <w:top w:val="none" w:sz="0" w:space="0" w:color="auto"/>
        <w:left w:val="none" w:sz="0" w:space="0" w:color="auto"/>
        <w:bottom w:val="none" w:sz="0" w:space="0" w:color="auto"/>
        <w:right w:val="none" w:sz="0" w:space="0" w:color="auto"/>
      </w:divBdr>
    </w:div>
    <w:div w:id="672729471">
      <w:bodyDiv w:val="1"/>
      <w:marLeft w:val="0"/>
      <w:marRight w:val="0"/>
      <w:marTop w:val="0"/>
      <w:marBottom w:val="0"/>
      <w:divBdr>
        <w:top w:val="none" w:sz="0" w:space="0" w:color="auto"/>
        <w:left w:val="none" w:sz="0" w:space="0" w:color="auto"/>
        <w:bottom w:val="none" w:sz="0" w:space="0" w:color="auto"/>
        <w:right w:val="none" w:sz="0" w:space="0" w:color="auto"/>
      </w:divBdr>
    </w:div>
    <w:div w:id="732243486">
      <w:bodyDiv w:val="1"/>
      <w:marLeft w:val="0"/>
      <w:marRight w:val="0"/>
      <w:marTop w:val="0"/>
      <w:marBottom w:val="0"/>
      <w:divBdr>
        <w:top w:val="none" w:sz="0" w:space="0" w:color="auto"/>
        <w:left w:val="none" w:sz="0" w:space="0" w:color="auto"/>
        <w:bottom w:val="none" w:sz="0" w:space="0" w:color="auto"/>
        <w:right w:val="none" w:sz="0" w:space="0" w:color="auto"/>
      </w:divBdr>
    </w:div>
    <w:div w:id="762796647">
      <w:bodyDiv w:val="1"/>
      <w:marLeft w:val="0"/>
      <w:marRight w:val="0"/>
      <w:marTop w:val="0"/>
      <w:marBottom w:val="0"/>
      <w:divBdr>
        <w:top w:val="none" w:sz="0" w:space="0" w:color="auto"/>
        <w:left w:val="none" w:sz="0" w:space="0" w:color="auto"/>
        <w:bottom w:val="none" w:sz="0" w:space="0" w:color="auto"/>
        <w:right w:val="none" w:sz="0" w:space="0" w:color="auto"/>
      </w:divBdr>
    </w:div>
    <w:div w:id="764809061">
      <w:bodyDiv w:val="1"/>
      <w:marLeft w:val="0"/>
      <w:marRight w:val="0"/>
      <w:marTop w:val="0"/>
      <w:marBottom w:val="0"/>
      <w:divBdr>
        <w:top w:val="none" w:sz="0" w:space="0" w:color="auto"/>
        <w:left w:val="none" w:sz="0" w:space="0" w:color="auto"/>
        <w:bottom w:val="none" w:sz="0" w:space="0" w:color="auto"/>
        <w:right w:val="none" w:sz="0" w:space="0" w:color="auto"/>
      </w:divBdr>
    </w:div>
    <w:div w:id="789085732">
      <w:bodyDiv w:val="1"/>
      <w:marLeft w:val="0"/>
      <w:marRight w:val="0"/>
      <w:marTop w:val="0"/>
      <w:marBottom w:val="0"/>
      <w:divBdr>
        <w:top w:val="none" w:sz="0" w:space="0" w:color="auto"/>
        <w:left w:val="none" w:sz="0" w:space="0" w:color="auto"/>
        <w:bottom w:val="none" w:sz="0" w:space="0" w:color="auto"/>
        <w:right w:val="none" w:sz="0" w:space="0" w:color="auto"/>
      </w:divBdr>
    </w:div>
    <w:div w:id="805782131">
      <w:bodyDiv w:val="1"/>
      <w:marLeft w:val="0"/>
      <w:marRight w:val="0"/>
      <w:marTop w:val="0"/>
      <w:marBottom w:val="0"/>
      <w:divBdr>
        <w:top w:val="none" w:sz="0" w:space="0" w:color="auto"/>
        <w:left w:val="none" w:sz="0" w:space="0" w:color="auto"/>
        <w:bottom w:val="none" w:sz="0" w:space="0" w:color="auto"/>
        <w:right w:val="none" w:sz="0" w:space="0" w:color="auto"/>
      </w:divBdr>
    </w:div>
    <w:div w:id="834297268">
      <w:bodyDiv w:val="1"/>
      <w:marLeft w:val="0"/>
      <w:marRight w:val="0"/>
      <w:marTop w:val="0"/>
      <w:marBottom w:val="0"/>
      <w:divBdr>
        <w:top w:val="none" w:sz="0" w:space="0" w:color="auto"/>
        <w:left w:val="none" w:sz="0" w:space="0" w:color="auto"/>
        <w:bottom w:val="none" w:sz="0" w:space="0" w:color="auto"/>
        <w:right w:val="none" w:sz="0" w:space="0" w:color="auto"/>
      </w:divBdr>
    </w:div>
    <w:div w:id="923878772">
      <w:bodyDiv w:val="1"/>
      <w:marLeft w:val="0"/>
      <w:marRight w:val="0"/>
      <w:marTop w:val="0"/>
      <w:marBottom w:val="0"/>
      <w:divBdr>
        <w:top w:val="none" w:sz="0" w:space="0" w:color="auto"/>
        <w:left w:val="none" w:sz="0" w:space="0" w:color="auto"/>
        <w:bottom w:val="none" w:sz="0" w:space="0" w:color="auto"/>
        <w:right w:val="none" w:sz="0" w:space="0" w:color="auto"/>
      </w:divBdr>
    </w:div>
    <w:div w:id="929849984">
      <w:bodyDiv w:val="1"/>
      <w:marLeft w:val="0"/>
      <w:marRight w:val="0"/>
      <w:marTop w:val="0"/>
      <w:marBottom w:val="0"/>
      <w:divBdr>
        <w:top w:val="none" w:sz="0" w:space="0" w:color="auto"/>
        <w:left w:val="none" w:sz="0" w:space="0" w:color="auto"/>
        <w:bottom w:val="none" w:sz="0" w:space="0" w:color="auto"/>
        <w:right w:val="none" w:sz="0" w:space="0" w:color="auto"/>
      </w:divBdr>
    </w:div>
    <w:div w:id="959262592">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
    <w:div w:id="1049256948">
      <w:bodyDiv w:val="1"/>
      <w:marLeft w:val="0"/>
      <w:marRight w:val="0"/>
      <w:marTop w:val="0"/>
      <w:marBottom w:val="0"/>
      <w:divBdr>
        <w:top w:val="none" w:sz="0" w:space="0" w:color="auto"/>
        <w:left w:val="none" w:sz="0" w:space="0" w:color="auto"/>
        <w:bottom w:val="none" w:sz="0" w:space="0" w:color="auto"/>
        <w:right w:val="none" w:sz="0" w:space="0" w:color="auto"/>
      </w:divBdr>
    </w:div>
    <w:div w:id="1053626026">
      <w:bodyDiv w:val="1"/>
      <w:marLeft w:val="0"/>
      <w:marRight w:val="0"/>
      <w:marTop w:val="0"/>
      <w:marBottom w:val="0"/>
      <w:divBdr>
        <w:top w:val="none" w:sz="0" w:space="0" w:color="auto"/>
        <w:left w:val="none" w:sz="0" w:space="0" w:color="auto"/>
        <w:bottom w:val="none" w:sz="0" w:space="0" w:color="auto"/>
        <w:right w:val="none" w:sz="0" w:space="0" w:color="auto"/>
      </w:divBdr>
    </w:div>
    <w:div w:id="1128669620">
      <w:bodyDiv w:val="1"/>
      <w:marLeft w:val="0"/>
      <w:marRight w:val="0"/>
      <w:marTop w:val="0"/>
      <w:marBottom w:val="0"/>
      <w:divBdr>
        <w:top w:val="none" w:sz="0" w:space="0" w:color="auto"/>
        <w:left w:val="none" w:sz="0" w:space="0" w:color="auto"/>
        <w:bottom w:val="none" w:sz="0" w:space="0" w:color="auto"/>
        <w:right w:val="none" w:sz="0" w:space="0" w:color="auto"/>
      </w:divBdr>
    </w:div>
    <w:div w:id="1128821155">
      <w:bodyDiv w:val="1"/>
      <w:marLeft w:val="0"/>
      <w:marRight w:val="0"/>
      <w:marTop w:val="0"/>
      <w:marBottom w:val="0"/>
      <w:divBdr>
        <w:top w:val="none" w:sz="0" w:space="0" w:color="auto"/>
        <w:left w:val="none" w:sz="0" w:space="0" w:color="auto"/>
        <w:bottom w:val="none" w:sz="0" w:space="0" w:color="auto"/>
        <w:right w:val="none" w:sz="0" w:space="0" w:color="auto"/>
      </w:divBdr>
    </w:div>
    <w:div w:id="1189022917">
      <w:bodyDiv w:val="1"/>
      <w:marLeft w:val="0"/>
      <w:marRight w:val="0"/>
      <w:marTop w:val="0"/>
      <w:marBottom w:val="0"/>
      <w:divBdr>
        <w:top w:val="none" w:sz="0" w:space="0" w:color="auto"/>
        <w:left w:val="none" w:sz="0" w:space="0" w:color="auto"/>
        <w:bottom w:val="none" w:sz="0" w:space="0" w:color="auto"/>
        <w:right w:val="none" w:sz="0" w:space="0" w:color="auto"/>
      </w:divBdr>
    </w:div>
    <w:div w:id="1258901531">
      <w:bodyDiv w:val="1"/>
      <w:marLeft w:val="0"/>
      <w:marRight w:val="0"/>
      <w:marTop w:val="0"/>
      <w:marBottom w:val="0"/>
      <w:divBdr>
        <w:top w:val="none" w:sz="0" w:space="0" w:color="auto"/>
        <w:left w:val="none" w:sz="0" w:space="0" w:color="auto"/>
        <w:bottom w:val="none" w:sz="0" w:space="0" w:color="auto"/>
        <w:right w:val="none" w:sz="0" w:space="0" w:color="auto"/>
      </w:divBdr>
    </w:div>
    <w:div w:id="1268191666">
      <w:bodyDiv w:val="1"/>
      <w:marLeft w:val="0"/>
      <w:marRight w:val="0"/>
      <w:marTop w:val="0"/>
      <w:marBottom w:val="0"/>
      <w:divBdr>
        <w:top w:val="none" w:sz="0" w:space="0" w:color="auto"/>
        <w:left w:val="none" w:sz="0" w:space="0" w:color="auto"/>
        <w:bottom w:val="none" w:sz="0" w:space="0" w:color="auto"/>
        <w:right w:val="none" w:sz="0" w:space="0" w:color="auto"/>
      </w:divBdr>
    </w:div>
    <w:div w:id="1376586796">
      <w:bodyDiv w:val="1"/>
      <w:marLeft w:val="0"/>
      <w:marRight w:val="0"/>
      <w:marTop w:val="0"/>
      <w:marBottom w:val="0"/>
      <w:divBdr>
        <w:top w:val="none" w:sz="0" w:space="0" w:color="auto"/>
        <w:left w:val="none" w:sz="0" w:space="0" w:color="auto"/>
        <w:bottom w:val="none" w:sz="0" w:space="0" w:color="auto"/>
        <w:right w:val="none" w:sz="0" w:space="0" w:color="auto"/>
      </w:divBdr>
    </w:div>
    <w:div w:id="1383169244">
      <w:bodyDiv w:val="1"/>
      <w:marLeft w:val="0"/>
      <w:marRight w:val="0"/>
      <w:marTop w:val="0"/>
      <w:marBottom w:val="0"/>
      <w:divBdr>
        <w:top w:val="none" w:sz="0" w:space="0" w:color="auto"/>
        <w:left w:val="none" w:sz="0" w:space="0" w:color="auto"/>
        <w:bottom w:val="none" w:sz="0" w:space="0" w:color="auto"/>
        <w:right w:val="none" w:sz="0" w:space="0" w:color="auto"/>
      </w:divBdr>
    </w:div>
    <w:div w:id="1413701264">
      <w:bodyDiv w:val="1"/>
      <w:marLeft w:val="0"/>
      <w:marRight w:val="0"/>
      <w:marTop w:val="0"/>
      <w:marBottom w:val="0"/>
      <w:divBdr>
        <w:top w:val="none" w:sz="0" w:space="0" w:color="auto"/>
        <w:left w:val="none" w:sz="0" w:space="0" w:color="auto"/>
        <w:bottom w:val="none" w:sz="0" w:space="0" w:color="auto"/>
        <w:right w:val="none" w:sz="0" w:space="0" w:color="auto"/>
      </w:divBdr>
    </w:div>
    <w:div w:id="1414594827">
      <w:bodyDiv w:val="1"/>
      <w:marLeft w:val="0"/>
      <w:marRight w:val="0"/>
      <w:marTop w:val="0"/>
      <w:marBottom w:val="0"/>
      <w:divBdr>
        <w:top w:val="none" w:sz="0" w:space="0" w:color="auto"/>
        <w:left w:val="none" w:sz="0" w:space="0" w:color="auto"/>
        <w:bottom w:val="none" w:sz="0" w:space="0" w:color="auto"/>
        <w:right w:val="none" w:sz="0" w:space="0" w:color="auto"/>
      </w:divBdr>
    </w:div>
    <w:div w:id="1421562105">
      <w:bodyDiv w:val="1"/>
      <w:marLeft w:val="0"/>
      <w:marRight w:val="0"/>
      <w:marTop w:val="0"/>
      <w:marBottom w:val="0"/>
      <w:divBdr>
        <w:top w:val="none" w:sz="0" w:space="0" w:color="auto"/>
        <w:left w:val="none" w:sz="0" w:space="0" w:color="auto"/>
        <w:bottom w:val="none" w:sz="0" w:space="0" w:color="auto"/>
        <w:right w:val="none" w:sz="0" w:space="0" w:color="auto"/>
      </w:divBdr>
    </w:div>
    <w:div w:id="1431126937">
      <w:bodyDiv w:val="1"/>
      <w:marLeft w:val="0"/>
      <w:marRight w:val="0"/>
      <w:marTop w:val="0"/>
      <w:marBottom w:val="0"/>
      <w:divBdr>
        <w:top w:val="none" w:sz="0" w:space="0" w:color="auto"/>
        <w:left w:val="none" w:sz="0" w:space="0" w:color="auto"/>
        <w:bottom w:val="none" w:sz="0" w:space="0" w:color="auto"/>
        <w:right w:val="none" w:sz="0" w:space="0" w:color="auto"/>
      </w:divBdr>
    </w:div>
    <w:div w:id="1470441011">
      <w:bodyDiv w:val="1"/>
      <w:marLeft w:val="0"/>
      <w:marRight w:val="0"/>
      <w:marTop w:val="0"/>
      <w:marBottom w:val="0"/>
      <w:divBdr>
        <w:top w:val="none" w:sz="0" w:space="0" w:color="auto"/>
        <w:left w:val="none" w:sz="0" w:space="0" w:color="auto"/>
        <w:bottom w:val="none" w:sz="0" w:space="0" w:color="auto"/>
        <w:right w:val="none" w:sz="0" w:space="0" w:color="auto"/>
      </w:divBdr>
    </w:div>
    <w:div w:id="1500802951">
      <w:bodyDiv w:val="1"/>
      <w:marLeft w:val="0"/>
      <w:marRight w:val="0"/>
      <w:marTop w:val="0"/>
      <w:marBottom w:val="0"/>
      <w:divBdr>
        <w:top w:val="none" w:sz="0" w:space="0" w:color="auto"/>
        <w:left w:val="none" w:sz="0" w:space="0" w:color="auto"/>
        <w:bottom w:val="none" w:sz="0" w:space="0" w:color="auto"/>
        <w:right w:val="none" w:sz="0" w:space="0" w:color="auto"/>
      </w:divBdr>
    </w:div>
    <w:div w:id="1503467704">
      <w:bodyDiv w:val="1"/>
      <w:marLeft w:val="0"/>
      <w:marRight w:val="0"/>
      <w:marTop w:val="0"/>
      <w:marBottom w:val="0"/>
      <w:divBdr>
        <w:top w:val="none" w:sz="0" w:space="0" w:color="auto"/>
        <w:left w:val="none" w:sz="0" w:space="0" w:color="auto"/>
        <w:bottom w:val="none" w:sz="0" w:space="0" w:color="auto"/>
        <w:right w:val="none" w:sz="0" w:space="0" w:color="auto"/>
      </w:divBdr>
    </w:div>
    <w:div w:id="1514146473">
      <w:bodyDiv w:val="1"/>
      <w:marLeft w:val="0"/>
      <w:marRight w:val="0"/>
      <w:marTop w:val="0"/>
      <w:marBottom w:val="0"/>
      <w:divBdr>
        <w:top w:val="none" w:sz="0" w:space="0" w:color="auto"/>
        <w:left w:val="none" w:sz="0" w:space="0" w:color="auto"/>
        <w:bottom w:val="none" w:sz="0" w:space="0" w:color="auto"/>
        <w:right w:val="none" w:sz="0" w:space="0" w:color="auto"/>
      </w:divBdr>
    </w:div>
    <w:div w:id="1556508627">
      <w:bodyDiv w:val="1"/>
      <w:marLeft w:val="0"/>
      <w:marRight w:val="0"/>
      <w:marTop w:val="0"/>
      <w:marBottom w:val="0"/>
      <w:divBdr>
        <w:top w:val="none" w:sz="0" w:space="0" w:color="auto"/>
        <w:left w:val="none" w:sz="0" w:space="0" w:color="auto"/>
        <w:bottom w:val="none" w:sz="0" w:space="0" w:color="auto"/>
        <w:right w:val="none" w:sz="0" w:space="0" w:color="auto"/>
      </w:divBdr>
    </w:div>
    <w:div w:id="1576430197">
      <w:bodyDiv w:val="1"/>
      <w:marLeft w:val="0"/>
      <w:marRight w:val="0"/>
      <w:marTop w:val="0"/>
      <w:marBottom w:val="0"/>
      <w:divBdr>
        <w:top w:val="none" w:sz="0" w:space="0" w:color="auto"/>
        <w:left w:val="none" w:sz="0" w:space="0" w:color="auto"/>
        <w:bottom w:val="none" w:sz="0" w:space="0" w:color="auto"/>
        <w:right w:val="none" w:sz="0" w:space="0" w:color="auto"/>
      </w:divBdr>
    </w:div>
    <w:div w:id="1624654025">
      <w:bodyDiv w:val="1"/>
      <w:marLeft w:val="0"/>
      <w:marRight w:val="0"/>
      <w:marTop w:val="0"/>
      <w:marBottom w:val="0"/>
      <w:divBdr>
        <w:top w:val="none" w:sz="0" w:space="0" w:color="auto"/>
        <w:left w:val="none" w:sz="0" w:space="0" w:color="auto"/>
        <w:bottom w:val="none" w:sz="0" w:space="0" w:color="auto"/>
        <w:right w:val="none" w:sz="0" w:space="0" w:color="auto"/>
      </w:divBdr>
    </w:div>
    <w:div w:id="1626279652">
      <w:bodyDiv w:val="1"/>
      <w:marLeft w:val="0"/>
      <w:marRight w:val="0"/>
      <w:marTop w:val="0"/>
      <w:marBottom w:val="0"/>
      <w:divBdr>
        <w:top w:val="none" w:sz="0" w:space="0" w:color="auto"/>
        <w:left w:val="none" w:sz="0" w:space="0" w:color="auto"/>
        <w:bottom w:val="none" w:sz="0" w:space="0" w:color="auto"/>
        <w:right w:val="none" w:sz="0" w:space="0" w:color="auto"/>
      </w:divBdr>
    </w:div>
    <w:div w:id="1634172474">
      <w:bodyDiv w:val="1"/>
      <w:marLeft w:val="0"/>
      <w:marRight w:val="0"/>
      <w:marTop w:val="0"/>
      <w:marBottom w:val="0"/>
      <w:divBdr>
        <w:top w:val="none" w:sz="0" w:space="0" w:color="auto"/>
        <w:left w:val="none" w:sz="0" w:space="0" w:color="auto"/>
        <w:bottom w:val="none" w:sz="0" w:space="0" w:color="auto"/>
        <w:right w:val="none" w:sz="0" w:space="0" w:color="auto"/>
      </w:divBdr>
    </w:div>
    <w:div w:id="1634750627">
      <w:bodyDiv w:val="1"/>
      <w:marLeft w:val="0"/>
      <w:marRight w:val="0"/>
      <w:marTop w:val="0"/>
      <w:marBottom w:val="0"/>
      <w:divBdr>
        <w:top w:val="none" w:sz="0" w:space="0" w:color="auto"/>
        <w:left w:val="none" w:sz="0" w:space="0" w:color="auto"/>
        <w:bottom w:val="none" w:sz="0" w:space="0" w:color="auto"/>
        <w:right w:val="none" w:sz="0" w:space="0" w:color="auto"/>
      </w:divBdr>
    </w:div>
    <w:div w:id="1655253312">
      <w:bodyDiv w:val="1"/>
      <w:marLeft w:val="0"/>
      <w:marRight w:val="0"/>
      <w:marTop w:val="0"/>
      <w:marBottom w:val="0"/>
      <w:divBdr>
        <w:top w:val="none" w:sz="0" w:space="0" w:color="auto"/>
        <w:left w:val="none" w:sz="0" w:space="0" w:color="auto"/>
        <w:bottom w:val="none" w:sz="0" w:space="0" w:color="auto"/>
        <w:right w:val="none" w:sz="0" w:space="0" w:color="auto"/>
      </w:divBdr>
    </w:div>
    <w:div w:id="1696006856">
      <w:bodyDiv w:val="1"/>
      <w:marLeft w:val="0"/>
      <w:marRight w:val="0"/>
      <w:marTop w:val="0"/>
      <w:marBottom w:val="0"/>
      <w:divBdr>
        <w:top w:val="none" w:sz="0" w:space="0" w:color="auto"/>
        <w:left w:val="none" w:sz="0" w:space="0" w:color="auto"/>
        <w:bottom w:val="none" w:sz="0" w:space="0" w:color="auto"/>
        <w:right w:val="none" w:sz="0" w:space="0" w:color="auto"/>
      </w:divBdr>
    </w:div>
    <w:div w:id="1696688556">
      <w:bodyDiv w:val="1"/>
      <w:marLeft w:val="0"/>
      <w:marRight w:val="0"/>
      <w:marTop w:val="0"/>
      <w:marBottom w:val="0"/>
      <w:divBdr>
        <w:top w:val="none" w:sz="0" w:space="0" w:color="auto"/>
        <w:left w:val="none" w:sz="0" w:space="0" w:color="auto"/>
        <w:bottom w:val="none" w:sz="0" w:space="0" w:color="auto"/>
        <w:right w:val="none" w:sz="0" w:space="0" w:color="auto"/>
      </w:divBdr>
    </w:div>
    <w:div w:id="1705597858">
      <w:bodyDiv w:val="1"/>
      <w:marLeft w:val="0"/>
      <w:marRight w:val="0"/>
      <w:marTop w:val="0"/>
      <w:marBottom w:val="0"/>
      <w:divBdr>
        <w:top w:val="none" w:sz="0" w:space="0" w:color="auto"/>
        <w:left w:val="none" w:sz="0" w:space="0" w:color="auto"/>
        <w:bottom w:val="none" w:sz="0" w:space="0" w:color="auto"/>
        <w:right w:val="none" w:sz="0" w:space="0" w:color="auto"/>
      </w:divBdr>
    </w:div>
    <w:div w:id="1708021674">
      <w:bodyDiv w:val="1"/>
      <w:marLeft w:val="0"/>
      <w:marRight w:val="0"/>
      <w:marTop w:val="0"/>
      <w:marBottom w:val="0"/>
      <w:divBdr>
        <w:top w:val="none" w:sz="0" w:space="0" w:color="auto"/>
        <w:left w:val="none" w:sz="0" w:space="0" w:color="auto"/>
        <w:bottom w:val="none" w:sz="0" w:space="0" w:color="auto"/>
        <w:right w:val="none" w:sz="0" w:space="0" w:color="auto"/>
      </w:divBdr>
    </w:div>
    <w:div w:id="1762486497">
      <w:bodyDiv w:val="1"/>
      <w:marLeft w:val="0"/>
      <w:marRight w:val="0"/>
      <w:marTop w:val="0"/>
      <w:marBottom w:val="0"/>
      <w:divBdr>
        <w:top w:val="none" w:sz="0" w:space="0" w:color="auto"/>
        <w:left w:val="none" w:sz="0" w:space="0" w:color="auto"/>
        <w:bottom w:val="none" w:sz="0" w:space="0" w:color="auto"/>
        <w:right w:val="none" w:sz="0" w:space="0" w:color="auto"/>
      </w:divBdr>
    </w:div>
    <w:div w:id="1773935588">
      <w:bodyDiv w:val="1"/>
      <w:marLeft w:val="0"/>
      <w:marRight w:val="0"/>
      <w:marTop w:val="0"/>
      <w:marBottom w:val="0"/>
      <w:divBdr>
        <w:top w:val="none" w:sz="0" w:space="0" w:color="auto"/>
        <w:left w:val="none" w:sz="0" w:space="0" w:color="auto"/>
        <w:bottom w:val="none" w:sz="0" w:space="0" w:color="auto"/>
        <w:right w:val="none" w:sz="0" w:space="0" w:color="auto"/>
      </w:divBdr>
    </w:div>
    <w:div w:id="1794664514">
      <w:bodyDiv w:val="1"/>
      <w:marLeft w:val="0"/>
      <w:marRight w:val="0"/>
      <w:marTop w:val="0"/>
      <w:marBottom w:val="0"/>
      <w:divBdr>
        <w:top w:val="none" w:sz="0" w:space="0" w:color="auto"/>
        <w:left w:val="none" w:sz="0" w:space="0" w:color="auto"/>
        <w:bottom w:val="none" w:sz="0" w:space="0" w:color="auto"/>
        <w:right w:val="none" w:sz="0" w:space="0" w:color="auto"/>
      </w:divBdr>
    </w:div>
    <w:div w:id="1801918768">
      <w:bodyDiv w:val="1"/>
      <w:marLeft w:val="0"/>
      <w:marRight w:val="0"/>
      <w:marTop w:val="0"/>
      <w:marBottom w:val="0"/>
      <w:divBdr>
        <w:top w:val="none" w:sz="0" w:space="0" w:color="auto"/>
        <w:left w:val="none" w:sz="0" w:space="0" w:color="auto"/>
        <w:bottom w:val="none" w:sz="0" w:space="0" w:color="auto"/>
        <w:right w:val="none" w:sz="0" w:space="0" w:color="auto"/>
      </w:divBdr>
    </w:div>
    <w:div w:id="1809590516">
      <w:bodyDiv w:val="1"/>
      <w:marLeft w:val="0"/>
      <w:marRight w:val="0"/>
      <w:marTop w:val="0"/>
      <w:marBottom w:val="0"/>
      <w:divBdr>
        <w:top w:val="none" w:sz="0" w:space="0" w:color="auto"/>
        <w:left w:val="none" w:sz="0" w:space="0" w:color="auto"/>
        <w:bottom w:val="none" w:sz="0" w:space="0" w:color="auto"/>
        <w:right w:val="none" w:sz="0" w:space="0" w:color="auto"/>
      </w:divBdr>
    </w:div>
    <w:div w:id="1810511033">
      <w:bodyDiv w:val="1"/>
      <w:marLeft w:val="0"/>
      <w:marRight w:val="0"/>
      <w:marTop w:val="0"/>
      <w:marBottom w:val="0"/>
      <w:divBdr>
        <w:top w:val="none" w:sz="0" w:space="0" w:color="auto"/>
        <w:left w:val="none" w:sz="0" w:space="0" w:color="auto"/>
        <w:bottom w:val="none" w:sz="0" w:space="0" w:color="auto"/>
        <w:right w:val="none" w:sz="0" w:space="0" w:color="auto"/>
      </w:divBdr>
    </w:div>
    <w:div w:id="1836411016">
      <w:bodyDiv w:val="1"/>
      <w:marLeft w:val="0"/>
      <w:marRight w:val="0"/>
      <w:marTop w:val="0"/>
      <w:marBottom w:val="0"/>
      <w:divBdr>
        <w:top w:val="none" w:sz="0" w:space="0" w:color="auto"/>
        <w:left w:val="none" w:sz="0" w:space="0" w:color="auto"/>
        <w:bottom w:val="none" w:sz="0" w:space="0" w:color="auto"/>
        <w:right w:val="none" w:sz="0" w:space="0" w:color="auto"/>
      </w:divBdr>
    </w:div>
    <w:div w:id="1845121656">
      <w:bodyDiv w:val="1"/>
      <w:marLeft w:val="0"/>
      <w:marRight w:val="0"/>
      <w:marTop w:val="0"/>
      <w:marBottom w:val="0"/>
      <w:divBdr>
        <w:top w:val="none" w:sz="0" w:space="0" w:color="auto"/>
        <w:left w:val="none" w:sz="0" w:space="0" w:color="auto"/>
        <w:bottom w:val="none" w:sz="0" w:space="0" w:color="auto"/>
        <w:right w:val="none" w:sz="0" w:space="0" w:color="auto"/>
      </w:divBdr>
    </w:div>
    <w:div w:id="1854106132">
      <w:bodyDiv w:val="1"/>
      <w:marLeft w:val="0"/>
      <w:marRight w:val="0"/>
      <w:marTop w:val="0"/>
      <w:marBottom w:val="0"/>
      <w:divBdr>
        <w:top w:val="none" w:sz="0" w:space="0" w:color="auto"/>
        <w:left w:val="none" w:sz="0" w:space="0" w:color="auto"/>
        <w:bottom w:val="none" w:sz="0" w:space="0" w:color="auto"/>
        <w:right w:val="none" w:sz="0" w:space="0" w:color="auto"/>
      </w:divBdr>
    </w:div>
    <w:div w:id="1890918834">
      <w:bodyDiv w:val="1"/>
      <w:marLeft w:val="0"/>
      <w:marRight w:val="0"/>
      <w:marTop w:val="0"/>
      <w:marBottom w:val="0"/>
      <w:divBdr>
        <w:top w:val="none" w:sz="0" w:space="0" w:color="auto"/>
        <w:left w:val="none" w:sz="0" w:space="0" w:color="auto"/>
        <w:bottom w:val="none" w:sz="0" w:space="0" w:color="auto"/>
        <w:right w:val="none" w:sz="0" w:space="0" w:color="auto"/>
      </w:divBdr>
    </w:div>
    <w:div w:id="1912227331">
      <w:bodyDiv w:val="1"/>
      <w:marLeft w:val="0"/>
      <w:marRight w:val="0"/>
      <w:marTop w:val="0"/>
      <w:marBottom w:val="0"/>
      <w:divBdr>
        <w:top w:val="none" w:sz="0" w:space="0" w:color="auto"/>
        <w:left w:val="none" w:sz="0" w:space="0" w:color="auto"/>
        <w:bottom w:val="none" w:sz="0" w:space="0" w:color="auto"/>
        <w:right w:val="none" w:sz="0" w:space="0" w:color="auto"/>
      </w:divBdr>
    </w:div>
    <w:div w:id="1929342620">
      <w:bodyDiv w:val="1"/>
      <w:marLeft w:val="0"/>
      <w:marRight w:val="0"/>
      <w:marTop w:val="0"/>
      <w:marBottom w:val="0"/>
      <w:divBdr>
        <w:top w:val="none" w:sz="0" w:space="0" w:color="auto"/>
        <w:left w:val="none" w:sz="0" w:space="0" w:color="auto"/>
        <w:bottom w:val="none" w:sz="0" w:space="0" w:color="auto"/>
        <w:right w:val="none" w:sz="0" w:space="0" w:color="auto"/>
      </w:divBdr>
    </w:div>
    <w:div w:id="1957712000">
      <w:bodyDiv w:val="1"/>
      <w:marLeft w:val="0"/>
      <w:marRight w:val="0"/>
      <w:marTop w:val="0"/>
      <w:marBottom w:val="0"/>
      <w:divBdr>
        <w:top w:val="none" w:sz="0" w:space="0" w:color="auto"/>
        <w:left w:val="none" w:sz="0" w:space="0" w:color="auto"/>
        <w:bottom w:val="none" w:sz="0" w:space="0" w:color="auto"/>
        <w:right w:val="none" w:sz="0" w:space="0" w:color="auto"/>
      </w:divBdr>
    </w:div>
    <w:div w:id="1989095126">
      <w:bodyDiv w:val="1"/>
      <w:marLeft w:val="0"/>
      <w:marRight w:val="0"/>
      <w:marTop w:val="0"/>
      <w:marBottom w:val="0"/>
      <w:divBdr>
        <w:top w:val="none" w:sz="0" w:space="0" w:color="auto"/>
        <w:left w:val="none" w:sz="0" w:space="0" w:color="auto"/>
        <w:bottom w:val="none" w:sz="0" w:space="0" w:color="auto"/>
        <w:right w:val="none" w:sz="0" w:space="0" w:color="auto"/>
      </w:divBdr>
    </w:div>
    <w:div w:id="1997804269">
      <w:bodyDiv w:val="1"/>
      <w:marLeft w:val="0"/>
      <w:marRight w:val="0"/>
      <w:marTop w:val="0"/>
      <w:marBottom w:val="0"/>
      <w:divBdr>
        <w:top w:val="none" w:sz="0" w:space="0" w:color="auto"/>
        <w:left w:val="none" w:sz="0" w:space="0" w:color="auto"/>
        <w:bottom w:val="none" w:sz="0" w:space="0" w:color="auto"/>
        <w:right w:val="none" w:sz="0" w:space="0" w:color="auto"/>
      </w:divBdr>
    </w:div>
    <w:div w:id="2027246927">
      <w:bodyDiv w:val="1"/>
      <w:marLeft w:val="0"/>
      <w:marRight w:val="0"/>
      <w:marTop w:val="0"/>
      <w:marBottom w:val="0"/>
      <w:divBdr>
        <w:top w:val="none" w:sz="0" w:space="0" w:color="auto"/>
        <w:left w:val="none" w:sz="0" w:space="0" w:color="auto"/>
        <w:bottom w:val="none" w:sz="0" w:space="0" w:color="auto"/>
        <w:right w:val="none" w:sz="0" w:space="0" w:color="auto"/>
      </w:divBdr>
    </w:div>
    <w:div w:id="2042700465">
      <w:bodyDiv w:val="1"/>
      <w:marLeft w:val="0"/>
      <w:marRight w:val="0"/>
      <w:marTop w:val="0"/>
      <w:marBottom w:val="0"/>
      <w:divBdr>
        <w:top w:val="none" w:sz="0" w:space="0" w:color="auto"/>
        <w:left w:val="none" w:sz="0" w:space="0" w:color="auto"/>
        <w:bottom w:val="none" w:sz="0" w:space="0" w:color="auto"/>
        <w:right w:val="none" w:sz="0" w:space="0" w:color="auto"/>
      </w:divBdr>
    </w:div>
    <w:div w:id="2059813456">
      <w:bodyDiv w:val="1"/>
      <w:marLeft w:val="0"/>
      <w:marRight w:val="0"/>
      <w:marTop w:val="0"/>
      <w:marBottom w:val="0"/>
      <w:divBdr>
        <w:top w:val="none" w:sz="0" w:space="0" w:color="auto"/>
        <w:left w:val="none" w:sz="0" w:space="0" w:color="auto"/>
        <w:bottom w:val="none" w:sz="0" w:space="0" w:color="auto"/>
        <w:right w:val="none" w:sz="0" w:space="0" w:color="auto"/>
      </w:divBdr>
    </w:div>
    <w:div w:id="2062822455">
      <w:bodyDiv w:val="1"/>
      <w:marLeft w:val="0"/>
      <w:marRight w:val="0"/>
      <w:marTop w:val="0"/>
      <w:marBottom w:val="0"/>
      <w:divBdr>
        <w:top w:val="none" w:sz="0" w:space="0" w:color="auto"/>
        <w:left w:val="none" w:sz="0" w:space="0" w:color="auto"/>
        <w:bottom w:val="none" w:sz="0" w:space="0" w:color="auto"/>
        <w:right w:val="none" w:sz="0" w:space="0" w:color="auto"/>
      </w:divBdr>
    </w:div>
    <w:div w:id="2088456926">
      <w:bodyDiv w:val="1"/>
      <w:marLeft w:val="0"/>
      <w:marRight w:val="0"/>
      <w:marTop w:val="0"/>
      <w:marBottom w:val="0"/>
      <w:divBdr>
        <w:top w:val="none" w:sz="0" w:space="0" w:color="auto"/>
        <w:left w:val="none" w:sz="0" w:space="0" w:color="auto"/>
        <w:bottom w:val="none" w:sz="0" w:space="0" w:color="auto"/>
        <w:right w:val="none" w:sz="0" w:space="0" w:color="auto"/>
      </w:divBdr>
    </w:div>
    <w:div w:id="2108646809">
      <w:bodyDiv w:val="1"/>
      <w:marLeft w:val="0"/>
      <w:marRight w:val="0"/>
      <w:marTop w:val="0"/>
      <w:marBottom w:val="0"/>
      <w:divBdr>
        <w:top w:val="none" w:sz="0" w:space="0" w:color="auto"/>
        <w:left w:val="none" w:sz="0" w:space="0" w:color="auto"/>
        <w:bottom w:val="none" w:sz="0" w:space="0" w:color="auto"/>
        <w:right w:val="none" w:sz="0" w:space="0" w:color="auto"/>
      </w:divBdr>
      <w:divsChild>
        <w:div w:id="1352612696">
          <w:marLeft w:val="0"/>
          <w:marRight w:val="0"/>
          <w:marTop w:val="0"/>
          <w:marBottom w:val="0"/>
          <w:divBdr>
            <w:top w:val="none" w:sz="0" w:space="0" w:color="auto"/>
            <w:left w:val="none" w:sz="0" w:space="0" w:color="auto"/>
            <w:bottom w:val="none" w:sz="0" w:space="0" w:color="auto"/>
            <w:right w:val="none" w:sz="0" w:space="0" w:color="auto"/>
          </w:divBdr>
        </w:div>
        <w:div w:id="2138722143">
          <w:marLeft w:val="0"/>
          <w:marRight w:val="0"/>
          <w:marTop w:val="0"/>
          <w:marBottom w:val="0"/>
          <w:divBdr>
            <w:top w:val="none" w:sz="0" w:space="0" w:color="auto"/>
            <w:left w:val="none" w:sz="0" w:space="0" w:color="auto"/>
            <w:bottom w:val="none" w:sz="0" w:space="0" w:color="auto"/>
            <w:right w:val="none" w:sz="0" w:space="0" w:color="auto"/>
          </w:divBdr>
        </w:div>
      </w:divsChild>
    </w:div>
    <w:div w:id="2117284755">
      <w:bodyDiv w:val="1"/>
      <w:marLeft w:val="0"/>
      <w:marRight w:val="0"/>
      <w:marTop w:val="0"/>
      <w:marBottom w:val="0"/>
      <w:divBdr>
        <w:top w:val="none" w:sz="0" w:space="0" w:color="auto"/>
        <w:left w:val="none" w:sz="0" w:space="0" w:color="auto"/>
        <w:bottom w:val="none" w:sz="0" w:space="0" w:color="auto"/>
        <w:right w:val="none" w:sz="0" w:space="0" w:color="auto"/>
      </w:divBdr>
    </w:div>
    <w:div w:id="21205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onghanhviet.vn/news/3681/377/Tong-quan-khai-quat-ve-nguoi-khuyet-tat-Viet-Nam/d,news_detail_tpl" TargetMode="External"/><Relationship Id="rId1" Type="http://schemas.openxmlformats.org/officeDocument/2006/relationships/hyperlink" Target="http://m.mattran.org.vn/tin-tuc/cham-lo-cho-hon-2500-tre-em-mo-coi-cha-me-vi-dai-dich-covid19-41326.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2014</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Trẻ mồ côi, bị bỏ rơi</c:v>
                </c:pt>
                <c:pt idx="1">
                  <c:v>Người cao tuổi</c:v>
                </c:pt>
                <c:pt idx="2">
                  <c:v>Người khuyết tật</c:v>
                </c:pt>
                <c:pt idx="3">
                  <c:v>Người mắc bệnh tâm thần</c:v>
                </c:pt>
                <c:pt idx="4">
                  <c:v>Người nhiễm HIV/AIDS</c:v>
                </c:pt>
                <c:pt idx="5">
                  <c:v>Đối tượng khác</c:v>
                </c:pt>
              </c:strCache>
            </c:strRef>
          </c:cat>
          <c:val>
            <c:numRef>
              <c:f>Sheet1!$B$2:$B$7</c:f>
              <c:numCache>
                <c:formatCode>General</c:formatCode>
                <c:ptCount val="6"/>
                <c:pt idx="0">
                  <c:v>11365</c:v>
                </c:pt>
                <c:pt idx="1">
                  <c:v>4723</c:v>
                </c:pt>
                <c:pt idx="2">
                  <c:v>8218</c:v>
                </c:pt>
                <c:pt idx="3">
                  <c:v>10438</c:v>
                </c:pt>
                <c:pt idx="4">
                  <c:v>1421</c:v>
                </c:pt>
                <c:pt idx="5">
                  <c:v>5269</c:v>
                </c:pt>
              </c:numCache>
            </c:numRef>
          </c:val>
          <c:extLst>
            <c:ext xmlns:c16="http://schemas.microsoft.com/office/drawing/2014/chart" uri="{C3380CC4-5D6E-409C-BE32-E72D297353CC}">
              <c16:uniqueId val="{00000000-2483-42F8-9720-B69D3CA30B1E}"/>
            </c:ext>
          </c:extLst>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Trẻ mồ côi, bị bỏ rơi</c:v>
                </c:pt>
                <c:pt idx="1">
                  <c:v>Người cao tuổi</c:v>
                </c:pt>
                <c:pt idx="2">
                  <c:v>Người khuyết tật</c:v>
                </c:pt>
                <c:pt idx="3">
                  <c:v>Người mắc bệnh tâm thần</c:v>
                </c:pt>
                <c:pt idx="4">
                  <c:v>Người nhiễm HIV/AIDS</c:v>
                </c:pt>
                <c:pt idx="5">
                  <c:v>Đối tượng khác</c:v>
                </c:pt>
              </c:strCache>
            </c:strRef>
          </c:cat>
          <c:val>
            <c:numRef>
              <c:f>Sheet1!$C$2:$C$7</c:f>
              <c:numCache>
                <c:formatCode>General</c:formatCode>
                <c:ptCount val="6"/>
                <c:pt idx="0">
                  <c:v>17212</c:v>
                </c:pt>
                <c:pt idx="1">
                  <c:v>7513</c:v>
                </c:pt>
                <c:pt idx="2">
                  <c:v>12976</c:v>
                </c:pt>
                <c:pt idx="3">
                  <c:v>15808</c:v>
                </c:pt>
                <c:pt idx="4">
                  <c:v>2152</c:v>
                </c:pt>
                <c:pt idx="5">
                  <c:v>7091</c:v>
                </c:pt>
              </c:numCache>
            </c:numRef>
          </c:val>
          <c:extLst>
            <c:ext xmlns:c16="http://schemas.microsoft.com/office/drawing/2014/chart" uri="{C3380CC4-5D6E-409C-BE32-E72D297353CC}">
              <c16:uniqueId val="{00000001-2483-42F8-9720-B69D3CA30B1E}"/>
            </c:ext>
          </c:extLst>
        </c:ser>
        <c:dLbls>
          <c:showLegendKey val="0"/>
          <c:showVal val="0"/>
          <c:showCatName val="0"/>
          <c:showSerName val="0"/>
          <c:showPercent val="0"/>
          <c:showBubbleSize val="0"/>
        </c:dLbls>
        <c:gapWidth val="219"/>
        <c:overlap val="-27"/>
        <c:axId val="304235264"/>
        <c:axId val="304930816"/>
      </c:barChart>
      <c:catAx>
        <c:axId val="30423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930816"/>
        <c:crosses val="autoZero"/>
        <c:auto val="1"/>
        <c:lblAlgn val="ctr"/>
        <c:lblOffset val="100"/>
        <c:noMultiLvlLbl val="0"/>
      </c:catAx>
      <c:valAx>
        <c:axId val="30493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235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A952-039C-455D-966D-7611811D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129</Pages>
  <Words>34479</Words>
  <Characters>196536</Characters>
  <Application>Microsoft Office Word</Application>
  <DocSecurity>0</DocSecurity>
  <Lines>1637</Lines>
  <Paragraphs>461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230554</CharactersWithSpaces>
  <SharedDoc>false</SharedDoc>
  <HLinks>
    <vt:vector size="12" baseType="variant">
      <vt:variant>
        <vt:i4>4522010</vt:i4>
      </vt:variant>
      <vt:variant>
        <vt:i4>3</vt:i4>
      </vt:variant>
      <vt:variant>
        <vt:i4>0</vt:i4>
      </vt:variant>
      <vt:variant>
        <vt:i4>5</vt:i4>
      </vt:variant>
      <vt:variant>
        <vt:lpwstr>https://thuvienphapluat.vn/van-ban/bo-may-hanh-chinh/nghi-dinh-103-2017-nd-cp-thanh-lap-to-chuc-hoat-dong-giai-the-quan-ly-co-so-tro-giup-xa-hoi-322986.aspx</vt:lpwstr>
      </vt:variant>
      <vt:variant>
        <vt:lpwstr/>
      </vt:variant>
      <vt:variant>
        <vt:i4>1507409</vt:i4>
      </vt:variant>
      <vt:variant>
        <vt:i4>0</vt:i4>
      </vt:variant>
      <vt:variant>
        <vt:i4>0</vt:i4>
      </vt:variant>
      <vt:variant>
        <vt:i4>5</vt:i4>
      </vt:variant>
      <vt:variant>
        <vt:lpwstr>https://thuvienphapluat.vn/van-ban/tai-chinh-nha-nuoc/nghi-dinh-136-2013-nd-cp-chinh-sach-tro-giup-xa-hoi-bao-tro-xa-hoi-210669.aspx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DELL</cp:lastModifiedBy>
  <cp:revision>27</cp:revision>
  <cp:lastPrinted>2025-12-26T03:41:00Z</cp:lastPrinted>
  <dcterms:created xsi:type="dcterms:W3CDTF">2025-12-25T13:03:00Z</dcterms:created>
  <dcterms:modified xsi:type="dcterms:W3CDTF">2025-12-26T04:14:00Z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